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476" w:rsidRPr="00CC4476" w:rsidRDefault="00CC4476" w:rsidP="00CC4476">
      <w:pPr>
        <w:pStyle w:val="1"/>
        <w:jc w:val="center"/>
        <w:rPr>
          <w:sz w:val="22"/>
          <w:szCs w:val="22"/>
        </w:rPr>
      </w:pPr>
      <w:bookmarkStart w:id="0" w:name="_GoBack"/>
      <w:bookmarkEnd w:id="0"/>
      <w:r w:rsidRPr="00CC4476">
        <w:rPr>
          <w:noProof/>
          <w:sz w:val="22"/>
          <w:szCs w:val="22"/>
          <w:lang w:val="ru-RU"/>
        </w:rPr>
        <w:drawing>
          <wp:inline distT="0" distB="0" distL="0" distR="0">
            <wp:extent cx="476885" cy="5962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6885" cy="596265"/>
                    </a:xfrm>
                    <a:prstGeom prst="rect">
                      <a:avLst/>
                    </a:prstGeom>
                    <a:noFill/>
                    <a:ln w="9525">
                      <a:noFill/>
                      <a:miter lim="800000"/>
                      <a:headEnd/>
                      <a:tailEnd/>
                    </a:ln>
                  </pic:spPr>
                </pic:pic>
              </a:graphicData>
            </a:graphic>
          </wp:inline>
        </w:drawing>
      </w:r>
    </w:p>
    <w:p w:rsidR="00CC4476" w:rsidRPr="00CC4476" w:rsidRDefault="00CC4476" w:rsidP="00CC4476">
      <w:pPr>
        <w:pStyle w:val="1"/>
        <w:rPr>
          <w:sz w:val="22"/>
          <w:szCs w:val="22"/>
        </w:rPr>
      </w:pPr>
    </w:p>
    <w:p w:rsidR="00CC4476" w:rsidRPr="00CC4476" w:rsidRDefault="00CC4476" w:rsidP="00CC4476">
      <w:pPr>
        <w:pStyle w:val="1"/>
        <w:jc w:val="center"/>
        <w:rPr>
          <w:sz w:val="22"/>
          <w:szCs w:val="22"/>
        </w:rPr>
      </w:pPr>
      <w:r w:rsidRPr="00CC4476">
        <w:rPr>
          <w:sz w:val="22"/>
          <w:szCs w:val="22"/>
        </w:rPr>
        <w:t>У К Р А Ї Н А</w:t>
      </w:r>
    </w:p>
    <w:p w:rsidR="00CC4476" w:rsidRPr="00CC4476" w:rsidRDefault="00CC4476" w:rsidP="00CC4476">
      <w:pPr>
        <w:jc w:val="center"/>
        <w:rPr>
          <w:sz w:val="22"/>
          <w:szCs w:val="22"/>
        </w:rPr>
      </w:pPr>
    </w:p>
    <w:p w:rsidR="00CC4476" w:rsidRPr="00CC4476" w:rsidRDefault="00CC4476" w:rsidP="00CC4476">
      <w:pPr>
        <w:jc w:val="center"/>
        <w:rPr>
          <w:b/>
          <w:sz w:val="22"/>
          <w:szCs w:val="22"/>
          <w:lang w:val="uk-UA"/>
        </w:rPr>
      </w:pPr>
      <w:r w:rsidRPr="00CC4476">
        <w:rPr>
          <w:b/>
          <w:sz w:val="22"/>
          <w:szCs w:val="22"/>
          <w:lang w:val="uk-UA"/>
        </w:rPr>
        <w:t>А р т е м і в с</w:t>
      </w:r>
      <w:r w:rsidRPr="00CC4476">
        <w:rPr>
          <w:b/>
          <w:sz w:val="22"/>
          <w:szCs w:val="22"/>
        </w:rPr>
        <w:t xml:space="preserve"> ь к а   </w:t>
      </w:r>
      <w:r w:rsidRPr="00CC4476">
        <w:rPr>
          <w:b/>
          <w:sz w:val="22"/>
          <w:szCs w:val="22"/>
          <w:lang w:val="uk-UA"/>
        </w:rPr>
        <w:t xml:space="preserve"> м і с ь к а    р а д а</w:t>
      </w:r>
    </w:p>
    <w:p w:rsidR="00CC4476" w:rsidRPr="00CC4476" w:rsidRDefault="00CC4476" w:rsidP="00CC4476">
      <w:pPr>
        <w:pStyle w:val="3"/>
        <w:jc w:val="center"/>
        <w:rPr>
          <w:sz w:val="22"/>
          <w:szCs w:val="22"/>
        </w:rPr>
      </w:pPr>
    </w:p>
    <w:p w:rsidR="00CC4476" w:rsidRPr="00CC4476" w:rsidRDefault="007F4C0F" w:rsidP="00CC4476">
      <w:pPr>
        <w:pStyle w:val="3"/>
        <w:jc w:val="center"/>
        <w:rPr>
          <w:sz w:val="22"/>
          <w:szCs w:val="22"/>
        </w:rPr>
      </w:pPr>
      <w:r>
        <w:rPr>
          <w:sz w:val="22"/>
          <w:szCs w:val="22"/>
          <w:lang w:val="uk-UA"/>
        </w:rPr>
        <w:t>76</w:t>
      </w:r>
      <w:r w:rsidR="00CC4476" w:rsidRPr="00CC4476">
        <w:rPr>
          <w:sz w:val="22"/>
          <w:szCs w:val="22"/>
          <w:lang w:val="uk-UA"/>
        </w:rPr>
        <w:t xml:space="preserve"> СЕСІЯ  </w:t>
      </w:r>
      <w:r w:rsidR="00CC4476" w:rsidRPr="00CC4476">
        <w:rPr>
          <w:sz w:val="22"/>
          <w:szCs w:val="22"/>
        </w:rPr>
        <w:t>6</w:t>
      </w:r>
      <w:r w:rsidR="00CC4476" w:rsidRPr="00CC4476">
        <w:rPr>
          <w:sz w:val="22"/>
          <w:szCs w:val="22"/>
          <w:lang w:val="uk-UA"/>
        </w:rPr>
        <w:t xml:space="preserve"> СКЛИКАННЯ</w:t>
      </w:r>
    </w:p>
    <w:p w:rsidR="00CC4476" w:rsidRPr="00CC4476" w:rsidRDefault="00CC4476" w:rsidP="00CC4476">
      <w:pPr>
        <w:jc w:val="center"/>
        <w:rPr>
          <w:sz w:val="22"/>
          <w:szCs w:val="22"/>
        </w:rPr>
      </w:pPr>
    </w:p>
    <w:p w:rsidR="00CC4476" w:rsidRPr="00CC4476" w:rsidRDefault="00CC4476" w:rsidP="00CC4476">
      <w:pPr>
        <w:pStyle w:val="3"/>
        <w:jc w:val="center"/>
        <w:rPr>
          <w:sz w:val="22"/>
          <w:szCs w:val="22"/>
          <w:lang w:val="uk-UA"/>
        </w:rPr>
      </w:pPr>
      <w:r w:rsidRPr="00CC4476">
        <w:rPr>
          <w:sz w:val="22"/>
          <w:szCs w:val="22"/>
          <w:lang w:val="uk-UA"/>
        </w:rPr>
        <w:t>Р І Ш Е Н Н Я</w:t>
      </w:r>
    </w:p>
    <w:p w:rsidR="00CC4476" w:rsidRPr="00CC4476" w:rsidRDefault="00CC4476" w:rsidP="00CC4476">
      <w:pPr>
        <w:jc w:val="center"/>
        <w:rPr>
          <w:sz w:val="22"/>
          <w:szCs w:val="22"/>
          <w:lang w:val="uk-UA"/>
        </w:rPr>
      </w:pPr>
    </w:p>
    <w:p w:rsidR="00CC4476" w:rsidRPr="00CC4476" w:rsidRDefault="00CC4476" w:rsidP="00CC4476">
      <w:pPr>
        <w:rPr>
          <w:sz w:val="22"/>
          <w:szCs w:val="22"/>
          <w:lang w:val="uk-UA"/>
        </w:rPr>
      </w:pPr>
    </w:p>
    <w:p w:rsidR="00CC4476" w:rsidRPr="00CC4476" w:rsidRDefault="007F4C0F" w:rsidP="00CC4476">
      <w:pPr>
        <w:pStyle w:val="5"/>
        <w:rPr>
          <w:sz w:val="22"/>
          <w:szCs w:val="22"/>
          <w:lang w:val="uk-UA"/>
        </w:rPr>
      </w:pPr>
      <w:r>
        <w:rPr>
          <w:sz w:val="22"/>
          <w:szCs w:val="22"/>
          <w:lang w:val="uk-UA"/>
        </w:rPr>
        <w:t>23.12.2015  № 6/76-1343</w:t>
      </w:r>
    </w:p>
    <w:p w:rsidR="00CC4476" w:rsidRPr="00CC4476" w:rsidRDefault="00CC4476" w:rsidP="00CC4476">
      <w:pPr>
        <w:rPr>
          <w:sz w:val="22"/>
          <w:szCs w:val="22"/>
          <w:lang w:val="uk-UA"/>
        </w:rPr>
      </w:pPr>
      <w:r w:rsidRPr="00CC4476">
        <w:rPr>
          <w:sz w:val="22"/>
          <w:szCs w:val="22"/>
          <w:lang w:val="uk-UA"/>
        </w:rPr>
        <w:t>м. Артемівськ</w:t>
      </w:r>
    </w:p>
    <w:p w:rsidR="00CC4476" w:rsidRPr="00CC4476" w:rsidRDefault="00CC4476" w:rsidP="00CC4476">
      <w:pPr>
        <w:jc w:val="both"/>
        <w:rPr>
          <w:sz w:val="22"/>
          <w:szCs w:val="22"/>
          <w:lang w:val="uk-UA"/>
        </w:rPr>
      </w:pPr>
    </w:p>
    <w:p w:rsidR="00CC4476" w:rsidRPr="00CC4476" w:rsidRDefault="007F4C0F" w:rsidP="00CC4476">
      <w:pPr>
        <w:jc w:val="both"/>
        <w:rPr>
          <w:b/>
          <w:i/>
          <w:sz w:val="22"/>
          <w:szCs w:val="22"/>
          <w:lang w:val="uk-UA"/>
        </w:rPr>
      </w:pPr>
      <w:r>
        <w:rPr>
          <w:b/>
          <w:i/>
          <w:sz w:val="22"/>
          <w:szCs w:val="22"/>
          <w:lang w:val="uk-UA"/>
        </w:rPr>
        <w:t>Про стан виконання у  2015</w:t>
      </w:r>
      <w:r w:rsidR="00CC4476" w:rsidRPr="00CC4476">
        <w:rPr>
          <w:b/>
          <w:i/>
          <w:sz w:val="22"/>
          <w:szCs w:val="22"/>
          <w:lang w:val="uk-UA"/>
        </w:rPr>
        <w:t xml:space="preserve"> році Програми</w:t>
      </w:r>
    </w:p>
    <w:p w:rsidR="00CC4476" w:rsidRPr="00CC4476" w:rsidRDefault="00CC4476" w:rsidP="00CC4476">
      <w:pPr>
        <w:jc w:val="both"/>
        <w:rPr>
          <w:b/>
          <w:i/>
          <w:sz w:val="22"/>
          <w:szCs w:val="22"/>
          <w:lang w:val="uk-UA"/>
        </w:rPr>
      </w:pPr>
      <w:r w:rsidRPr="00CC4476">
        <w:rPr>
          <w:b/>
          <w:i/>
          <w:sz w:val="22"/>
          <w:szCs w:val="22"/>
          <w:lang w:val="uk-UA"/>
        </w:rPr>
        <w:t>правової освіти населення на</w:t>
      </w:r>
    </w:p>
    <w:p w:rsidR="00CC4476" w:rsidRPr="00CC4476" w:rsidRDefault="00CC4476" w:rsidP="00CC4476">
      <w:pPr>
        <w:jc w:val="both"/>
        <w:rPr>
          <w:b/>
          <w:i/>
          <w:sz w:val="22"/>
          <w:szCs w:val="22"/>
          <w:lang w:val="uk-UA"/>
        </w:rPr>
      </w:pPr>
      <w:r w:rsidRPr="00CC4476">
        <w:rPr>
          <w:b/>
          <w:i/>
          <w:sz w:val="22"/>
          <w:szCs w:val="22"/>
          <w:lang w:val="uk-UA"/>
        </w:rPr>
        <w:t xml:space="preserve">території Артемівської міської </w:t>
      </w:r>
    </w:p>
    <w:p w:rsidR="00CC4476" w:rsidRPr="00CC4476" w:rsidRDefault="00CC4476" w:rsidP="00CC4476">
      <w:pPr>
        <w:jc w:val="both"/>
        <w:rPr>
          <w:b/>
          <w:i/>
          <w:sz w:val="22"/>
          <w:szCs w:val="22"/>
          <w:lang w:val="uk-UA"/>
        </w:rPr>
      </w:pPr>
      <w:r w:rsidRPr="00CC4476">
        <w:rPr>
          <w:b/>
          <w:i/>
          <w:sz w:val="22"/>
          <w:szCs w:val="22"/>
          <w:lang w:val="uk-UA"/>
        </w:rPr>
        <w:t xml:space="preserve">ради на 2011-2015 роки </w:t>
      </w:r>
    </w:p>
    <w:p w:rsidR="00CC4476" w:rsidRPr="00CC4476" w:rsidRDefault="00CC4476" w:rsidP="00CC4476">
      <w:pPr>
        <w:jc w:val="both"/>
        <w:rPr>
          <w:b/>
          <w:i/>
          <w:sz w:val="22"/>
          <w:szCs w:val="22"/>
          <w:lang w:val="uk-UA"/>
        </w:rPr>
      </w:pPr>
    </w:p>
    <w:p w:rsidR="007F4C0F" w:rsidRPr="007F4C0F" w:rsidRDefault="007F4C0F" w:rsidP="007F4C0F">
      <w:pPr>
        <w:pStyle w:val="a4"/>
        <w:ind w:firstLine="709"/>
        <w:jc w:val="both"/>
        <w:rPr>
          <w:sz w:val="22"/>
          <w:szCs w:val="22"/>
        </w:rPr>
      </w:pPr>
      <w:r w:rsidRPr="007F4C0F">
        <w:rPr>
          <w:sz w:val="22"/>
          <w:szCs w:val="22"/>
        </w:rPr>
        <w:t xml:space="preserve">Розглянувши довідку від 25.11.2015 №01-4183-11 начальника Артемівського міськрайонного управління юстиції у Донецькій області Непомнящої Г.Г. «Про стан виконання у 2015 році Програми правової освіти населення на території Артемівської міської ради на 2011-2015 роки», затвердженої рішенням Артемівської міської ради від 26.10.2011 № 6/12-215, згідно з планом роботи Артемівської міської ради на </w:t>
      </w:r>
      <w:r w:rsidRPr="007F4C0F">
        <w:rPr>
          <w:sz w:val="22"/>
          <w:szCs w:val="22"/>
          <w:lang w:val="en-US"/>
        </w:rPr>
        <w:t>II</w:t>
      </w:r>
      <w:r w:rsidRPr="007F4C0F">
        <w:rPr>
          <w:sz w:val="22"/>
          <w:szCs w:val="22"/>
        </w:rPr>
        <w:t xml:space="preserve"> півріччя 2015 року, затвердженим рішенням Артемівської міської ради від 24.06.2015 №6/67-1246, керуючись ст. 26 Закону України від 21.05.97 №280/97-ВР «Про місцеве самоврядування в Україні» із внесеними до нього змінами,  Артемівська міська рада</w:t>
      </w:r>
    </w:p>
    <w:p w:rsidR="007F4C0F" w:rsidRPr="007F4C0F" w:rsidRDefault="007F4C0F" w:rsidP="007F4C0F">
      <w:pPr>
        <w:jc w:val="both"/>
        <w:rPr>
          <w:sz w:val="22"/>
          <w:szCs w:val="22"/>
          <w:lang w:val="uk-UA"/>
        </w:rPr>
      </w:pPr>
    </w:p>
    <w:p w:rsidR="007F4C0F" w:rsidRPr="007F4C0F" w:rsidRDefault="007F4C0F" w:rsidP="007F4C0F">
      <w:pPr>
        <w:rPr>
          <w:b/>
          <w:sz w:val="22"/>
          <w:szCs w:val="22"/>
          <w:lang w:val="uk-UA"/>
        </w:rPr>
      </w:pPr>
      <w:r w:rsidRPr="007F4C0F">
        <w:rPr>
          <w:b/>
          <w:sz w:val="22"/>
          <w:szCs w:val="22"/>
          <w:lang w:val="uk-UA"/>
        </w:rPr>
        <w:t xml:space="preserve">           В И Р І Ш И Л А:</w:t>
      </w:r>
    </w:p>
    <w:p w:rsidR="007F4C0F" w:rsidRPr="007F4C0F" w:rsidRDefault="007F4C0F" w:rsidP="007F4C0F">
      <w:pPr>
        <w:rPr>
          <w:b/>
          <w:sz w:val="22"/>
          <w:szCs w:val="22"/>
          <w:lang w:val="uk-UA"/>
        </w:rPr>
      </w:pPr>
    </w:p>
    <w:p w:rsidR="007F4C0F" w:rsidRPr="007F4C0F" w:rsidRDefault="007F4C0F" w:rsidP="007F4C0F">
      <w:pPr>
        <w:pStyle w:val="a4"/>
        <w:ind w:firstLine="720"/>
        <w:jc w:val="both"/>
        <w:rPr>
          <w:sz w:val="22"/>
          <w:szCs w:val="22"/>
        </w:rPr>
      </w:pPr>
      <w:r w:rsidRPr="007F4C0F">
        <w:rPr>
          <w:sz w:val="22"/>
          <w:szCs w:val="22"/>
        </w:rPr>
        <w:t xml:space="preserve">1. Довідку начальника Артемівського міськрайонного управління юстиції Непомнящої Г.Г. «Про стан виконання у 2015 році Програми </w:t>
      </w:r>
      <w:r w:rsidRPr="007F4C0F">
        <w:rPr>
          <w:sz w:val="22"/>
          <w:szCs w:val="22"/>
        </w:rPr>
        <w:lastRenderedPageBreak/>
        <w:t>правової освіти населення на території Артемівської міської ради на 2011-2015 роки», затвердженої рішенням Артемівської міської ради від 26.10.2011 № 6/12-215, прийняти до відома.</w:t>
      </w:r>
    </w:p>
    <w:p w:rsidR="007F4C0F" w:rsidRPr="007F4C0F" w:rsidRDefault="007F4C0F" w:rsidP="007F4C0F">
      <w:pPr>
        <w:pStyle w:val="a4"/>
        <w:ind w:firstLine="720"/>
        <w:jc w:val="both"/>
        <w:rPr>
          <w:sz w:val="22"/>
          <w:szCs w:val="22"/>
        </w:rPr>
      </w:pPr>
    </w:p>
    <w:p w:rsidR="007F4C0F" w:rsidRPr="007F4C0F" w:rsidRDefault="007F4C0F" w:rsidP="007F4C0F">
      <w:pPr>
        <w:pStyle w:val="a4"/>
        <w:ind w:firstLine="720"/>
        <w:jc w:val="both"/>
        <w:rPr>
          <w:sz w:val="22"/>
          <w:szCs w:val="22"/>
        </w:rPr>
      </w:pPr>
      <w:r w:rsidRPr="007F4C0F">
        <w:rPr>
          <w:sz w:val="22"/>
          <w:szCs w:val="22"/>
          <w:lang w:val="ru-RU"/>
        </w:rPr>
        <w:t>2</w:t>
      </w:r>
      <w:r w:rsidRPr="007F4C0F">
        <w:rPr>
          <w:sz w:val="22"/>
          <w:szCs w:val="22"/>
        </w:rPr>
        <w:t>. Зняти з контролю рішення Артемівської міської ради:</w:t>
      </w:r>
    </w:p>
    <w:p w:rsidR="007F4C0F" w:rsidRPr="007F4C0F" w:rsidRDefault="007F4C0F" w:rsidP="007F4C0F">
      <w:pPr>
        <w:pStyle w:val="a4"/>
        <w:ind w:firstLine="720"/>
        <w:jc w:val="both"/>
        <w:rPr>
          <w:sz w:val="22"/>
          <w:szCs w:val="22"/>
        </w:rPr>
      </w:pPr>
      <w:r w:rsidRPr="007F4C0F">
        <w:rPr>
          <w:sz w:val="22"/>
          <w:szCs w:val="22"/>
        </w:rPr>
        <w:t>- від 26.10.2011 №6/12-215 «Про затвердження Програми правової освіти населення на території Артемівської міської ради на 2011-2015 роки»;</w:t>
      </w:r>
    </w:p>
    <w:p w:rsidR="007F4C0F" w:rsidRPr="007F4C0F" w:rsidRDefault="007F4C0F" w:rsidP="007F4C0F">
      <w:pPr>
        <w:pStyle w:val="a4"/>
        <w:ind w:firstLine="720"/>
        <w:jc w:val="both"/>
        <w:rPr>
          <w:sz w:val="22"/>
          <w:szCs w:val="22"/>
        </w:rPr>
      </w:pPr>
      <w:r w:rsidRPr="007F4C0F">
        <w:rPr>
          <w:sz w:val="22"/>
          <w:szCs w:val="22"/>
        </w:rPr>
        <w:t>- від 26.11.2014 №6/57 – 1088 «Про стан виконання у 2014 році Програми правової освіти населення на території Артемівської міської ради на 2011 – 2015 роки», як виконані.</w:t>
      </w:r>
    </w:p>
    <w:p w:rsidR="00CC4476" w:rsidRPr="00CC4476" w:rsidRDefault="00CC4476" w:rsidP="00CC4476">
      <w:pPr>
        <w:jc w:val="both"/>
        <w:rPr>
          <w:b/>
          <w:sz w:val="22"/>
          <w:szCs w:val="22"/>
          <w:lang w:val="uk-UA"/>
        </w:rPr>
      </w:pPr>
    </w:p>
    <w:p w:rsidR="00CC4476" w:rsidRPr="00CC4476" w:rsidRDefault="00CC4476" w:rsidP="00CC4476">
      <w:pPr>
        <w:ind w:firstLine="720"/>
        <w:jc w:val="center"/>
        <w:rPr>
          <w:b/>
          <w:sz w:val="22"/>
          <w:szCs w:val="22"/>
          <w:lang w:val="uk-UA"/>
        </w:rPr>
      </w:pPr>
    </w:p>
    <w:p w:rsidR="00CC4476" w:rsidRPr="00CC4476" w:rsidRDefault="00CC4476" w:rsidP="00CC4476">
      <w:pPr>
        <w:rPr>
          <w:b/>
          <w:sz w:val="22"/>
          <w:szCs w:val="22"/>
          <w:lang w:val="uk-UA"/>
        </w:rPr>
      </w:pPr>
      <w:r w:rsidRPr="00CC4476">
        <w:rPr>
          <w:b/>
          <w:sz w:val="22"/>
          <w:szCs w:val="22"/>
          <w:lang w:val="uk-UA"/>
        </w:rPr>
        <w:t xml:space="preserve">          Міський голова                                                                  О.О.РЕВА</w:t>
      </w:r>
    </w:p>
    <w:p w:rsidR="00CC4476" w:rsidRPr="00CC4476" w:rsidRDefault="00CC4476" w:rsidP="00CC4476">
      <w:pPr>
        <w:jc w:val="both"/>
        <w:rPr>
          <w:b/>
          <w:sz w:val="22"/>
          <w:szCs w:val="22"/>
          <w:lang w:val="uk-UA"/>
        </w:rPr>
      </w:pPr>
    </w:p>
    <w:p w:rsidR="00CC4476" w:rsidRPr="00CC4476" w:rsidRDefault="00CC4476" w:rsidP="00CC4476">
      <w:pPr>
        <w:jc w:val="both"/>
        <w:rPr>
          <w:b/>
          <w:sz w:val="22"/>
          <w:szCs w:val="22"/>
          <w:lang w:val="uk-UA"/>
        </w:rPr>
      </w:pPr>
    </w:p>
    <w:p w:rsidR="00CC4476" w:rsidRPr="00CC4476" w:rsidRDefault="00CC4476" w:rsidP="00CC4476">
      <w:pPr>
        <w:jc w:val="both"/>
        <w:rPr>
          <w:b/>
          <w:sz w:val="22"/>
          <w:szCs w:val="22"/>
          <w:lang w:val="uk-UA"/>
        </w:rPr>
      </w:pPr>
    </w:p>
    <w:p w:rsidR="00CC4476" w:rsidRPr="00CC4476" w:rsidRDefault="00CC4476" w:rsidP="00CC4476">
      <w:pPr>
        <w:jc w:val="both"/>
        <w:rPr>
          <w:b/>
          <w:sz w:val="22"/>
          <w:szCs w:val="22"/>
          <w:lang w:val="uk-UA"/>
        </w:rPr>
      </w:pPr>
    </w:p>
    <w:p w:rsidR="00CC4476" w:rsidRPr="00CC4476" w:rsidRDefault="00CC4476" w:rsidP="00CC4476">
      <w:pPr>
        <w:pStyle w:val="a8"/>
        <w:spacing w:line="276" w:lineRule="auto"/>
        <w:jc w:val="center"/>
        <w:rPr>
          <w:rFonts w:ascii="Times New Roman" w:eastAsia="Times New Roman" w:hAnsi="Times New Roman"/>
          <w:b/>
          <w:lang w:val="uk-UA"/>
        </w:rPr>
      </w:pPr>
    </w:p>
    <w:p w:rsidR="00CC4476" w:rsidRPr="00CC4476" w:rsidRDefault="00CC4476"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Default="007F4C0F" w:rsidP="00CC4476">
      <w:pPr>
        <w:pStyle w:val="a8"/>
        <w:spacing w:line="276" w:lineRule="auto"/>
        <w:jc w:val="center"/>
        <w:rPr>
          <w:rFonts w:ascii="Times New Roman" w:eastAsia="Times New Roman" w:hAnsi="Times New Roman"/>
          <w:b/>
          <w:lang w:val="uk-UA"/>
        </w:rPr>
      </w:pPr>
    </w:p>
    <w:p w:rsidR="007F4C0F" w:rsidRPr="007F4C0F" w:rsidRDefault="007F4C0F" w:rsidP="007F4C0F">
      <w:pPr>
        <w:pStyle w:val="11"/>
        <w:spacing w:line="276" w:lineRule="auto"/>
        <w:ind w:left="708" w:firstLine="708"/>
        <w:jc w:val="right"/>
        <w:rPr>
          <w:rFonts w:ascii="Times New Roman" w:hAnsi="Times New Roman"/>
          <w:b/>
          <w:i/>
          <w:lang w:val="uk-UA"/>
        </w:rPr>
      </w:pPr>
      <w:r w:rsidRPr="007F4C0F">
        <w:rPr>
          <w:rFonts w:ascii="Times New Roman" w:hAnsi="Times New Roman"/>
          <w:b/>
          <w:i/>
          <w:lang w:val="uk-UA"/>
        </w:rPr>
        <w:lastRenderedPageBreak/>
        <w:t xml:space="preserve">Міському голові м. Артемівська </w:t>
      </w:r>
    </w:p>
    <w:p w:rsidR="007F4C0F" w:rsidRPr="007F4C0F" w:rsidRDefault="007F4C0F" w:rsidP="007F4C0F">
      <w:pPr>
        <w:pStyle w:val="11"/>
        <w:spacing w:line="276" w:lineRule="auto"/>
        <w:jc w:val="center"/>
        <w:rPr>
          <w:rFonts w:ascii="Times New Roman" w:hAnsi="Times New Roman"/>
          <w:b/>
          <w:i/>
          <w:lang w:val="uk-UA"/>
        </w:rPr>
      </w:pPr>
      <w:r w:rsidRPr="007F4C0F">
        <w:rPr>
          <w:rFonts w:ascii="Times New Roman" w:hAnsi="Times New Roman"/>
          <w:b/>
          <w:i/>
          <w:lang w:val="uk-UA"/>
        </w:rPr>
        <w:t xml:space="preserve">                            </w:t>
      </w:r>
      <w:r w:rsidRPr="007F4C0F">
        <w:rPr>
          <w:rFonts w:ascii="Times New Roman" w:hAnsi="Times New Roman"/>
          <w:b/>
          <w:i/>
          <w:lang w:val="uk-UA"/>
        </w:rPr>
        <w:tab/>
        <w:t xml:space="preserve">    Реві О.О.</w:t>
      </w:r>
    </w:p>
    <w:p w:rsidR="007F4C0F" w:rsidRPr="007F4C0F" w:rsidRDefault="007F4C0F" w:rsidP="007F4C0F">
      <w:pPr>
        <w:pStyle w:val="11"/>
        <w:spacing w:line="276" w:lineRule="auto"/>
        <w:rPr>
          <w:rFonts w:ascii="Times New Roman" w:hAnsi="Times New Roman"/>
          <w:b/>
          <w:lang w:val="uk-UA"/>
        </w:rPr>
      </w:pPr>
    </w:p>
    <w:p w:rsidR="007F4C0F" w:rsidRPr="007F4C0F" w:rsidRDefault="007F4C0F" w:rsidP="007F4C0F">
      <w:pPr>
        <w:pStyle w:val="11"/>
        <w:spacing w:line="276" w:lineRule="auto"/>
        <w:rPr>
          <w:rFonts w:ascii="Times New Roman" w:hAnsi="Times New Roman"/>
          <w:b/>
          <w:lang w:val="uk-UA"/>
        </w:rPr>
      </w:pPr>
    </w:p>
    <w:p w:rsidR="007F4C0F" w:rsidRPr="007F4C0F" w:rsidRDefault="007F4C0F" w:rsidP="007F4C0F">
      <w:pPr>
        <w:pStyle w:val="11"/>
        <w:spacing w:line="276" w:lineRule="auto"/>
        <w:rPr>
          <w:rFonts w:ascii="Times New Roman" w:hAnsi="Times New Roman"/>
          <w:b/>
          <w:lang w:val="uk-UA"/>
        </w:rPr>
      </w:pPr>
      <w:r w:rsidRPr="007F4C0F">
        <w:rPr>
          <w:rFonts w:ascii="Times New Roman" w:hAnsi="Times New Roman"/>
          <w:b/>
          <w:lang w:val="uk-UA"/>
        </w:rPr>
        <w:t xml:space="preserve">                                                          Довідка</w:t>
      </w:r>
    </w:p>
    <w:p w:rsidR="007F4C0F" w:rsidRPr="007F4C0F" w:rsidRDefault="007F4C0F" w:rsidP="007F4C0F">
      <w:pPr>
        <w:pStyle w:val="11"/>
        <w:spacing w:line="276" w:lineRule="auto"/>
        <w:jc w:val="center"/>
        <w:rPr>
          <w:rFonts w:ascii="Times New Roman" w:hAnsi="Times New Roman"/>
          <w:b/>
          <w:lang w:val="uk-UA"/>
        </w:rPr>
      </w:pPr>
      <w:r w:rsidRPr="007F4C0F">
        <w:rPr>
          <w:rFonts w:ascii="Times New Roman" w:hAnsi="Times New Roman"/>
          <w:b/>
          <w:lang w:val="uk-UA"/>
        </w:rPr>
        <w:t>про стан виконання у 2015 році Програми правової освіти населення на території Артемівської міської ради на 2011-2015 роки</w:t>
      </w:r>
    </w:p>
    <w:p w:rsidR="007F4C0F" w:rsidRPr="007F4C0F" w:rsidRDefault="007F4C0F" w:rsidP="007F4C0F">
      <w:pPr>
        <w:pStyle w:val="11"/>
        <w:spacing w:line="276" w:lineRule="auto"/>
        <w:jc w:val="center"/>
        <w:rPr>
          <w:rFonts w:ascii="Times New Roman" w:hAnsi="Times New Roman"/>
          <w:b/>
          <w:lang w:val="uk-UA"/>
        </w:rPr>
      </w:pPr>
    </w:p>
    <w:p w:rsidR="007F4C0F" w:rsidRPr="007F4C0F" w:rsidRDefault="007F4C0F" w:rsidP="007F4C0F">
      <w:pPr>
        <w:ind w:firstLine="567"/>
        <w:jc w:val="both"/>
        <w:rPr>
          <w:sz w:val="22"/>
          <w:szCs w:val="22"/>
          <w:lang w:val="uk-UA"/>
        </w:rPr>
      </w:pPr>
      <w:r w:rsidRPr="007F4C0F">
        <w:rPr>
          <w:sz w:val="22"/>
          <w:szCs w:val="22"/>
          <w:lang w:val="uk-UA"/>
        </w:rPr>
        <w:t xml:space="preserve">Програма правової освіти населення на території Артемівської міської ради на 2011-2015 роки (надалі – Програма), була розроблена відповідно до Указу Президента України від 18.10.2001 №992/2001 «Про Національну програму правової освіти населення» і затверджена рішенням Артемівської міської ради від 26.10.2011 № 6/12-215, в якій було визначено комплекс організаційно-методичних та інших заходів, направлених на підвищення правової освіти населення на території Артемівської міської ради та виховання у громадян почуття поваги до закону і прав людини, підвищення загального рівня правової освіти населення, набуття громадянами необхідного рівня правових знань. </w:t>
      </w:r>
    </w:p>
    <w:p w:rsidR="007F4C0F" w:rsidRPr="007F4C0F" w:rsidRDefault="007F4C0F" w:rsidP="007F4C0F">
      <w:pPr>
        <w:ind w:firstLine="540"/>
        <w:jc w:val="both"/>
        <w:rPr>
          <w:sz w:val="22"/>
          <w:szCs w:val="22"/>
          <w:lang w:val="uk-UA"/>
        </w:rPr>
      </w:pPr>
      <w:r w:rsidRPr="007F4C0F">
        <w:rPr>
          <w:sz w:val="22"/>
          <w:szCs w:val="22"/>
          <w:lang w:val="uk-UA"/>
        </w:rPr>
        <w:t xml:space="preserve">Артемівське міськрайонне управління юстиції, яке є одним з головних учасників та реалізаторів Програми, здійснювало свою діяльність у даному напрямі, а саме: надавало безоплатну правову допомогу малозабезпеченим верствам населення через правову громадську приймальню при управлінні юстиції та правову громадську  приймальню, створену при Центральній бібліотеці для дорослих Артемівської міської централізованої бібліотечної системи під час роботи яких звернувся 71 мешканець міста Артемівська, яким надана кваліфікована правова консультація та допомога; проводило консультативно-правові зустрічі, які відбувались в приміщенні Артемівського міськрайонного управління юстиції кожного  третього  четверга  місяця  (звернулося 17 мешканців міста Артемівська); поширювало серед населення знання про право, інформувало громадян про правову політику, стан законності і правопорядку, про зміни в законодавстві, діяльність органів виконавчої влади, забезпечення прав і свобод людини в засобах масової інформації. Всього було здійснено 104 виступів в засобах масової інформації, в рамках яких були висвітлені та </w:t>
      </w:r>
      <w:r w:rsidRPr="007F4C0F">
        <w:rPr>
          <w:sz w:val="22"/>
          <w:szCs w:val="22"/>
          <w:lang w:val="uk-UA"/>
        </w:rPr>
        <w:lastRenderedPageBreak/>
        <w:t>роз`яснені основні питання законодавства, спрямовані на підвищення правосвідомості громадян, найбільш актуальні питання, що стосуються прав і свобод громадянина («Безоплатна вторинна правова допомога населенню», «Реформування органів юстиції», «Реформування системи державної реєстрації» тощо); проведено 23 перевірки стану правоосвітньої роботи в навчальних закладах, установах, підприємствах та організаціях, розташованих на території Артемівської міської ради.</w:t>
      </w:r>
      <w:r w:rsidRPr="007F4C0F">
        <w:rPr>
          <w:color w:val="000000"/>
          <w:sz w:val="22"/>
          <w:szCs w:val="22"/>
          <w:shd w:val="clear" w:color="auto" w:fill="FFFFFF"/>
          <w:lang w:val="uk-UA"/>
        </w:rPr>
        <w:t xml:space="preserve"> </w:t>
      </w:r>
    </w:p>
    <w:p w:rsidR="007F4C0F" w:rsidRPr="007F4C0F" w:rsidRDefault="007F4C0F" w:rsidP="007F4C0F">
      <w:pPr>
        <w:ind w:firstLine="567"/>
        <w:jc w:val="both"/>
        <w:rPr>
          <w:sz w:val="22"/>
          <w:szCs w:val="22"/>
          <w:lang w:val="uk-UA"/>
        </w:rPr>
      </w:pPr>
      <w:bookmarkStart w:id="1" w:name="o44"/>
      <w:bookmarkEnd w:id="1"/>
      <w:r w:rsidRPr="007F4C0F">
        <w:rPr>
          <w:sz w:val="22"/>
          <w:szCs w:val="22"/>
          <w:lang w:val="uk-UA"/>
        </w:rPr>
        <w:t>За ініціативи відділу освіти Артемівської міської ради на базі Артемівського міського Центру дітей та юнацтва був проведений фінальний етап міської проектної гри «Створення маніфесту «За гідність і свободу України» серед старшокласників. У фіналі команди виконували наступні завдання: веббінг (побудова асоціативного ряду) до слів «Гідність», «Єдність», «Свобода; розповідали про живих і загиблих активістів Майдану, захисників України – учасників антитерористичної операції; презентували власні маніфести з теми «За гідність і свободу України».</w:t>
      </w:r>
    </w:p>
    <w:p w:rsidR="007F4C0F" w:rsidRPr="007F4C0F" w:rsidRDefault="007F4C0F" w:rsidP="007F4C0F">
      <w:pPr>
        <w:ind w:firstLine="567"/>
        <w:jc w:val="both"/>
        <w:rPr>
          <w:sz w:val="22"/>
          <w:szCs w:val="22"/>
        </w:rPr>
      </w:pPr>
      <w:r w:rsidRPr="007F4C0F">
        <w:rPr>
          <w:sz w:val="22"/>
          <w:szCs w:val="22"/>
          <w:lang w:val="uk-UA"/>
        </w:rPr>
        <w:t>В роботі з вихованцями дошкільних закладів були проведені морально-етичні бесіди: «Правила доброти», «Наші обов’язки», «Як я можу допомогти батькам», «Правила чесності», «Добрі та погані вчинки» та інші. У</w:t>
      </w:r>
      <w:r w:rsidRPr="007F4C0F">
        <w:rPr>
          <w:sz w:val="22"/>
          <w:szCs w:val="22"/>
        </w:rPr>
        <w:t xml:space="preserve"> дошкільних навчальних закладах  оформлені правові інформаційно-просвітницькі куточки, щорічно проводиться «Всеукраїнський тиждень права».</w:t>
      </w:r>
    </w:p>
    <w:p w:rsidR="007F4C0F" w:rsidRPr="007F4C0F" w:rsidRDefault="007F4C0F" w:rsidP="007F4C0F">
      <w:pPr>
        <w:ind w:firstLine="567"/>
        <w:jc w:val="both"/>
        <w:rPr>
          <w:sz w:val="22"/>
          <w:szCs w:val="22"/>
        </w:rPr>
      </w:pPr>
      <w:r w:rsidRPr="007F4C0F">
        <w:rPr>
          <w:sz w:val="22"/>
          <w:szCs w:val="22"/>
        </w:rPr>
        <w:t>У навчальних закладах ведеться внутришкільний облік неповнолітніх, схильних до девіантної поведінки, вживання алкоголю та наркотичних речовин.</w:t>
      </w:r>
    </w:p>
    <w:p w:rsidR="007F4C0F" w:rsidRPr="007F4C0F" w:rsidRDefault="007F4C0F" w:rsidP="007F4C0F">
      <w:pPr>
        <w:ind w:firstLine="567"/>
        <w:jc w:val="both"/>
        <w:rPr>
          <w:sz w:val="22"/>
          <w:szCs w:val="22"/>
          <w:lang w:val="uk-UA"/>
        </w:rPr>
      </w:pPr>
      <w:r w:rsidRPr="007F4C0F">
        <w:rPr>
          <w:sz w:val="22"/>
          <w:szCs w:val="22"/>
        </w:rPr>
        <w:t>Один раз у квартал адміністрацією навчальних закладів проводи</w:t>
      </w:r>
      <w:r w:rsidRPr="007F4C0F">
        <w:rPr>
          <w:sz w:val="22"/>
          <w:szCs w:val="22"/>
          <w:lang w:val="uk-UA"/>
        </w:rPr>
        <w:t>лась</w:t>
      </w:r>
      <w:r w:rsidRPr="007F4C0F">
        <w:rPr>
          <w:sz w:val="22"/>
          <w:szCs w:val="22"/>
        </w:rPr>
        <w:t xml:space="preserve"> звірка кількості учнів, які знаход</w:t>
      </w:r>
      <w:r w:rsidRPr="007F4C0F">
        <w:rPr>
          <w:sz w:val="22"/>
          <w:szCs w:val="22"/>
          <w:lang w:val="uk-UA"/>
        </w:rPr>
        <w:t>ились</w:t>
      </w:r>
      <w:r w:rsidRPr="007F4C0F">
        <w:rPr>
          <w:sz w:val="22"/>
          <w:szCs w:val="22"/>
        </w:rPr>
        <w:t xml:space="preserve"> на облік</w:t>
      </w:r>
      <w:r w:rsidRPr="007F4C0F">
        <w:rPr>
          <w:sz w:val="22"/>
          <w:szCs w:val="22"/>
          <w:lang w:val="uk-UA"/>
        </w:rPr>
        <w:t>ах</w:t>
      </w:r>
      <w:r w:rsidRPr="007F4C0F">
        <w:rPr>
          <w:sz w:val="22"/>
          <w:szCs w:val="22"/>
        </w:rPr>
        <w:t xml:space="preserve"> </w:t>
      </w:r>
      <w:r w:rsidRPr="007F4C0F">
        <w:rPr>
          <w:sz w:val="22"/>
          <w:szCs w:val="22"/>
          <w:lang w:val="uk-UA"/>
        </w:rPr>
        <w:t xml:space="preserve">у відділі кримінальної поліції Артемівського відділу поліції Головного управління Національної поліції в Донецькій області та Артемівському міському центрі соціальних </w:t>
      </w:r>
      <w:r w:rsidRPr="007F4C0F">
        <w:rPr>
          <w:sz w:val="22"/>
          <w:szCs w:val="22"/>
        </w:rPr>
        <w:t>служб</w:t>
      </w:r>
      <w:r w:rsidRPr="007F4C0F">
        <w:rPr>
          <w:sz w:val="22"/>
          <w:szCs w:val="22"/>
          <w:lang w:val="uk-UA"/>
        </w:rPr>
        <w:t xml:space="preserve"> для сім’ї, дітей та молоді.</w:t>
      </w:r>
      <w:r w:rsidRPr="007F4C0F">
        <w:rPr>
          <w:sz w:val="22"/>
          <w:szCs w:val="22"/>
        </w:rPr>
        <w:t xml:space="preserve"> </w:t>
      </w:r>
      <w:r w:rsidRPr="007F4C0F">
        <w:rPr>
          <w:sz w:val="22"/>
          <w:szCs w:val="22"/>
          <w:lang w:val="uk-UA"/>
        </w:rPr>
        <w:t xml:space="preserve"> За результатами звірки даних у вересні 2015 року спостерігалась тенденція щодо зменшення зазначеної категорії: на внутришкільному обліку знаходилось 46 учнів, в Артемівському міському центрі соціальних служб для сім’ї, дітей та молоді – 17, у відділі кримінальної поліції Артемівського відділу поліції Головного управління Національної </w:t>
      </w:r>
      <w:r w:rsidRPr="007F4C0F">
        <w:rPr>
          <w:sz w:val="22"/>
          <w:szCs w:val="22"/>
          <w:lang w:val="uk-UA"/>
        </w:rPr>
        <w:lastRenderedPageBreak/>
        <w:t>поліції в Донецькій області – 0. Усі діти даної категорії були охоплені навчанням та гуртковою роботою за місцем навчання.</w:t>
      </w:r>
    </w:p>
    <w:p w:rsidR="007F4C0F" w:rsidRPr="007F4C0F" w:rsidRDefault="007F4C0F" w:rsidP="007F4C0F">
      <w:pPr>
        <w:ind w:firstLine="567"/>
        <w:jc w:val="both"/>
        <w:rPr>
          <w:sz w:val="22"/>
          <w:szCs w:val="22"/>
          <w:lang w:val="uk-UA"/>
        </w:rPr>
      </w:pPr>
      <w:r w:rsidRPr="007F4C0F">
        <w:rPr>
          <w:sz w:val="22"/>
          <w:szCs w:val="22"/>
          <w:lang w:val="uk-UA"/>
        </w:rPr>
        <w:t>Для підвищення рівня правової культури учнів протягом 2015 року в навчальних закладах проводились різноманітні форми роботи:  бесіди «Права дитини», «Я маю право»; мультимедійні презентації «Добре знай свої права»; правовий лекторій «5 шляхів до серця дитини», «Шкідливі звички: як їм запобігти», «Психологічні характеристики домінантної та партнерської сімей», «Стилі батьківського виховання» ; класні години «Права та обов’язки учнів» ; круглий стіл «Я громадянин України і тому маю право на…», «Права та обов’язки юних громадян» , конкурс газет на правову тематику «Права і обов’язки школяра», «Ми знаємо закон».</w:t>
      </w:r>
    </w:p>
    <w:p w:rsidR="007F4C0F" w:rsidRPr="007F4C0F" w:rsidRDefault="007F4C0F" w:rsidP="007F4C0F">
      <w:pPr>
        <w:ind w:firstLine="567"/>
        <w:jc w:val="both"/>
        <w:rPr>
          <w:sz w:val="22"/>
          <w:szCs w:val="22"/>
          <w:lang w:val="uk-UA"/>
        </w:rPr>
      </w:pPr>
      <w:r w:rsidRPr="007F4C0F">
        <w:rPr>
          <w:sz w:val="22"/>
          <w:szCs w:val="22"/>
          <w:lang w:val="uk-UA"/>
        </w:rPr>
        <w:t>Для профілактики і запобігання поширення алкоголізму, наркоманії, СНІДу серед дітей було проведено ряд тематичних лекцій:</w:t>
      </w:r>
      <w:r w:rsidRPr="007F4C0F">
        <w:rPr>
          <w:sz w:val="22"/>
          <w:szCs w:val="22"/>
        </w:rPr>
        <w:t> </w:t>
      </w:r>
      <w:r w:rsidRPr="007F4C0F">
        <w:rPr>
          <w:sz w:val="22"/>
          <w:szCs w:val="22"/>
          <w:lang w:val="uk-UA"/>
        </w:rPr>
        <w:t>«Скажи «НІ» шкідливим звичкам», «Що таке здоровий спосіб життя?», «Небезпечні предмети».</w:t>
      </w:r>
    </w:p>
    <w:p w:rsidR="007F4C0F" w:rsidRPr="007F4C0F" w:rsidRDefault="007F4C0F" w:rsidP="007F4C0F">
      <w:pPr>
        <w:ind w:firstLine="567"/>
        <w:jc w:val="both"/>
        <w:rPr>
          <w:sz w:val="22"/>
          <w:szCs w:val="22"/>
        </w:rPr>
      </w:pPr>
      <w:r w:rsidRPr="007F4C0F">
        <w:rPr>
          <w:sz w:val="22"/>
          <w:szCs w:val="22"/>
          <w:lang w:val="uk-UA"/>
        </w:rPr>
        <w:t>З метою попередження злочинності серед школярів з учнями  навчальних закладів постійно проводилась профілактична робота, виховні години за темами: «Ти відповідальний</w:t>
      </w:r>
      <w:r w:rsidRPr="007F4C0F">
        <w:rPr>
          <w:sz w:val="22"/>
          <w:szCs w:val="22"/>
        </w:rPr>
        <w:t> </w:t>
      </w:r>
      <w:r w:rsidRPr="007F4C0F">
        <w:rPr>
          <w:sz w:val="22"/>
          <w:szCs w:val="22"/>
          <w:lang w:val="uk-UA"/>
        </w:rPr>
        <w:t>за своє</w:t>
      </w:r>
      <w:r w:rsidRPr="007F4C0F">
        <w:rPr>
          <w:sz w:val="22"/>
          <w:szCs w:val="22"/>
        </w:rPr>
        <w:t> </w:t>
      </w:r>
      <w:r w:rsidRPr="007F4C0F">
        <w:rPr>
          <w:sz w:val="22"/>
          <w:szCs w:val="22"/>
          <w:lang w:val="uk-UA"/>
        </w:rPr>
        <w:t>життя», «Правова відповідальність неповнолітніх</w:t>
      </w:r>
      <w:r w:rsidRPr="007F4C0F">
        <w:rPr>
          <w:sz w:val="22"/>
          <w:szCs w:val="22"/>
        </w:rPr>
        <w:t> </w:t>
      </w:r>
      <w:r w:rsidRPr="007F4C0F">
        <w:rPr>
          <w:sz w:val="22"/>
          <w:szCs w:val="22"/>
          <w:lang w:val="uk-UA"/>
        </w:rPr>
        <w:t>за вживання</w:t>
      </w:r>
      <w:r w:rsidRPr="007F4C0F">
        <w:rPr>
          <w:sz w:val="22"/>
          <w:szCs w:val="22"/>
        </w:rPr>
        <w:t> </w:t>
      </w:r>
      <w:r w:rsidRPr="007F4C0F">
        <w:rPr>
          <w:sz w:val="22"/>
          <w:szCs w:val="22"/>
          <w:lang w:val="uk-UA"/>
        </w:rPr>
        <w:t>наркотичних та психотропних речовин», «Мої права, мої обов’язки», «Що таке злочин?</w:t>
      </w:r>
      <w:r w:rsidRPr="007F4C0F">
        <w:rPr>
          <w:sz w:val="22"/>
          <w:szCs w:val="22"/>
        </w:rPr>
        <w:t> Кара за нього», «Людське життя – велика цінність», «Шкідливі звички – перший крок до злочинності»; конкурс плакатів «За здоровий спосіб життя».</w:t>
      </w:r>
    </w:p>
    <w:p w:rsidR="007F4C0F" w:rsidRPr="007F4C0F" w:rsidRDefault="007F4C0F" w:rsidP="007F4C0F">
      <w:pPr>
        <w:ind w:firstLine="567"/>
        <w:jc w:val="both"/>
        <w:rPr>
          <w:sz w:val="22"/>
          <w:szCs w:val="22"/>
        </w:rPr>
      </w:pPr>
      <w:r w:rsidRPr="007F4C0F">
        <w:rPr>
          <w:sz w:val="22"/>
          <w:szCs w:val="22"/>
        </w:rPr>
        <w:t>В усіх навчальних закладах, підпорядкованих відділу освіти, створені куточки права.</w:t>
      </w:r>
    </w:p>
    <w:p w:rsidR="007F4C0F" w:rsidRPr="007F4C0F" w:rsidRDefault="007F4C0F" w:rsidP="007F4C0F">
      <w:pPr>
        <w:ind w:firstLine="567"/>
        <w:jc w:val="both"/>
        <w:rPr>
          <w:sz w:val="22"/>
          <w:szCs w:val="22"/>
          <w:lang w:val="uk-UA"/>
        </w:rPr>
      </w:pPr>
      <w:r w:rsidRPr="007F4C0F">
        <w:rPr>
          <w:sz w:val="22"/>
          <w:szCs w:val="22"/>
          <w:lang w:val="uk-UA"/>
        </w:rPr>
        <w:t>Артемівський міський центр соціальних служб для сім’ї, детей та молоді в рамках роботи спеціалізованої служби «Соціального супроводу неповнолітніх та молоді, що знаходяться в місцях позбавлення волі та повертаються з них» проводив заходи</w:t>
      </w:r>
      <w:r w:rsidRPr="007F4C0F">
        <w:rPr>
          <w:sz w:val="22"/>
          <w:szCs w:val="22"/>
        </w:rPr>
        <w:t>, спрямовані на прискорення процесу адаптаці</w:t>
      </w:r>
      <w:r w:rsidRPr="007F4C0F">
        <w:rPr>
          <w:sz w:val="22"/>
          <w:szCs w:val="22"/>
          <w:lang w:val="uk-UA"/>
        </w:rPr>
        <w:t>йних осіб</w:t>
      </w:r>
      <w:r w:rsidRPr="007F4C0F">
        <w:rPr>
          <w:sz w:val="22"/>
          <w:szCs w:val="22"/>
        </w:rPr>
        <w:t xml:space="preserve"> до нових умов життя </w:t>
      </w:r>
      <w:r w:rsidRPr="007F4C0F">
        <w:rPr>
          <w:sz w:val="22"/>
          <w:szCs w:val="22"/>
          <w:lang w:val="uk-UA"/>
        </w:rPr>
        <w:t>і</w:t>
      </w:r>
      <w:r w:rsidRPr="007F4C0F">
        <w:rPr>
          <w:sz w:val="22"/>
          <w:szCs w:val="22"/>
        </w:rPr>
        <w:t xml:space="preserve"> профілактики правопорушень та </w:t>
      </w:r>
      <w:r w:rsidRPr="007F4C0F">
        <w:rPr>
          <w:sz w:val="22"/>
          <w:szCs w:val="22"/>
          <w:lang w:val="uk-UA"/>
        </w:rPr>
        <w:t xml:space="preserve">повторного </w:t>
      </w:r>
      <w:r w:rsidRPr="007F4C0F">
        <w:rPr>
          <w:sz w:val="22"/>
          <w:szCs w:val="22"/>
        </w:rPr>
        <w:t xml:space="preserve">скоєння злочину. </w:t>
      </w:r>
    </w:p>
    <w:p w:rsidR="007F4C0F" w:rsidRPr="007F4C0F" w:rsidRDefault="007F4C0F" w:rsidP="007F4C0F">
      <w:pPr>
        <w:ind w:firstLine="567"/>
        <w:jc w:val="both"/>
        <w:rPr>
          <w:sz w:val="22"/>
          <w:szCs w:val="22"/>
        </w:rPr>
      </w:pPr>
      <w:r w:rsidRPr="007F4C0F">
        <w:rPr>
          <w:sz w:val="22"/>
          <w:szCs w:val="22"/>
          <w:lang w:val="uk-UA"/>
        </w:rPr>
        <w:t xml:space="preserve">Впродовж 2015 року просвітницько – профілактичною роботою були охоплені учні Державного навчального закладу «Артемівський професійний ліцей» та учні загальноосвітніх навчальних закаладів міста.  </w:t>
      </w:r>
      <w:r w:rsidRPr="007F4C0F">
        <w:rPr>
          <w:sz w:val="22"/>
          <w:szCs w:val="22"/>
        </w:rPr>
        <w:t xml:space="preserve">Крім групових форм роботи, спеціалістами центру проводилось індивідуальне консультування з питань профілактики тютюнопаління, наркотоксикоманії, зловживання алкогольними та слабоалкогольними напоями. </w:t>
      </w:r>
      <w:r w:rsidRPr="007F4C0F">
        <w:rPr>
          <w:sz w:val="22"/>
          <w:szCs w:val="22"/>
          <w:lang w:val="uk-UA"/>
        </w:rPr>
        <w:t>Також були</w:t>
      </w:r>
      <w:r w:rsidRPr="007F4C0F">
        <w:rPr>
          <w:sz w:val="22"/>
          <w:szCs w:val="22"/>
        </w:rPr>
        <w:t xml:space="preserve"> розроблен</w:t>
      </w:r>
      <w:r w:rsidRPr="007F4C0F">
        <w:rPr>
          <w:sz w:val="22"/>
          <w:szCs w:val="22"/>
          <w:lang w:val="uk-UA"/>
        </w:rPr>
        <w:t>і</w:t>
      </w:r>
      <w:r w:rsidRPr="007F4C0F">
        <w:rPr>
          <w:sz w:val="22"/>
          <w:szCs w:val="22"/>
        </w:rPr>
        <w:t xml:space="preserve"> та розповсюджен</w:t>
      </w:r>
      <w:r w:rsidRPr="007F4C0F">
        <w:rPr>
          <w:sz w:val="22"/>
          <w:szCs w:val="22"/>
          <w:lang w:val="uk-UA"/>
        </w:rPr>
        <w:t>і</w:t>
      </w:r>
      <w:r w:rsidRPr="007F4C0F">
        <w:rPr>
          <w:sz w:val="22"/>
          <w:szCs w:val="22"/>
        </w:rPr>
        <w:t xml:space="preserve"> буклет</w:t>
      </w:r>
      <w:r w:rsidRPr="007F4C0F">
        <w:rPr>
          <w:sz w:val="22"/>
          <w:szCs w:val="22"/>
          <w:lang w:val="uk-UA"/>
        </w:rPr>
        <w:t>и</w:t>
      </w:r>
      <w:r w:rsidRPr="007F4C0F">
        <w:rPr>
          <w:sz w:val="22"/>
          <w:szCs w:val="22"/>
        </w:rPr>
        <w:t xml:space="preserve"> щодо пропаганди безпечної життєдіяльності населення.</w:t>
      </w:r>
    </w:p>
    <w:p w:rsidR="007F4C0F" w:rsidRPr="007F4C0F" w:rsidRDefault="007F4C0F" w:rsidP="007F4C0F">
      <w:pPr>
        <w:ind w:firstLine="567"/>
        <w:jc w:val="both"/>
        <w:rPr>
          <w:sz w:val="22"/>
          <w:szCs w:val="22"/>
          <w:lang w:val="uk-UA"/>
        </w:rPr>
      </w:pPr>
      <w:r w:rsidRPr="007F4C0F">
        <w:rPr>
          <w:sz w:val="22"/>
          <w:szCs w:val="22"/>
        </w:rPr>
        <w:t>Артемівським відділом поліції Головного управління Національної поліції в Донецькій області пров</w:t>
      </w:r>
      <w:r w:rsidRPr="007F4C0F">
        <w:rPr>
          <w:sz w:val="22"/>
          <w:szCs w:val="22"/>
          <w:lang w:val="uk-UA"/>
        </w:rPr>
        <w:t>едились</w:t>
      </w:r>
      <w:r w:rsidRPr="007F4C0F">
        <w:rPr>
          <w:sz w:val="22"/>
          <w:szCs w:val="22"/>
        </w:rPr>
        <w:t xml:space="preserve"> заходи щодо виконання Указу Президента України від 18.10.2001 № 992/2001 «Про </w:t>
      </w:r>
      <w:r w:rsidRPr="007F4C0F">
        <w:rPr>
          <w:sz w:val="22"/>
          <w:szCs w:val="22"/>
          <w:lang w:val="uk-UA"/>
        </w:rPr>
        <w:t>Н</w:t>
      </w:r>
      <w:r w:rsidRPr="007F4C0F">
        <w:rPr>
          <w:sz w:val="22"/>
          <w:szCs w:val="22"/>
        </w:rPr>
        <w:t xml:space="preserve">аціональну програму правової освіти населення», рішення Артемівської міської ради від 26.10.2011 № 6/12-215. </w:t>
      </w:r>
      <w:r w:rsidRPr="007F4C0F">
        <w:rPr>
          <w:sz w:val="22"/>
          <w:szCs w:val="22"/>
          <w:lang w:val="uk-UA"/>
        </w:rPr>
        <w:t>С</w:t>
      </w:r>
      <w:r w:rsidRPr="007F4C0F">
        <w:rPr>
          <w:sz w:val="22"/>
          <w:szCs w:val="22"/>
        </w:rPr>
        <w:t xml:space="preserve">півробітниками сектора дільничних інспекторів </w:t>
      </w:r>
      <w:r w:rsidRPr="007F4C0F">
        <w:rPr>
          <w:sz w:val="22"/>
          <w:szCs w:val="22"/>
          <w:lang w:val="uk-UA"/>
        </w:rPr>
        <w:t xml:space="preserve">поліції </w:t>
      </w:r>
      <w:r w:rsidRPr="007F4C0F">
        <w:rPr>
          <w:sz w:val="22"/>
          <w:szCs w:val="22"/>
        </w:rPr>
        <w:t xml:space="preserve">було проведено 28 виступів на сходах громадян з питань: </w:t>
      </w:r>
      <w:r w:rsidRPr="007F4C0F">
        <w:rPr>
          <w:sz w:val="22"/>
          <w:szCs w:val="22"/>
          <w:lang w:val="uk-UA"/>
        </w:rPr>
        <w:t>«Я</w:t>
      </w:r>
      <w:r w:rsidRPr="007F4C0F">
        <w:rPr>
          <w:sz w:val="22"/>
          <w:szCs w:val="22"/>
        </w:rPr>
        <w:t>к не стати жертвою злочинних посягань</w:t>
      </w:r>
      <w:r w:rsidRPr="007F4C0F">
        <w:rPr>
          <w:sz w:val="22"/>
          <w:szCs w:val="22"/>
          <w:lang w:val="uk-UA"/>
        </w:rPr>
        <w:t>»</w:t>
      </w:r>
      <w:r w:rsidRPr="007F4C0F">
        <w:rPr>
          <w:sz w:val="22"/>
          <w:szCs w:val="22"/>
        </w:rPr>
        <w:t>, роз’яснення правових норм щодо недопущення порушень адміністративного законодавства в частині додержання правил благоустрою, торгівлі</w:t>
      </w:r>
      <w:r w:rsidRPr="007F4C0F">
        <w:rPr>
          <w:sz w:val="22"/>
          <w:szCs w:val="22"/>
          <w:lang w:val="uk-UA"/>
        </w:rPr>
        <w:t>, а також</w:t>
      </w:r>
      <w:r w:rsidRPr="007F4C0F">
        <w:rPr>
          <w:sz w:val="22"/>
          <w:szCs w:val="22"/>
        </w:rPr>
        <w:t xml:space="preserve"> щодо відповідальності та недопущення насильства в сім’ї</w:t>
      </w:r>
      <w:r w:rsidRPr="007F4C0F">
        <w:rPr>
          <w:sz w:val="22"/>
          <w:szCs w:val="22"/>
          <w:lang w:val="uk-UA"/>
        </w:rPr>
        <w:t>,</w:t>
      </w:r>
      <w:r w:rsidRPr="007F4C0F">
        <w:rPr>
          <w:sz w:val="22"/>
          <w:szCs w:val="22"/>
        </w:rPr>
        <w:t xml:space="preserve"> торгівлі людьми. Проведено 7 виступів у трудових колективах з питань запобігання кримінальних та адміністративних правопорушень. Надано 53 інформації у місцеві засоби масової інформації про роботу поліції</w:t>
      </w:r>
      <w:r w:rsidRPr="007F4C0F">
        <w:rPr>
          <w:sz w:val="22"/>
          <w:szCs w:val="22"/>
          <w:lang w:val="uk-UA"/>
        </w:rPr>
        <w:t xml:space="preserve"> та п</w:t>
      </w:r>
      <w:r w:rsidRPr="007F4C0F">
        <w:rPr>
          <w:sz w:val="22"/>
          <w:szCs w:val="22"/>
        </w:rPr>
        <w:t>роведено 76 виступів у навчальних закладах з питань роз’яснення норм діючого законодавства України, відповідальність за його порушення, вік з якого наступає відповідальність</w:t>
      </w:r>
      <w:r w:rsidRPr="007F4C0F">
        <w:rPr>
          <w:sz w:val="22"/>
          <w:szCs w:val="22"/>
          <w:lang w:val="uk-UA"/>
        </w:rPr>
        <w:t>.</w:t>
      </w:r>
    </w:p>
    <w:p w:rsidR="007F4C0F" w:rsidRPr="007F4C0F" w:rsidRDefault="007F4C0F" w:rsidP="007F4C0F">
      <w:pPr>
        <w:ind w:firstLine="567"/>
        <w:jc w:val="both"/>
        <w:rPr>
          <w:sz w:val="22"/>
          <w:szCs w:val="22"/>
          <w:lang w:val="uk-UA"/>
        </w:rPr>
      </w:pPr>
      <w:r w:rsidRPr="007F4C0F">
        <w:rPr>
          <w:sz w:val="22"/>
          <w:szCs w:val="22"/>
          <w:lang w:val="uk-UA"/>
        </w:rPr>
        <w:t xml:space="preserve">З початку поточного року було проведено 8 засідань спостережної комісії, на яких доповідачами також були представники Артемівського відділу поліції Головного управління Національної поліції в Донецькій області. </w:t>
      </w:r>
    </w:p>
    <w:p w:rsidR="007F4C0F" w:rsidRPr="007F4C0F" w:rsidRDefault="007F4C0F" w:rsidP="007F4C0F">
      <w:pPr>
        <w:ind w:firstLine="567"/>
        <w:jc w:val="both"/>
        <w:rPr>
          <w:sz w:val="22"/>
          <w:szCs w:val="22"/>
          <w:lang w:val="uk-UA"/>
        </w:rPr>
      </w:pPr>
      <w:r w:rsidRPr="007F4C0F">
        <w:rPr>
          <w:sz w:val="22"/>
          <w:szCs w:val="22"/>
          <w:lang w:val="uk-UA"/>
        </w:rPr>
        <w:t xml:space="preserve">На виконання першочергових заходів щодо реалізації основних напрямків правової освіти населення управлінням праці та соціального захисту населення Артемівської міської ради проведена наступна робота: інформування населення про зміни у правовій політиці держави та у законодавстві з питань соціального захисту населення; в управлінні ефективно діє громадська приймальня з надання громадянам безоплатної правової допомоги з питань адресної грошової допомоги та пільг; проведено висвітлення роботи управління через засоби масової інформації, на веб-сайті Артемівської міської ради та шляхом розміщення відповідної інформації, буклетів на інформаційних стендах управління; для підвищення правової освіти населення на території Артемівської міської ради в управлінні забезпечено вільний доступ громадян до джерел правової інформації; управління щосереди приймає участь у роботі інформаційно – консультаційного центру « Під єдиним дахом ».  </w:t>
      </w:r>
    </w:p>
    <w:p w:rsidR="007F4C0F" w:rsidRPr="007F4C0F" w:rsidRDefault="007F4C0F" w:rsidP="007F4C0F">
      <w:pPr>
        <w:ind w:firstLine="567"/>
        <w:jc w:val="both"/>
        <w:rPr>
          <w:sz w:val="22"/>
          <w:szCs w:val="22"/>
          <w:lang w:val="uk-UA"/>
        </w:rPr>
      </w:pPr>
      <w:r w:rsidRPr="007F4C0F">
        <w:rPr>
          <w:sz w:val="22"/>
          <w:szCs w:val="22"/>
          <w:lang w:val="uk-UA"/>
        </w:rPr>
        <w:t xml:space="preserve">За допомогою «мобільного соціального офісу » управлінням праці та соціального захисту населення  Артемівської міської ради з початку 2015 року була надана допомога  148 громадянам міста. Здійснювались виїзні прийоми спеціалістами управління, на яких надавались консультації з питань призначення житлових субсидій та всіх видів державної допомоги і відповідні роз’яснення щодо отримання довідок особам, тимчасово переміщеним з окупованих території. До того ж управлінням було надано 8 інтерв’ю на Артемівському телебаченні із загальних питань щодо діяльності управління та було зареєстровано 19 дзвінків на «телефон довіри», який діє в управлінні.                    </w:t>
      </w:r>
    </w:p>
    <w:p w:rsidR="007F4C0F" w:rsidRPr="007F4C0F" w:rsidRDefault="007F4C0F" w:rsidP="007F4C0F">
      <w:pPr>
        <w:ind w:firstLine="567"/>
        <w:jc w:val="both"/>
        <w:rPr>
          <w:sz w:val="22"/>
          <w:szCs w:val="22"/>
          <w:lang w:val="uk-UA"/>
        </w:rPr>
      </w:pPr>
      <w:r w:rsidRPr="007F4C0F">
        <w:rPr>
          <w:sz w:val="22"/>
          <w:szCs w:val="22"/>
          <w:lang w:val="uk-UA"/>
        </w:rPr>
        <w:t xml:space="preserve">У напрямі реалізації Програми бібліотеки міста здійснювали наочну популяризацію правознавчої літератури: оформлювались книжкові виставки і тематичні полиці, проводилось експрес-інформування за сторінками періодики «Нові закони нової держави». </w:t>
      </w:r>
    </w:p>
    <w:p w:rsidR="007F4C0F" w:rsidRPr="007F4C0F" w:rsidRDefault="007F4C0F" w:rsidP="007F4C0F">
      <w:pPr>
        <w:ind w:firstLine="567"/>
        <w:jc w:val="both"/>
        <w:rPr>
          <w:sz w:val="22"/>
          <w:szCs w:val="22"/>
          <w:lang w:val="uk-UA"/>
        </w:rPr>
      </w:pPr>
      <w:r w:rsidRPr="007F4C0F">
        <w:rPr>
          <w:sz w:val="22"/>
          <w:szCs w:val="22"/>
          <w:lang w:val="uk-UA"/>
        </w:rPr>
        <w:t xml:space="preserve">Для якісного надання інформації з питань права в бібліотеці для дорослих Артемівської міської централізованої бібліотечної системи діяв «Центр ділової та соціально – правової інформації». </w:t>
      </w:r>
    </w:p>
    <w:p w:rsidR="007F4C0F" w:rsidRPr="007F4C0F" w:rsidRDefault="007F4C0F" w:rsidP="007F4C0F">
      <w:pPr>
        <w:ind w:firstLine="567"/>
        <w:jc w:val="both"/>
        <w:rPr>
          <w:sz w:val="22"/>
          <w:szCs w:val="22"/>
          <w:lang w:val="uk-UA"/>
        </w:rPr>
      </w:pPr>
      <w:r w:rsidRPr="007F4C0F">
        <w:rPr>
          <w:sz w:val="22"/>
          <w:szCs w:val="22"/>
          <w:lang w:val="uk-UA"/>
        </w:rPr>
        <w:t xml:space="preserve">З метою надання безкоштовної правової допомоги малозабезпеченим верствам населення та молоді на базі бібліотеки для дорослих Артемівської міської централізованої бібліотечної системи працювала громадська приймальня, прийом в якій здійснювали спеціалісти Артемівського міськрайонного управління юстиції кожної другої п’ятниці місяця. </w:t>
      </w:r>
    </w:p>
    <w:p w:rsidR="007F4C0F" w:rsidRPr="007F4C0F" w:rsidRDefault="007F4C0F" w:rsidP="007F4C0F">
      <w:pPr>
        <w:ind w:firstLine="567"/>
        <w:jc w:val="both"/>
        <w:rPr>
          <w:sz w:val="22"/>
          <w:szCs w:val="22"/>
          <w:lang w:val="uk-UA"/>
        </w:rPr>
      </w:pPr>
      <w:r w:rsidRPr="007F4C0F">
        <w:rPr>
          <w:sz w:val="22"/>
          <w:szCs w:val="22"/>
          <w:lang w:val="uk-UA"/>
        </w:rPr>
        <w:t>Своєчасному інформуванню читачів сприяли і різноманітні масові заходи до державних свят, а саме:  Дню Соборності, під час якого у всіх бібліотеках централізованої бібліотечної системи було організовано та проведено круглий стіл «Соборність: історія і сьогодення», в якому приймали участь громадські, ветеранські і молодіжні організації міста; година історичної пам’яті «Соборність України – це спогад про минуле та наміри про майбутнє»; тематичний перегляд літератури «Соборна – значить об’єднана», «День соборності України: історія свята», «Соборність з регіональними особливостями», «Соборність України – нездоланна воля українців до свободи».</w:t>
      </w:r>
    </w:p>
    <w:p w:rsidR="007F4C0F" w:rsidRPr="007F4C0F" w:rsidRDefault="007F4C0F" w:rsidP="007F4C0F">
      <w:pPr>
        <w:ind w:firstLine="567"/>
        <w:jc w:val="both"/>
        <w:rPr>
          <w:sz w:val="22"/>
          <w:szCs w:val="22"/>
        </w:rPr>
      </w:pPr>
      <w:r w:rsidRPr="007F4C0F">
        <w:rPr>
          <w:sz w:val="22"/>
          <w:szCs w:val="22"/>
        </w:rPr>
        <w:t>Управлінням молодіжної політики та у справах дітей Артемівської міської ради щорічно провод</w:t>
      </w:r>
      <w:r w:rsidRPr="007F4C0F">
        <w:rPr>
          <w:sz w:val="22"/>
          <w:szCs w:val="22"/>
          <w:lang w:val="uk-UA"/>
        </w:rPr>
        <w:t>ились</w:t>
      </w:r>
      <w:r w:rsidRPr="007F4C0F">
        <w:rPr>
          <w:sz w:val="22"/>
          <w:szCs w:val="22"/>
        </w:rPr>
        <w:t xml:space="preserve"> конкурси щодо формування здорового способу життя: конкурси плакатів, </w:t>
      </w:r>
      <w:r w:rsidRPr="007F4C0F">
        <w:rPr>
          <w:sz w:val="22"/>
          <w:szCs w:val="22"/>
          <w:lang w:val="uk-UA"/>
        </w:rPr>
        <w:t>м</w:t>
      </w:r>
      <w:r w:rsidRPr="007F4C0F">
        <w:rPr>
          <w:sz w:val="22"/>
          <w:szCs w:val="22"/>
        </w:rPr>
        <w:t>ісячники тощо.</w:t>
      </w:r>
    </w:p>
    <w:p w:rsidR="007F4C0F" w:rsidRPr="007F4C0F" w:rsidRDefault="007F4C0F" w:rsidP="007F4C0F">
      <w:pPr>
        <w:ind w:firstLine="567"/>
        <w:jc w:val="both"/>
        <w:rPr>
          <w:sz w:val="22"/>
          <w:szCs w:val="22"/>
          <w:lang w:val="uk-UA"/>
        </w:rPr>
      </w:pPr>
      <w:r w:rsidRPr="007F4C0F">
        <w:rPr>
          <w:sz w:val="22"/>
          <w:szCs w:val="22"/>
        </w:rPr>
        <w:t>Для реалізації формування навичок здорового способу життя на базі Артемівського міського центру соціальних служб для сім’ї, дітей та молоді створена спеціалізована служба «Соціальної профілактики».</w:t>
      </w:r>
      <w:r w:rsidRPr="007F4C0F">
        <w:rPr>
          <w:sz w:val="22"/>
          <w:szCs w:val="22"/>
          <w:lang w:val="uk-UA"/>
        </w:rPr>
        <w:t xml:space="preserve"> У</w:t>
      </w:r>
      <w:r w:rsidRPr="007F4C0F">
        <w:rPr>
          <w:sz w:val="22"/>
          <w:szCs w:val="22"/>
        </w:rPr>
        <w:t xml:space="preserve"> навчальних закладах міста систематично проводи</w:t>
      </w:r>
      <w:r w:rsidRPr="007F4C0F">
        <w:rPr>
          <w:sz w:val="22"/>
          <w:szCs w:val="22"/>
          <w:lang w:val="uk-UA"/>
        </w:rPr>
        <w:t>лась</w:t>
      </w:r>
      <w:r w:rsidRPr="007F4C0F">
        <w:rPr>
          <w:sz w:val="22"/>
          <w:szCs w:val="22"/>
        </w:rPr>
        <w:t xml:space="preserve"> просвітницька робота, яка </w:t>
      </w:r>
      <w:r w:rsidRPr="007F4C0F">
        <w:rPr>
          <w:sz w:val="22"/>
          <w:szCs w:val="22"/>
          <w:lang w:val="uk-UA"/>
        </w:rPr>
        <w:t>закцентовувала</w:t>
      </w:r>
      <w:r w:rsidRPr="007F4C0F">
        <w:rPr>
          <w:sz w:val="22"/>
          <w:szCs w:val="22"/>
        </w:rPr>
        <w:t xml:space="preserve"> молод</w:t>
      </w:r>
      <w:r w:rsidRPr="007F4C0F">
        <w:rPr>
          <w:sz w:val="22"/>
          <w:szCs w:val="22"/>
          <w:lang w:val="uk-UA"/>
        </w:rPr>
        <w:t>ь</w:t>
      </w:r>
      <w:r w:rsidRPr="007F4C0F">
        <w:rPr>
          <w:sz w:val="22"/>
          <w:szCs w:val="22"/>
        </w:rPr>
        <w:t xml:space="preserve"> на проблемах наркоманії, тютюнопаління, важливості здорового способу життя, профілактиці захворювань, які передаються статевим шляхом, ВІЛ – інфекції</w:t>
      </w:r>
      <w:r w:rsidRPr="007F4C0F">
        <w:rPr>
          <w:sz w:val="22"/>
          <w:szCs w:val="22"/>
          <w:lang w:val="uk-UA"/>
        </w:rPr>
        <w:t>/</w:t>
      </w:r>
      <w:r w:rsidRPr="007F4C0F">
        <w:rPr>
          <w:sz w:val="22"/>
          <w:szCs w:val="22"/>
        </w:rPr>
        <w:t xml:space="preserve">СНІДу. </w:t>
      </w:r>
      <w:r w:rsidRPr="007F4C0F">
        <w:rPr>
          <w:sz w:val="22"/>
          <w:szCs w:val="22"/>
          <w:lang w:val="uk-UA"/>
        </w:rPr>
        <w:t>В</w:t>
      </w:r>
      <w:r w:rsidRPr="007F4C0F">
        <w:rPr>
          <w:sz w:val="22"/>
          <w:szCs w:val="22"/>
        </w:rPr>
        <w:t xml:space="preserve"> </w:t>
      </w:r>
      <w:r w:rsidRPr="007F4C0F">
        <w:rPr>
          <w:sz w:val="22"/>
          <w:szCs w:val="22"/>
          <w:lang w:val="uk-UA"/>
        </w:rPr>
        <w:t xml:space="preserve">Артемівській </w:t>
      </w:r>
      <w:r w:rsidRPr="007F4C0F">
        <w:rPr>
          <w:sz w:val="22"/>
          <w:szCs w:val="22"/>
        </w:rPr>
        <w:t>дитяч</w:t>
      </w:r>
      <w:r w:rsidRPr="007F4C0F">
        <w:rPr>
          <w:sz w:val="22"/>
          <w:szCs w:val="22"/>
          <w:lang w:val="uk-UA"/>
        </w:rPr>
        <w:t>ій</w:t>
      </w:r>
      <w:r w:rsidRPr="007F4C0F">
        <w:rPr>
          <w:sz w:val="22"/>
          <w:szCs w:val="22"/>
        </w:rPr>
        <w:t xml:space="preserve"> лікарні </w:t>
      </w:r>
      <w:r w:rsidRPr="007F4C0F">
        <w:rPr>
          <w:sz w:val="22"/>
          <w:szCs w:val="22"/>
          <w:lang w:val="uk-UA"/>
        </w:rPr>
        <w:t xml:space="preserve"> створено </w:t>
      </w:r>
      <w:r w:rsidRPr="007F4C0F">
        <w:rPr>
          <w:sz w:val="22"/>
          <w:szCs w:val="22"/>
        </w:rPr>
        <w:t xml:space="preserve">Кабінет медико – соціальної допомоги дітям та молоді, де підлітки </w:t>
      </w:r>
      <w:r w:rsidRPr="007F4C0F">
        <w:rPr>
          <w:sz w:val="22"/>
          <w:szCs w:val="22"/>
          <w:lang w:val="uk-UA"/>
        </w:rPr>
        <w:t>отримували</w:t>
      </w:r>
      <w:r w:rsidRPr="007F4C0F">
        <w:rPr>
          <w:sz w:val="22"/>
          <w:szCs w:val="22"/>
        </w:rPr>
        <w:t xml:space="preserve"> консульта</w:t>
      </w:r>
      <w:r w:rsidRPr="007F4C0F">
        <w:rPr>
          <w:sz w:val="22"/>
          <w:szCs w:val="22"/>
          <w:lang w:val="uk-UA"/>
        </w:rPr>
        <w:t>ційну</w:t>
      </w:r>
      <w:r w:rsidRPr="007F4C0F">
        <w:rPr>
          <w:sz w:val="22"/>
          <w:szCs w:val="22"/>
        </w:rPr>
        <w:t xml:space="preserve"> допомогу</w:t>
      </w:r>
      <w:r w:rsidRPr="007F4C0F">
        <w:rPr>
          <w:sz w:val="22"/>
          <w:szCs w:val="22"/>
          <w:lang w:val="uk-UA"/>
        </w:rPr>
        <w:t>, а</w:t>
      </w:r>
      <w:r w:rsidRPr="007F4C0F">
        <w:rPr>
          <w:sz w:val="22"/>
          <w:szCs w:val="22"/>
        </w:rPr>
        <w:t xml:space="preserve"> </w:t>
      </w:r>
      <w:r w:rsidRPr="007F4C0F">
        <w:rPr>
          <w:sz w:val="22"/>
          <w:szCs w:val="22"/>
          <w:lang w:val="uk-UA"/>
        </w:rPr>
        <w:t>н</w:t>
      </w:r>
      <w:r w:rsidRPr="007F4C0F">
        <w:rPr>
          <w:sz w:val="22"/>
          <w:szCs w:val="22"/>
        </w:rPr>
        <w:t xml:space="preserve">а базі Артемівського медичного училища </w:t>
      </w:r>
      <w:r w:rsidRPr="007F4C0F">
        <w:rPr>
          <w:sz w:val="22"/>
          <w:szCs w:val="22"/>
          <w:lang w:val="uk-UA"/>
        </w:rPr>
        <w:t>-</w:t>
      </w:r>
      <w:r w:rsidRPr="007F4C0F">
        <w:rPr>
          <w:sz w:val="22"/>
          <w:szCs w:val="22"/>
        </w:rPr>
        <w:t xml:space="preserve"> «Школа здоров’я».</w:t>
      </w:r>
    </w:p>
    <w:p w:rsidR="007F4C0F" w:rsidRPr="007F4C0F" w:rsidRDefault="007F4C0F" w:rsidP="007F4C0F">
      <w:pPr>
        <w:ind w:firstLine="567"/>
        <w:jc w:val="both"/>
        <w:rPr>
          <w:sz w:val="22"/>
          <w:szCs w:val="22"/>
          <w:lang w:val="uk-UA"/>
        </w:rPr>
      </w:pPr>
      <w:r w:rsidRPr="007F4C0F">
        <w:rPr>
          <w:sz w:val="22"/>
          <w:szCs w:val="22"/>
          <w:lang w:val="uk-UA"/>
        </w:rPr>
        <w:t xml:space="preserve">Протягом 2015 року Артемівським міським центром соціальних служб для сім’ї, дітей та молоді спільно з органами та службами міста проведено 86 профілактичних рейдів, з них: 27 рейдів «Діти вулиці», «Вокзал» та «Бродяга»; 1 рейд «Урок»; 30 рейдів у родині, де батьки ухиляються від виконання батьківських обов’язків; 7 рейдів «Комп’ютерні клуби»; 6 рейдів «Канікули»; 4 рейди «Підліток без нікотину»; рейди з контролю за додержанням законодавства про працю неповнолітніх на приватних підприємствах (ринках) міста Артемівська; 7 рейдів щодо запобігання вживання неповнолітніми спиртних напоїв. </w:t>
      </w:r>
    </w:p>
    <w:p w:rsidR="007F4C0F" w:rsidRPr="007F4C0F" w:rsidRDefault="007F4C0F" w:rsidP="007F4C0F">
      <w:pPr>
        <w:ind w:firstLine="567"/>
        <w:jc w:val="both"/>
        <w:rPr>
          <w:sz w:val="22"/>
          <w:szCs w:val="22"/>
        </w:rPr>
      </w:pPr>
      <w:r w:rsidRPr="007F4C0F">
        <w:rPr>
          <w:sz w:val="22"/>
          <w:szCs w:val="22"/>
          <w:lang w:val="uk-UA"/>
        </w:rPr>
        <w:t xml:space="preserve">Управління Пенсійного фонду України в м. Артемівську та Артемівському районі Донецької області прийняло активну участь щодо реалізації Програми. </w:t>
      </w:r>
      <w:r w:rsidRPr="007F4C0F">
        <w:rPr>
          <w:sz w:val="22"/>
          <w:szCs w:val="22"/>
        </w:rPr>
        <w:t>Так</w:t>
      </w:r>
      <w:r w:rsidRPr="007F4C0F">
        <w:rPr>
          <w:sz w:val="22"/>
          <w:szCs w:val="22"/>
          <w:lang w:val="uk-UA"/>
        </w:rPr>
        <w:t>,</w:t>
      </w:r>
      <w:r w:rsidRPr="007F4C0F">
        <w:rPr>
          <w:sz w:val="22"/>
          <w:szCs w:val="22"/>
        </w:rPr>
        <w:t xml:space="preserve"> у 2015 році проведено 12 зустрічей в трудових коллективах</w:t>
      </w:r>
      <w:r w:rsidRPr="007F4C0F">
        <w:rPr>
          <w:sz w:val="22"/>
          <w:szCs w:val="22"/>
          <w:lang w:val="uk-UA"/>
        </w:rPr>
        <w:t>,</w:t>
      </w:r>
      <w:r w:rsidRPr="007F4C0F">
        <w:rPr>
          <w:sz w:val="22"/>
          <w:szCs w:val="22"/>
        </w:rPr>
        <w:t xml:space="preserve"> де надано роз’яснення одержання в майбутньому гарантій пенсійного забезпечення 847 застрахованим особам. Пров</w:t>
      </w:r>
      <w:r w:rsidRPr="007F4C0F">
        <w:rPr>
          <w:sz w:val="22"/>
          <w:szCs w:val="22"/>
          <w:lang w:val="uk-UA"/>
        </w:rPr>
        <w:t>е</w:t>
      </w:r>
      <w:r w:rsidRPr="007F4C0F">
        <w:rPr>
          <w:sz w:val="22"/>
          <w:szCs w:val="22"/>
        </w:rPr>
        <w:t>д</w:t>
      </w:r>
      <w:r w:rsidRPr="007F4C0F">
        <w:rPr>
          <w:sz w:val="22"/>
          <w:szCs w:val="22"/>
          <w:lang w:val="uk-UA"/>
        </w:rPr>
        <w:t>ені</w:t>
      </w:r>
      <w:r w:rsidRPr="007F4C0F">
        <w:rPr>
          <w:sz w:val="22"/>
          <w:szCs w:val="22"/>
        </w:rPr>
        <w:t xml:space="preserve"> зустрічі зі студентами та </w:t>
      </w:r>
      <w:r w:rsidRPr="007F4C0F">
        <w:rPr>
          <w:sz w:val="22"/>
          <w:szCs w:val="22"/>
          <w:lang w:val="uk-UA"/>
        </w:rPr>
        <w:t>у</w:t>
      </w:r>
      <w:r w:rsidRPr="007F4C0F">
        <w:rPr>
          <w:sz w:val="22"/>
          <w:szCs w:val="22"/>
        </w:rPr>
        <w:t xml:space="preserve"> ветеранських організаціях.</w:t>
      </w:r>
      <w:r w:rsidRPr="007F4C0F">
        <w:rPr>
          <w:sz w:val="22"/>
          <w:szCs w:val="22"/>
          <w:lang w:val="uk-UA"/>
        </w:rPr>
        <w:t xml:space="preserve"> </w:t>
      </w:r>
      <w:r w:rsidRPr="007F4C0F">
        <w:rPr>
          <w:sz w:val="22"/>
          <w:szCs w:val="22"/>
        </w:rPr>
        <w:t>Організовано та проведено 17 зустрічей за місцем проживання з 492 мешканцями</w:t>
      </w:r>
      <w:r w:rsidRPr="007F4C0F">
        <w:rPr>
          <w:sz w:val="22"/>
          <w:szCs w:val="22"/>
          <w:lang w:val="uk-UA"/>
        </w:rPr>
        <w:t xml:space="preserve"> міста</w:t>
      </w:r>
      <w:r w:rsidRPr="007F4C0F">
        <w:rPr>
          <w:sz w:val="22"/>
          <w:szCs w:val="22"/>
        </w:rPr>
        <w:t>.</w:t>
      </w:r>
      <w:r w:rsidRPr="007F4C0F">
        <w:rPr>
          <w:sz w:val="22"/>
          <w:szCs w:val="22"/>
          <w:lang w:val="uk-UA"/>
        </w:rPr>
        <w:t xml:space="preserve"> </w:t>
      </w:r>
      <w:r w:rsidRPr="007F4C0F">
        <w:rPr>
          <w:sz w:val="22"/>
          <w:szCs w:val="22"/>
        </w:rPr>
        <w:t>Проведено 6 семінарів, на яких були присутні 329 бухгалтерів та керівників підприємств.</w:t>
      </w:r>
    </w:p>
    <w:p w:rsidR="007F4C0F" w:rsidRPr="007F4C0F" w:rsidRDefault="007F4C0F" w:rsidP="007F4C0F">
      <w:pPr>
        <w:ind w:firstLine="567"/>
        <w:jc w:val="both"/>
        <w:rPr>
          <w:sz w:val="22"/>
          <w:szCs w:val="22"/>
        </w:rPr>
      </w:pPr>
      <w:r w:rsidRPr="007F4C0F">
        <w:rPr>
          <w:sz w:val="22"/>
          <w:szCs w:val="22"/>
          <w:lang w:val="uk-UA"/>
        </w:rPr>
        <w:t xml:space="preserve">Розроблено </w:t>
      </w:r>
      <w:r w:rsidRPr="007F4C0F">
        <w:rPr>
          <w:sz w:val="22"/>
          <w:szCs w:val="22"/>
        </w:rPr>
        <w:t>та розповсюджено 2062 брошур</w:t>
      </w:r>
      <w:r w:rsidRPr="007F4C0F">
        <w:rPr>
          <w:sz w:val="22"/>
          <w:szCs w:val="22"/>
          <w:lang w:val="uk-UA"/>
        </w:rPr>
        <w:t>и</w:t>
      </w:r>
      <w:r w:rsidRPr="007F4C0F">
        <w:rPr>
          <w:sz w:val="22"/>
          <w:szCs w:val="22"/>
        </w:rPr>
        <w:t xml:space="preserve"> про добровільну участь </w:t>
      </w:r>
      <w:r w:rsidRPr="007F4C0F">
        <w:rPr>
          <w:sz w:val="22"/>
          <w:szCs w:val="22"/>
          <w:lang w:val="uk-UA"/>
        </w:rPr>
        <w:t>у</w:t>
      </w:r>
      <w:r w:rsidRPr="007F4C0F">
        <w:rPr>
          <w:sz w:val="22"/>
          <w:szCs w:val="22"/>
        </w:rPr>
        <w:t xml:space="preserve"> соціальному страхуванні,про надання документів про призначення (перерахунку) пенсій,</w:t>
      </w:r>
      <w:r w:rsidRPr="007F4C0F">
        <w:rPr>
          <w:sz w:val="22"/>
          <w:szCs w:val="22"/>
          <w:lang w:val="uk-UA"/>
        </w:rPr>
        <w:t xml:space="preserve"> </w:t>
      </w:r>
      <w:r w:rsidRPr="007F4C0F">
        <w:rPr>
          <w:sz w:val="22"/>
          <w:szCs w:val="22"/>
        </w:rPr>
        <w:t>щодо легалізації заробітної плати, змін в пенсійному законодавстві, реформування пенсійної системи, перелік соціальних гарантій учасникам Антитерористичної операції.</w:t>
      </w:r>
    </w:p>
    <w:p w:rsidR="007F4C0F" w:rsidRPr="007F4C0F" w:rsidRDefault="007F4C0F" w:rsidP="007F4C0F">
      <w:pPr>
        <w:ind w:firstLine="567"/>
        <w:jc w:val="both"/>
        <w:rPr>
          <w:sz w:val="22"/>
          <w:szCs w:val="22"/>
        </w:rPr>
      </w:pPr>
      <w:r w:rsidRPr="007F4C0F">
        <w:rPr>
          <w:sz w:val="22"/>
          <w:szCs w:val="22"/>
        </w:rPr>
        <w:t>На стендах управління розміщено 124 роз’яснен</w:t>
      </w:r>
      <w:r w:rsidRPr="007F4C0F">
        <w:rPr>
          <w:sz w:val="22"/>
          <w:szCs w:val="22"/>
          <w:lang w:val="uk-UA"/>
        </w:rPr>
        <w:t>ня</w:t>
      </w:r>
      <w:r w:rsidRPr="007F4C0F">
        <w:rPr>
          <w:sz w:val="22"/>
          <w:szCs w:val="22"/>
        </w:rPr>
        <w:t>, на стендах інших організацій 308.</w:t>
      </w:r>
    </w:p>
    <w:p w:rsidR="007F4C0F" w:rsidRPr="007F4C0F" w:rsidRDefault="007F4C0F" w:rsidP="007F4C0F">
      <w:pPr>
        <w:ind w:firstLine="567"/>
        <w:jc w:val="both"/>
        <w:rPr>
          <w:sz w:val="22"/>
          <w:szCs w:val="22"/>
          <w:lang w:val="uk-UA"/>
        </w:rPr>
      </w:pPr>
      <w:r w:rsidRPr="007F4C0F">
        <w:rPr>
          <w:sz w:val="22"/>
          <w:szCs w:val="22"/>
        </w:rPr>
        <w:t>Згідно регламенту роботи в приміщенні Артемівського міського центру зайнятості щоденно провод</w:t>
      </w:r>
      <w:r w:rsidRPr="007F4C0F">
        <w:rPr>
          <w:sz w:val="22"/>
          <w:szCs w:val="22"/>
          <w:lang w:val="uk-UA"/>
        </w:rPr>
        <w:t>ились</w:t>
      </w:r>
      <w:r w:rsidRPr="007F4C0F">
        <w:rPr>
          <w:sz w:val="22"/>
          <w:szCs w:val="22"/>
        </w:rPr>
        <w:t xml:space="preserve"> семінари з безробітними на предмет підвищення рівня правової обізнаності громадян </w:t>
      </w:r>
      <w:r w:rsidRPr="007F4C0F">
        <w:rPr>
          <w:sz w:val="22"/>
          <w:szCs w:val="22"/>
          <w:lang w:val="uk-UA"/>
        </w:rPr>
        <w:t>у</w:t>
      </w:r>
      <w:r w:rsidRPr="007F4C0F">
        <w:rPr>
          <w:sz w:val="22"/>
          <w:szCs w:val="22"/>
        </w:rPr>
        <w:t xml:space="preserve"> сфері законодавства про зайнятість населення. </w:t>
      </w:r>
    </w:p>
    <w:p w:rsidR="007F4C0F" w:rsidRPr="007F4C0F" w:rsidRDefault="007F4C0F" w:rsidP="007F4C0F">
      <w:pPr>
        <w:ind w:firstLine="567"/>
        <w:jc w:val="both"/>
        <w:rPr>
          <w:sz w:val="22"/>
          <w:szCs w:val="22"/>
          <w:lang w:val="uk-UA"/>
        </w:rPr>
      </w:pPr>
      <w:r w:rsidRPr="007F4C0F">
        <w:rPr>
          <w:sz w:val="22"/>
          <w:szCs w:val="22"/>
          <w:lang w:val="uk-UA"/>
        </w:rPr>
        <w:t xml:space="preserve">Незважаючи на те, що термін дії Програми правової освіти населення на території Артемівської міської ради на 2011-2015 роки, затвердженої рішенням Артемівської міської ради від 26.10.2011 № 6/12-215, закінчується у 2015 році, заходи, спрямовані на формування у громадян поваги до права, гуманістичних правових ідей, загальнолюдських національних цінностей, а також подолання правового нігілізму є актуальними та надалі будуть реалізовуватись з метою підвищення загального рівня правової культури та вдосконалення системи правової освіти населення на території Артемівської міської ради.               </w:t>
      </w:r>
    </w:p>
    <w:p w:rsidR="007F4C0F" w:rsidRPr="007F4C0F" w:rsidRDefault="007F4C0F" w:rsidP="007F4C0F">
      <w:pPr>
        <w:pStyle w:val="a4"/>
        <w:ind w:firstLine="720"/>
        <w:jc w:val="both"/>
        <w:rPr>
          <w:sz w:val="22"/>
          <w:szCs w:val="22"/>
        </w:rPr>
      </w:pPr>
      <w:r w:rsidRPr="007F4C0F">
        <w:rPr>
          <w:sz w:val="22"/>
          <w:szCs w:val="22"/>
        </w:rPr>
        <w:t xml:space="preserve">Прошу питання «Про стан виконання у 2015 році Програми правової освіти населення на території Артемівської міської ради на 2011-2015 роки» розглянути на 76 сесії Артемівської міської ради, яка відбудеться 23 грудня 2015 року та зняти з контролю рішення Артемівської міської ради: від 26.10.2011 №6/12-215 «Про затвердження Програми правової освіти населення на території Артемівської міської ради на 2011-2015 роки», від 24.12.2014 №6/59 – 1109 «Про стан виконання у 2014 році Програми правової освіти населення на території Артемівської міської ради на 2011 – 2015 роки», як виконані в цілому. </w:t>
      </w:r>
    </w:p>
    <w:p w:rsidR="007F4C0F" w:rsidRPr="007F4C0F" w:rsidRDefault="007F4C0F" w:rsidP="007F4C0F">
      <w:pPr>
        <w:pStyle w:val="11"/>
        <w:spacing w:line="276" w:lineRule="auto"/>
        <w:rPr>
          <w:rFonts w:ascii="Times New Roman" w:hAnsi="Times New Roman"/>
          <w:b/>
          <w:lang w:val="uk-UA"/>
        </w:rPr>
      </w:pPr>
    </w:p>
    <w:p w:rsidR="007F4C0F" w:rsidRPr="007F4C0F" w:rsidRDefault="007F4C0F" w:rsidP="007F4C0F">
      <w:pPr>
        <w:pStyle w:val="11"/>
        <w:spacing w:line="276" w:lineRule="auto"/>
        <w:rPr>
          <w:rFonts w:ascii="Times New Roman" w:hAnsi="Times New Roman"/>
          <w:b/>
          <w:lang w:val="uk-UA"/>
        </w:rPr>
      </w:pPr>
    </w:p>
    <w:p w:rsidR="007F4C0F" w:rsidRPr="007F4C0F" w:rsidRDefault="007F4C0F" w:rsidP="007F4C0F">
      <w:pPr>
        <w:pStyle w:val="11"/>
        <w:spacing w:line="276" w:lineRule="auto"/>
        <w:rPr>
          <w:rFonts w:ascii="Times New Roman" w:hAnsi="Times New Roman"/>
          <w:b/>
          <w:lang w:val="uk-UA"/>
        </w:rPr>
      </w:pPr>
      <w:r w:rsidRPr="007F4C0F">
        <w:rPr>
          <w:rFonts w:ascii="Times New Roman" w:hAnsi="Times New Roman"/>
          <w:b/>
          <w:lang w:val="uk-UA"/>
        </w:rPr>
        <w:t>Начальник Артемівського</w:t>
      </w:r>
      <w:r w:rsidRPr="007F4C0F">
        <w:rPr>
          <w:rFonts w:ascii="Times New Roman" w:hAnsi="Times New Roman"/>
          <w:b/>
          <w:lang w:val="uk-UA"/>
        </w:rPr>
        <w:tab/>
        <w:t xml:space="preserve">                                                     </w:t>
      </w:r>
    </w:p>
    <w:p w:rsidR="00732F0A" w:rsidRPr="007F4C0F" w:rsidRDefault="007F4C0F" w:rsidP="007F4C0F">
      <w:pPr>
        <w:pStyle w:val="a8"/>
        <w:spacing w:line="276" w:lineRule="auto"/>
      </w:pPr>
      <w:r w:rsidRPr="007F4C0F">
        <w:rPr>
          <w:rFonts w:ascii="Times New Roman" w:hAnsi="Times New Roman"/>
          <w:b/>
          <w:lang w:val="uk-UA"/>
        </w:rPr>
        <w:t xml:space="preserve">міськрайонного управління юстиції                   </w:t>
      </w:r>
      <w:r>
        <w:rPr>
          <w:rFonts w:ascii="Times New Roman" w:hAnsi="Times New Roman"/>
          <w:b/>
          <w:lang w:val="uk-UA"/>
        </w:rPr>
        <w:t>Г.Г. Непомняща</w:t>
      </w:r>
    </w:p>
    <w:sectPr w:rsidR="00732F0A" w:rsidRPr="007F4C0F" w:rsidSect="00CC4476">
      <w:pgSz w:w="16838" w:h="11906" w:orient="landscape"/>
      <w:pgMar w:top="850" w:right="1134" w:bottom="1701"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254B3"/>
    <w:multiLevelType w:val="hybridMultilevel"/>
    <w:tmpl w:val="9A901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8C5B96"/>
    <w:multiLevelType w:val="hybridMultilevel"/>
    <w:tmpl w:val="C1A80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drawingGridHorizontalSpacing w:val="100"/>
  <w:displayHorizontalDrawingGridEvery w:val="2"/>
  <w:characterSpacingControl w:val="doNotCompress"/>
  <w:compat>
    <w:compatSetting w:name="compatibilityMode" w:uri="http://schemas.microsoft.com/office/word" w:val="12"/>
  </w:compat>
  <w:rsids>
    <w:rsidRoot w:val="00CC4476"/>
    <w:rsid w:val="00470331"/>
    <w:rsid w:val="00732F0A"/>
    <w:rsid w:val="007E3A86"/>
    <w:rsid w:val="007F4C0F"/>
    <w:rsid w:val="00CC4476"/>
    <w:rsid w:val="00CC4EDA"/>
    <w:rsid w:val="00D44640"/>
    <w:rsid w:val="00E25E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476"/>
    <w:rPr>
      <w:rFonts w:ascii="Times New Roman" w:eastAsia="Times New Roman" w:hAnsi="Times New Roman"/>
    </w:rPr>
  </w:style>
  <w:style w:type="paragraph" w:styleId="1">
    <w:name w:val="heading 1"/>
    <w:basedOn w:val="a"/>
    <w:next w:val="a"/>
    <w:link w:val="10"/>
    <w:qFormat/>
    <w:rsid w:val="00CC4EDA"/>
    <w:pPr>
      <w:keepNext/>
      <w:jc w:val="both"/>
      <w:outlineLvl w:val="0"/>
    </w:pPr>
    <w:rPr>
      <w:sz w:val="28"/>
      <w:lang w:val="uk-UA"/>
    </w:rPr>
  </w:style>
  <w:style w:type="paragraph" w:styleId="3">
    <w:name w:val="heading 3"/>
    <w:basedOn w:val="a"/>
    <w:next w:val="a"/>
    <w:link w:val="30"/>
    <w:qFormat/>
    <w:rsid w:val="00CC4476"/>
    <w:pPr>
      <w:keepNext/>
      <w:outlineLvl w:val="2"/>
    </w:pPr>
    <w:rPr>
      <w:b/>
      <w:sz w:val="40"/>
    </w:rPr>
  </w:style>
  <w:style w:type="paragraph" w:styleId="5">
    <w:name w:val="heading 5"/>
    <w:basedOn w:val="a"/>
    <w:next w:val="a"/>
    <w:link w:val="50"/>
    <w:qFormat/>
    <w:rsid w:val="00CC4476"/>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4EDA"/>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CC4EDA"/>
    <w:pPr>
      <w:ind w:left="720"/>
      <w:contextualSpacing/>
    </w:pPr>
  </w:style>
  <w:style w:type="character" w:customStyle="1" w:styleId="30">
    <w:name w:val="Заголовок 3 Знак"/>
    <w:basedOn w:val="a0"/>
    <w:link w:val="3"/>
    <w:rsid w:val="00CC4476"/>
    <w:rPr>
      <w:rFonts w:ascii="Times New Roman" w:eastAsia="Times New Roman" w:hAnsi="Times New Roman"/>
      <w:b/>
      <w:sz w:val="40"/>
    </w:rPr>
  </w:style>
  <w:style w:type="character" w:customStyle="1" w:styleId="50">
    <w:name w:val="Заголовок 5 Знак"/>
    <w:basedOn w:val="a0"/>
    <w:link w:val="5"/>
    <w:rsid w:val="00CC4476"/>
    <w:rPr>
      <w:rFonts w:ascii="Times New Roman" w:eastAsia="Times New Roman" w:hAnsi="Times New Roman"/>
      <w:sz w:val="24"/>
    </w:rPr>
  </w:style>
  <w:style w:type="paragraph" w:styleId="a4">
    <w:name w:val="Body Text"/>
    <w:basedOn w:val="a"/>
    <w:link w:val="a5"/>
    <w:rsid w:val="00CC4476"/>
    <w:rPr>
      <w:sz w:val="28"/>
      <w:szCs w:val="24"/>
      <w:lang w:val="uk-UA"/>
    </w:rPr>
  </w:style>
  <w:style w:type="character" w:customStyle="1" w:styleId="a5">
    <w:name w:val="Основной текст Знак"/>
    <w:basedOn w:val="a0"/>
    <w:link w:val="a4"/>
    <w:rsid w:val="00CC4476"/>
    <w:rPr>
      <w:rFonts w:ascii="Times New Roman" w:eastAsia="Times New Roman" w:hAnsi="Times New Roman"/>
      <w:sz w:val="28"/>
      <w:szCs w:val="24"/>
      <w:lang w:val="uk-UA"/>
    </w:rPr>
  </w:style>
  <w:style w:type="paragraph" w:styleId="a6">
    <w:name w:val="Balloon Text"/>
    <w:basedOn w:val="a"/>
    <w:link w:val="a7"/>
    <w:uiPriority w:val="99"/>
    <w:semiHidden/>
    <w:unhideWhenUsed/>
    <w:rsid w:val="00CC4476"/>
    <w:rPr>
      <w:rFonts w:ascii="Tahoma" w:hAnsi="Tahoma" w:cs="Tahoma"/>
      <w:sz w:val="16"/>
      <w:szCs w:val="16"/>
    </w:rPr>
  </w:style>
  <w:style w:type="character" w:customStyle="1" w:styleId="a7">
    <w:name w:val="Текст выноски Знак"/>
    <w:basedOn w:val="a0"/>
    <w:link w:val="a6"/>
    <w:uiPriority w:val="99"/>
    <w:semiHidden/>
    <w:rsid w:val="00CC4476"/>
    <w:rPr>
      <w:rFonts w:ascii="Tahoma" w:eastAsia="Times New Roman" w:hAnsi="Tahoma" w:cs="Tahoma"/>
      <w:sz w:val="16"/>
      <w:szCs w:val="16"/>
    </w:rPr>
  </w:style>
  <w:style w:type="paragraph" w:styleId="a8">
    <w:name w:val="No Spacing"/>
    <w:qFormat/>
    <w:rsid w:val="00CC4476"/>
    <w:rPr>
      <w:sz w:val="22"/>
      <w:szCs w:val="22"/>
      <w:lang w:eastAsia="en-US"/>
    </w:rPr>
  </w:style>
  <w:style w:type="paragraph" w:styleId="a9">
    <w:name w:val="Body Text Indent"/>
    <w:basedOn w:val="a"/>
    <w:link w:val="aa"/>
    <w:uiPriority w:val="99"/>
    <w:semiHidden/>
    <w:unhideWhenUsed/>
    <w:rsid w:val="00CC4476"/>
    <w:pPr>
      <w:spacing w:after="120"/>
      <w:ind w:left="283"/>
    </w:pPr>
  </w:style>
  <w:style w:type="character" w:customStyle="1" w:styleId="aa">
    <w:name w:val="Основной текст с отступом Знак"/>
    <w:basedOn w:val="a0"/>
    <w:link w:val="a9"/>
    <w:uiPriority w:val="99"/>
    <w:semiHidden/>
    <w:rsid w:val="00CC4476"/>
    <w:rPr>
      <w:rFonts w:ascii="Times New Roman" w:eastAsia="Times New Roman" w:hAnsi="Times New Roman"/>
    </w:rPr>
  </w:style>
  <w:style w:type="paragraph" w:customStyle="1" w:styleId="11">
    <w:name w:val="Без интервала1"/>
    <w:rsid w:val="007F4C0F"/>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2463</Words>
  <Characters>14040</Characters>
  <Application>Microsoft Office Word</Application>
  <DocSecurity>0</DocSecurity>
  <Lines>117</Lines>
  <Paragraphs>32</Paragraphs>
  <ScaleCrop>false</ScaleCrop>
  <Company>SPecialiST RePack</Company>
  <LinksUpToDate>false</LinksUpToDate>
  <CharactersWithSpaces>16471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фокстрот</cp:lastModifiedBy>
  <cp:revision>2</cp:revision>
  <dcterms:created xsi:type="dcterms:W3CDTF">2015-12-24T08:04:00Z</dcterms:created>
  <dcterms:modified xsi:type="dcterms:W3CDTF">2015-12-24T08:04:00Z</dcterms:modified>
</cp:coreProperties>
</file>