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72" w:rsidRDefault="00075F72" w:rsidP="00075F7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F72" w:rsidRDefault="00075F72" w:rsidP="00075F72">
      <w:pPr>
        <w:jc w:val="center"/>
        <w:rPr>
          <w:lang w:val="uk-UA"/>
        </w:rPr>
      </w:pPr>
    </w:p>
    <w:p w:rsidR="00075F72" w:rsidRDefault="00075F72" w:rsidP="00075F72">
      <w:pPr>
        <w:jc w:val="center"/>
        <w:rPr>
          <w:b/>
          <w:bCs/>
          <w:sz w:val="32"/>
          <w:szCs w:val="32"/>
          <w:lang w:val="uk-UA"/>
        </w:rPr>
      </w:pPr>
    </w:p>
    <w:p w:rsidR="00075F72" w:rsidRDefault="00075F72" w:rsidP="00075F7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075F72" w:rsidRDefault="00075F72" w:rsidP="00075F72">
      <w:pPr>
        <w:jc w:val="center"/>
        <w:rPr>
          <w:b/>
          <w:bCs/>
          <w:sz w:val="32"/>
          <w:szCs w:val="32"/>
          <w:lang w:val="uk-UA"/>
        </w:rPr>
      </w:pPr>
    </w:p>
    <w:p w:rsidR="00075F72" w:rsidRDefault="00075F72" w:rsidP="00075F72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075F72" w:rsidRDefault="00075F72" w:rsidP="00075F72">
      <w:pPr>
        <w:jc w:val="center"/>
        <w:rPr>
          <w:b/>
          <w:bCs/>
          <w:sz w:val="36"/>
          <w:szCs w:val="36"/>
          <w:lang w:val="uk-UA"/>
        </w:rPr>
      </w:pPr>
    </w:p>
    <w:p w:rsidR="00075F72" w:rsidRDefault="00075F72" w:rsidP="00075F72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87 СЕСІЯ  6 СКЛИКАННЯ</w:t>
      </w:r>
    </w:p>
    <w:p w:rsidR="00075F72" w:rsidRDefault="00075F72" w:rsidP="00075F72">
      <w:pPr>
        <w:jc w:val="center"/>
        <w:rPr>
          <w:b/>
          <w:bCs/>
          <w:sz w:val="40"/>
          <w:szCs w:val="40"/>
          <w:lang w:val="uk-UA"/>
        </w:rPr>
      </w:pPr>
    </w:p>
    <w:p w:rsidR="00075F72" w:rsidRDefault="00075F72" w:rsidP="00075F72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>Р I Ш Е Н Н Я</w:t>
      </w:r>
    </w:p>
    <w:p w:rsidR="00075F72" w:rsidRDefault="00075F72" w:rsidP="00075F72">
      <w:pPr>
        <w:jc w:val="center"/>
        <w:rPr>
          <w:b/>
          <w:bCs/>
          <w:sz w:val="28"/>
          <w:szCs w:val="28"/>
          <w:lang w:val="uk-UA"/>
        </w:rPr>
      </w:pPr>
    </w:p>
    <w:p w:rsidR="00075F72" w:rsidRDefault="00075F72" w:rsidP="00075F72">
      <w:pPr>
        <w:jc w:val="center"/>
        <w:rPr>
          <w:b/>
          <w:bCs/>
          <w:sz w:val="28"/>
          <w:szCs w:val="28"/>
          <w:lang w:val="uk-UA"/>
        </w:rPr>
      </w:pPr>
    </w:p>
    <w:p w:rsidR="00075F72" w:rsidRPr="00825431" w:rsidRDefault="00075F72" w:rsidP="00075F72">
      <w:pPr>
        <w:rPr>
          <w:lang w:val="uk-UA"/>
        </w:rPr>
      </w:pPr>
      <w:r>
        <w:rPr>
          <w:lang w:val="uk-UA"/>
        </w:rPr>
        <w:t>22.06.2016  № 6/87 -</w:t>
      </w:r>
      <w:r w:rsidR="00670048">
        <w:rPr>
          <w:lang w:val="uk-UA"/>
        </w:rPr>
        <w:t>1545</w:t>
      </w:r>
    </w:p>
    <w:p w:rsidR="00075F72" w:rsidRDefault="00075F72" w:rsidP="00075F72">
      <w:pPr>
        <w:rPr>
          <w:lang w:val="uk-UA"/>
        </w:rPr>
      </w:pPr>
      <w:r>
        <w:rPr>
          <w:lang w:val="uk-UA"/>
        </w:rPr>
        <w:t>м. Бахмут</w:t>
      </w:r>
    </w:p>
    <w:p w:rsidR="00075F72" w:rsidRDefault="00075F72" w:rsidP="00075F72">
      <w:pPr>
        <w:rPr>
          <w:lang w:val="uk-UA"/>
        </w:rPr>
      </w:pPr>
    </w:p>
    <w:p w:rsidR="00075F72" w:rsidRDefault="00075F72" w:rsidP="00075F72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затвердження Програми</w:t>
      </w:r>
    </w:p>
    <w:p w:rsidR="00075F72" w:rsidRDefault="00075F72" w:rsidP="00075F72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«Підвищення безпеки дорожнього руху </w:t>
      </w:r>
    </w:p>
    <w:p w:rsidR="00075F72" w:rsidRDefault="00075F72" w:rsidP="00075F72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території Бахмутської міської ради</w:t>
      </w:r>
    </w:p>
    <w:p w:rsidR="00075F72" w:rsidRDefault="00075F72" w:rsidP="00075F72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на 2016-2020 </w:t>
      </w:r>
      <w:r w:rsidRPr="004D5F94">
        <w:rPr>
          <w:b/>
          <w:bCs/>
          <w:i/>
          <w:iCs/>
          <w:sz w:val="28"/>
          <w:szCs w:val="28"/>
          <w:lang w:val="uk-UA"/>
        </w:rPr>
        <w:t>роки</w:t>
      </w:r>
      <w:r>
        <w:rPr>
          <w:b/>
          <w:bCs/>
          <w:i/>
          <w:iCs/>
          <w:sz w:val="28"/>
          <w:szCs w:val="28"/>
          <w:lang w:val="uk-UA"/>
        </w:rPr>
        <w:t>»</w:t>
      </w:r>
    </w:p>
    <w:p w:rsidR="00075F72" w:rsidRDefault="00075F72" w:rsidP="00075F72">
      <w:pPr>
        <w:rPr>
          <w:lang w:val="uk-UA"/>
        </w:rPr>
      </w:pPr>
    </w:p>
    <w:p w:rsidR="00075F72" w:rsidRDefault="00075F72" w:rsidP="00075F72">
      <w:pPr>
        <w:rPr>
          <w:sz w:val="28"/>
          <w:szCs w:val="28"/>
          <w:lang w:val="uk-UA"/>
        </w:rPr>
      </w:pPr>
    </w:p>
    <w:p w:rsidR="00075F72" w:rsidRDefault="00075F72" w:rsidP="00075F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проект Програми «Підвищення безпеки дорожнього руху </w:t>
      </w:r>
      <w:r w:rsidR="00B01D8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території Бахмутської міської ради на 2016-2020 роки», ухвалений </w:t>
      </w:r>
      <w:r w:rsidR="00B01D8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рішенням виконавчого комітету Бахмутської міської ради від 08.06.2016</w:t>
      </w:r>
      <w:r>
        <w:rPr>
          <w:sz w:val="28"/>
          <w:szCs w:val="28"/>
          <w:lang w:val="uk-UA"/>
        </w:rPr>
        <w:br/>
        <w:t xml:space="preserve"> № 132, заслухавши інформацію начальника Управління розвитку міського господарства та капітального будівництва Бахмутської міської ради Жеребятьєвої С.В. з цього питання, з метою підвищення рівня безпеки дорожнього руху, зниження рівня аварійності на дорогах та покращення технічного стану вулично-дорожньої мережі на території Бахмутської міської ради, відповідно до Закону України  від 30.06.1993 №3353-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  <w:lang w:val="uk-UA"/>
        </w:rPr>
        <w:t>«Про дорожній рух» із внесеними до нього змінами, Закону України «Про автомобільний транспорт» в редакції від 23.02.2006 № 3492-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із внесеними до нього</w:t>
      </w:r>
      <w:r w:rsidR="00B01D8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змінами, керуючись ст.26 Закону України від 21.05.97 №280/97-ВР «Про місцеве самоврядування в Україні» із внесеними до нього змінами, </w:t>
      </w:r>
      <w:r w:rsidR="00B01D8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Бахмутська міська рада </w:t>
      </w:r>
    </w:p>
    <w:p w:rsidR="00075F72" w:rsidRDefault="00075F72" w:rsidP="00075F72">
      <w:pPr>
        <w:ind w:firstLine="720"/>
        <w:jc w:val="both"/>
        <w:rPr>
          <w:sz w:val="28"/>
          <w:szCs w:val="28"/>
          <w:lang w:val="uk-UA"/>
        </w:rPr>
      </w:pPr>
    </w:p>
    <w:p w:rsidR="00075F72" w:rsidRDefault="00075F72" w:rsidP="00075F72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075F72" w:rsidRDefault="00075F72" w:rsidP="00075F72">
      <w:pPr>
        <w:ind w:firstLine="720"/>
        <w:jc w:val="both"/>
        <w:rPr>
          <w:sz w:val="28"/>
          <w:szCs w:val="28"/>
          <w:lang w:val="uk-UA"/>
        </w:rPr>
      </w:pPr>
    </w:p>
    <w:p w:rsidR="00075F72" w:rsidRPr="003A4201" w:rsidRDefault="00075F72" w:rsidP="00075F72">
      <w:pPr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3A4201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П</w:t>
      </w:r>
      <w:r w:rsidRPr="003A4201">
        <w:rPr>
          <w:sz w:val="28"/>
          <w:szCs w:val="28"/>
          <w:lang w:val="uk-UA"/>
        </w:rPr>
        <w:t>рограму «Підвищення безпеки дорожньог</w:t>
      </w:r>
      <w:r>
        <w:rPr>
          <w:sz w:val="28"/>
          <w:szCs w:val="28"/>
          <w:lang w:val="uk-UA"/>
        </w:rPr>
        <w:t>о руху на території Бахмутської міської ради на 2016-2020</w:t>
      </w:r>
      <w:r w:rsidRPr="003A4201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(далі - Програма) </w:t>
      </w:r>
      <w:r w:rsidRPr="003A4201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075F72" w:rsidRDefault="00075F72" w:rsidP="00075F72">
      <w:pPr>
        <w:ind w:right="-1"/>
        <w:jc w:val="both"/>
        <w:rPr>
          <w:sz w:val="28"/>
          <w:szCs w:val="28"/>
          <w:lang w:val="uk-UA"/>
        </w:rPr>
      </w:pPr>
      <w:r w:rsidRPr="003A4201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 w:rsidRPr="003A4201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Фінансовому управлінню Бахмутської міської ради (Ткаченко) забезпечити фінансування заходів Програми в межах бюджетних асигнувань, передбачених в міському бюджеті м. Бахмута на 2016 рік, та передбачити фінансування заходів Програми при формуванні проектів міського бюджету </w:t>
      </w:r>
      <w:r w:rsidR="00B01D8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м. Бахмута на 2017-2020 роки.</w:t>
      </w:r>
    </w:p>
    <w:p w:rsidR="00075F72" w:rsidRPr="003A4201" w:rsidRDefault="00075F72" w:rsidP="00075F72">
      <w:pPr>
        <w:pStyle w:val="a3"/>
      </w:pPr>
    </w:p>
    <w:p w:rsidR="00075F72" w:rsidRPr="003A4201" w:rsidRDefault="00075F72" w:rsidP="00075F72">
      <w:p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A420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3A4201">
        <w:rPr>
          <w:sz w:val="28"/>
          <w:szCs w:val="28"/>
          <w:lang w:val="uk-UA"/>
        </w:rPr>
        <w:t xml:space="preserve"> Організаційне вико</w:t>
      </w:r>
      <w:r>
        <w:rPr>
          <w:sz w:val="28"/>
          <w:szCs w:val="28"/>
          <w:lang w:val="uk-UA"/>
        </w:rPr>
        <w:t>нання рішення покласти на Управління</w:t>
      </w:r>
      <w:r w:rsidRPr="003A4201">
        <w:rPr>
          <w:sz w:val="28"/>
          <w:szCs w:val="28"/>
          <w:lang w:val="uk-UA"/>
        </w:rPr>
        <w:t xml:space="preserve"> розвитку міського господарства</w:t>
      </w:r>
      <w:r>
        <w:rPr>
          <w:sz w:val="28"/>
          <w:szCs w:val="28"/>
          <w:lang w:val="uk-UA"/>
        </w:rPr>
        <w:t xml:space="preserve"> та капітального будівництва Бахмутської</w:t>
      </w:r>
      <w:r w:rsidRPr="003A4201">
        <w:rPr>
          <w:sz w:val="28"/>
          <w:szCs w:val="28"/>
          <w:lang w:val="uk-UA"/>
        </w:rPr>
        <w:t xml:space="preserve"> міської ради (Жеребятьєва),</w:t>
      </w:r>
      <w:r>
        <w:rPr>
          <w:sz w:val="28"/>
          <w:szCs w:val="28"/>
          <w:lang w:val="uk-UA"/>
        </w:rPr>
        <w:t xml:space="preserve"> Фінансове управління Бахмутської міської ради (Ткаченко), комунальне підприємство «Бахмутський комбінат комунальних </w:t>
      </w:r>
      <w:r w:rsidR="00B01D8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підприємств», виконкоми Соледарської (Товстокоренко), Часовоярської (Опанасенко) міських рад, </w:t>
      </w:r>
      <w:r w:rsidRPr="003A4201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 xml:space="preserve">а міського голови Головкіну О.А., </w:t>
      </w:r>
      <w:r w:rsidR="00B01D8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075F72" w:rsidRPr="0068631A" w:rsidRDefault="00075F72" w:rsidP="00075F72">
      <w:pPr>
        <w:pStyle w:val="a3"/>
        <w:ind w:firstLine="0"/>
      </w:pPr>
    </w:p>
    <w:p w:rsidR="00075F72" w:rsidRPr="003A4201" w:rsidRDefault="00075F72" w:rsidP="00075F72">
      <w:pPr>
        <w:pStyle w:val="a3"/>
      </w:pPr>
      <w:r w:rsidRPr="003A4201">
        <w:t xml:space="preserve">4. Контроль за виконанням рішення покласти </w:t>
      </w:r>
      <w:r>
        <w:t>на постійні комісії Бахмутської</w:t>
      </w:r>
      <w:r w:rsidRPr="003A4201">
        <w:t xml:space="preserve"> міської ради: з питань  житлово-комунального господарства, екології, </w:t>
      </w:r>
      <w:r>
        <w:t xml:space="preserve">транспорту і зв’язку </w:t>
      </w:r>
      <w:r w:rsidRPr="0068631A">
        <w:t>(Северінов)</w:t>
      </w:r>
      <w:r w:rsidRPr="003A4201">
        <w:t xml:space="preserve">, з питань економічної і </w:t>
      </w:r>
      <w:r w:rsidR="00B01D8F">
        <w:t xml:space="preserve">        </w:t>
      </w:r>
      <w:r w:rsidRPr="003A4201">
        <w:t>інвестиційної політики</w:t>
      </w:r>
      <w:r>
        <w:t>, бюджету і фінансів (Нікітенко), секретаря</w:t>
      </w:r>
      <w:r w:rsidR="00B01D8F">
        <w:t xml:space="preserve">   </w:t>
      </w:r>
      <w:r>
        <w:t xml:space="preserve"> Бахмутської</w:t>
      </w:r>
      <w:r w:rsidRPr="003A4201">
        <w:t xml:space="preserve"> міської ради Кіщенко С.І.</w:t>
      </w:r>
    </w:p>
    <w:p w:rsidR="00075F72" w:rsidRPr="003A4201" w:rsidRDefault="00075F72" w:rsidP="00075F72">
      <w:pPr>
        <w:jc w:val="both"/>
        <w:rPr>
          <w:sz w:val="28"/>
          <w:szCs w:val="28"/>
          <w:lang w:val="uk-UA"/>
        </w:rPr>
      </w:pPr>
    </w:p>
    <w:p w:rsidR="00075F72" w:rsidRDefault="00075F72" w:rsidP="00075F72">
      <w:pPr>
        <w:jc w:val="both"/>
        <w:rPr>
          <w:sz w:val="28"/>
          <w:szCs w:val="28"/>
          <w:lang w:val="uk-UA"/>
        </w:rPr>
      </w:pPr>
    </w:p>
    <w:p w:rsidR="00B01D8F" w:rsidRPr="003A4201" w:rsidRDefault="00B01D8F" w:rsidP="00075F72">
      <w:pPr>
        <w:jc w:val="both"/>
        <w:rPr>
          <w:sz w:val="28"/>
          <w:szCs w:val="28"/>
          <w:lang w:val="uk-UA"/>
        </w:rPr>
      </w:pPr>
    </w:p>
    <w:p w:rsidR="00075F72" w:rsidRDefault="00075F72" w:rsidP="00075F72">
      <w:pPr>
        <w:jc w:val="both"/>
        <w:rPr>
          <w:sz w:val="28"/>
          <w:szCs w:val="28"/>
          <w:lang w:val="uk-UA"/>
        </w:rPr>
      </w:pPr>
    </w:p>
    <w:p w:rsidR="00075F72" w:rsidRDefault="00B01D8F" w:rsidP="004A38B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Секретар Бахмутської міської ради                                       С.І. Кіщенко</w:t>
      </w:r>
      <w:r w:rsidR="005E0BB3">
        <w:rPr>
          <w:b/>
          <w:bCs/>
          <w:sz w:val="28"/>
          <w:lang w:val="uk-UA"/>
        </w:rPr>
        <w:t xml:space="preserve">                                                                                        </w:t>
      </w: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075F72" w:rsidRDefault="00075F72" w:rsidP="004A38B5">
      <w:pPr>
        <w:rPr>
          <w:b/>
          <w:bCs/>
          <w:sz w:val="28"/>
          <w:lang w:val="uk-UA"/>
        </w:rPr>
      </w:pPr>
    </w:p>
    <w:p w:rsidR="00B01D8F" w:rsidRDefault="005E0BB3" w:rsidP="004A38B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</w:t>
      </w:r>
      <w:r w:rsidR="00075F72">
        <w:rPr>
          <w:b/>
          <w:bCs/>
          <w:sz w:val="28"/>
          <w:lang w:val="uk-UA"/>
        </w:rPr>
        <w:t xml:space="preserve">                                                                                </w:t>
      </w:r>
    </w:p>
    <w:p w:rsidR="004A38B5" w:rsidRPr="00096E84" w:rsidRDefault="00B01D8F" w:rsidP="004A38B5">
      <w:pPr>
        <w:rPr>
          <w:b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                                                                                    </w:t>
      </w:r>
      <w:r w:rsidR="00075F72">
        <w:rPr>
          <w:b/>
          <w:bCs/>
          <w:sz w:val="28"/>
          <w:lang w:val="uk-UA"/>
        </w:rPr>
        <w:t xml:space="preserve">     </w:t>
      </w:r>
      <w:r w:rsidR="004A38B5">
        <w:rPr>
          <w:b/>
          <w:bCs/>
          <w:sz w:val="28"/>
          <w:lang w:val="uk-UA"/>
        </w:rPr>
        <w:t>ЗАТВЕРДЖЕНО</w:t>
      </w:r>
    </w:p>
    <w:p w:rsidR="004A38B5" w:rsidRPr="00096E84" w:rsidRDefault="005E0BB3" w:rsidP="004A38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4A38B5" w:rsidRPr="00C12F76">
        <w:rPr>
          <w:b/>
          <w:sz w:val="28"/>
          <w:szCs w:val="28"/>
          <w:lang w:val="uk-UA"/>
        </w:rPr>
        <w:t>Рішення</w:t>
      </w:r>
    </w:p>
    <w:p w:rsidR="004A38B5" w:rsidRPr="00096E84" w:rsidRDefault="004A38B5" w:rsidP="004A38B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</w:t>
      </w:r>
      <w:r w:rsidR="005E0BB3">
        <w:rPr>
          <w:b/>
          <w:sz w:val="28"/>
          <w:szCs w:val="28"/>
          <w:lang w:val="uk-UA"/>
        </w:rPr>
        <w:t xml:space="preserve"> </w:t>
      </w:r>
      <w:r w:rsidRPr="00C12F76">
        <w:rPr>
          <w:b/>
          <w:sz w:val="28"/>
          <w:szCs w:val="28"/>
          <w:lang w:val="uk-UA"/>
        </w:rPr>
        <w:t>міської</w:t>
      </w:r>
      <w:r w:rsidRPr="00096E84">
        <w:rPr>
          <w:b/>
          <w:sz w:val="28"/>
          <w:szCs w:val="28"/>
          <w:lang w:val="uk-UA"/>
        </w:rPr>
        <w:t xml:space="preserve"> ради                                                                                                                                                       </w:t>
      </w:r>
    </w:p>
    <w:p w:rsidR="004A38B5" w:rsidRPr="00C12F76" w:rsidRDefault="004A38B5" w:rsidP="004A38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5E0BB3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b/>
          <w:sz w:val="28"/>
          <w:szCs w:val="28"/>
          <w:lang w:val="uk-UA"/>
        </w:rPr>
        <w:t>22</w:t>
      </w:r>
      <w:r w:rsidRPr="00096E8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096E84">
        <w:rPr>
          <w:b/>
          <w:sz w:val="28"/>
          <w:szCs w:val="28"/>
          <w:lang w:val="uk-UA"/>
        </w:rPr>
        <w:t xml:space="preserve">.2016 </w:t>
      </w:r>
      <w:r w:rsidR="00E900AB" w:rsidRPr="00E900AB">
        <w:rPr>
          <w:b/>
          <w:lang w:val="uk-UA"/>
        </w:rPr>
        <w:t>№ 6/87 -1545</w:t>
      </w:r>
    </w:p>
    <w:p w:rsidR="004A38B5" w:rsidRPr="00C12F76" w:rsidRDefault="004A38B5" w:rsidP="004A38B5">
      <w:pPr>
        <w:rPr>
          <w:b/>
          <w:sz w:val="28"/>
          <w:szCs w:val="28"/>
          <w:lang w:val="uk-UA"/>
        </w:rPr>
      </w:pPr>
    </w:p>
    <w:p w:rsidR="004A38B5" w:rsidRPr="0060147F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Pr="0060147F" w:rsidRDefault="004A38B5" w:rsidP="004A38B5">
      <w:pPr>
        <w:rPr>
          <w:lang w:val="uk-UA"/>
        </w:rPr>
      </w:pPr>
    </w:p>
    <w:p w:rsidR="004A38B5" w:rsidRPr="0060147F" w:rsidRDefault="004A38B5" w:rsidP="004A38B5">
      <w:pPr>
        <w:rPr>
          <w:lang w:val="uk-UA"/>
        </w:rPr>
      </w:pPr>
    </w:p>
    <w:p w:rsidR="004A38B5" w:rsidRPr="0060147F" w:rsidRDefault="004A38B5" w:rsidP="004A38B5">
      <w:pPr>
        <w:rPr>
          <w:lang w:val="uk-UA"/>
        </w:rPr>
      </w:pPr>
    </w:p>
    <w:p w:rsidR="004A38B5" w:rsidRPr="0060147F" w:rsidRDefault="004A38B5" w:rsidP="004A38B5">
      <w:pPr>
        <w:rPr>
          <w:b/>
          <w:bCs/>
          <w:sz w:val="28"/>
          <w:szCs w:val="28"/>
          <w:lang w:val="uk-UA"/>
        </w:rPr>
      </w:pPr>
    </w:p>
    <w:p w:rsidR="004A38B5" w:rsidRDefault="004A38B5" w:rsidP="004A38B5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</w:p>
    <w:p w:rsidR="004A38B5" w:rsidRPr="00C12F76" w:rsidRDefault="004A38B5" w:rsidP="004A38B5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 Р О Г Р А М А</w:t>
      </w:r>
    </w:p>
    <w:p w:rsidR="004A38B5" w:rsidRPr="00C12F76" w:rsidRDefault="004A38B5" w:rsidP="004A38B5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</w:p>
    <w:p w:rsidR="004A38B5" w:rsidRPr="00C12F76" w:rsidRDefault="004A38B5" w:rsidP="004A38B5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  <w:r w:rsidRPr="00C12F76">
        <w:rPr>
          <w:b/>
          <w:bCs/>
          <w:sz w:val="32"/>
          <w:szCs w:val="32"/>
          <w:lang w:val="uk-UA"/>
        </w:rPr>
        <w:t xml:space="preserve">    «Підвищення безпеки дорожнього руху </w:t>
      </w:r>
      <w:r>
        <w:rPr>
          <w:b/>
          <w:bCs/>
          <w:sz w:val="32"/>
          <w:szCs w:val="32"/>
          <w:lang w:val="uk-UA"/>
        </w:rPr>
        <w:t>на території Бахмутської</w:t>
      </w:r>
      <w:r w:rsidRPr="00C12F76">
        <w:rPr>
          <w:b/>
          <w:bCs/>
          <w:sz w:val="32"/>
          <w:szCs w:val="32"/>
          <w:lang w:val="uk-UA"/>
        </w:rPr>
        <w:t xml:space="preserve"> міської ради на 2016 - 2020 роки»                                                                                        </w:t>
      </w:r>
    </w:p>
    <w:p w:rsidR="004A38B5" w:rsidRPr="0060147F" w:rsidRDefault="004A38B5" w:rsidP="004A38B5">
      <w:pPr>
        <w:tabs>
          <w:tab w:val="left" w:pos="3640"/>
        </w:tabs>
        <w:jc w:val="center"/>
        <w:rPr>
          <w:b/>
          <w:bCs/>
          <w:sz w:val="28"/>
          <w:szCs w:val="28"/>
          <w:lang w:val="uk-UA"/>
        </w:rPr>
      </w:pPr>
    </w:p>
    <w:p w:rsidR="004A38B5" w:rsidRPr="0060147F" w:rsidRDefault="004A38B5" w:rsidP="004A38B5">
      <w:pPr>
        <w:tabs>
          <w:tab w:val="left" w:pos="3640"/>
        </w:tabs>
        <w:rPr>
          <w:b/>
          <w:bCs/>
          <w:sz w:val="28"/>
          <w:szCs w:val="28"/>
          <w:lang w:val="uk-UA"/>
        </w:rPr>
      </w:pPr>
    </w:p>
    <w:p w:rsidR="004A38B5" w:rsidRPr="0060147F" w:rsidRDefault="004A38B5" w:rsidP="004A38B5">
      <w:pPr>
        <w:tabs>
          <w:tab w:val="left" w:pos="3640"/>
        </w:tabs>
        <w:rPr>
          <w:b/>
          <w:bCs/>
          <w:sz w:val="28"/>
          <w:szCs w:val="28"/>
          <w:lang w:val="uk-UA"/>
        </w:rPr>
      </w:pPr>
    </w:p>
    <w:p w:rsidR="004A38B5" w:rsidRDefault="004A38B5" w:rsidP="004A38B5">
      <w:pPr>
        <w:tabs>
          <w:tab w:val="left" w:pos="3640"/>
        </w:tabs>
        <w:rPr>
          <w:lang w:val="uk-UA"/>
        </w:rPr>
      </w:pPr>
    </w:p>
    <w:p w:rsidR="004A38B5" w:rsidRPr="00973458" w:rsidRDefault="004A38B5" w:rsidP="004A38B5">
      <w:pPr>
        <w:tabs>
          <w:tab w:val="left" w:pos="3640"/>
        </w:tabs>
        <w:rPr>
          <w:lang w:val="uk-UA"/>
        </w:rPr>
      </w:pPr>
    </w:p>
    <w:p w:rsidR="004A38B5" w:rsidRPr="002C1B0F" w:rsidRDefault="004A38B5" w:rsidP="004A38B5">
      <w:pPr>
        <w:tabs>
          <w:tab w:val="left" w:pos="3640"/>
        </w:tabs>
        <w:rPr>
          <w:lang w:val="uk-UA"/>
        </w:rPr>
      </w:pPr>
      <w:r>
        <w:rPr>
          <w:lang w:val="uk-UA"/>
        </w:rPr>
        <w:tab/>
      </w: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A90F10" w:rsidRDefault="004A38B5" w:rsidP="004A38B5">
      <w:pPr>
        <w:rPr>
          <w:lang w:val="uk-UA"/>
        </w:rPr>
      </w:pPr>
    </w:p>
    <w:p w:rsidR="004A38B5" w:rsidRPr="00C12F76" w:rsidRDefault="004A38B5" w:rsidP="004A38B5">
      <w:pPr>
        <w:jc w:val="center"/>
        <w:rPr>
          <w:sz w:val="28"/>
          <w:szCs w:val="28"/>
          <w:lang w:val="uk-UA"/>
        </w:rPr>
      </w:pPr>
      <w:r w:rsidRPr="00C12F76">
        <w:rPr>
          <w:sz w:val="28"/>
          <w:szCs w:val="28"/>
          <w:lang w:val="uk-UA"/>
        </w:rPr>
        <w:t>м. Бахмут,</w:t>
      </w:r>
    </w:p>
    <w:p w:rsidR="004A38B5" w:rsidRPr="00C12F76" w:rsidRDefault="004A38B5" w:rsidP="004A38B5">
      <w:pPr>
        <w:jc w:val="center"/>
        <w:rPr>
          <w:sz w:val="28"/>
          <w:szCs w:val="28"/>
          <w:lang w:val="uk-UA"/>
        </w:rPr>
      </w:pPr>
      <w:r w:rsidRPr="00C12F76">
        <w:rPr>
          <w:sz w:val="28"/>
          <w:szCs w:val="28"/>
          <w:lang w:val="uk-UA"/>
        </w:rPr>
        <w:t>2016</w:t>
      </w:r>
    </w:p>
    <w:p w:rsidR="005E0BB3" w:rsidRDefault="005E0BB3" w:rsidP="005E0BB3">
      <w:pPr>
        <w:tabs>
          <w:tab w:val="left" w:pos="4480"/>
        </w:tabs>
        <w:rPr>
          <w:lang w:val="uk-UA"/>
        </w:rPr>
      </w:pPr>
      <w:r w:rsidRPr="00A647D6">
        <w:rPr>
          <w:lang w:val="uk-UA"/>
        </w:rPr>
        <w:lastRenderedPageBreak/>
        <w:tab/>
      </w:r>
      <w:r w:rsidRPr="00A003E4">
        <w:rPr>
          <w:b/>
          <w:bCs/>
          <w:sz w:val="28"/>
          <w:szCs w:val="28"/>
          <w:lang w:val="uk-UA"/>
        </w:rPr>
        <w:t>ЗМІСТ</w:t>
      </w:r>
    </w:p>
    <w:p w:rsidR="005E0BB3" w:rsidRPr="00A003E4" w:rsidRDefault="005E0BB3" w:rsidP="005E0BB3">
      <w:pPr>
        <w:tabs>
          <w:tab w:val="left" w:pos="6300"/>
        </w:tabs>
        <w:rPr>
          <w:b/>
          <w:bCs/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6300"/>
        </w:tabs>
        <w:rPr>
          <w:sz w:val="28"/>
          <w:szCs w:val="28"/>
          <w:lang w:val="uk-UA"/>
        </w:rPr>
      </w:pPr>
    </w:p>
    <w:p w:rsidR="005E0BB3" w:rsidRPr="00323619" w:rsidRDefault="005E0BB3" w:rsidP="005E0BB3">
      <w:pPr>
        <w:pStyle w:val="ae"/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 w:rsidRPr="00323619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 xml:space="preserve"> Програми……………………………………………………………….3</w:t>
      </w:r>
    </w:p>
    <w:p w:rsidR="005E0BB3" w:rsidRPr="00A003E4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положення……………………………………………………………4-5</w:t>
      </w:r>
    </w:p>
    <w:p w:rsidR="005E0BB3" w:rsidRPr="00CE4145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CE4145">
        <w:rPr>
          <w:sz w:val="28"/>
          <w:szCs w:val="28"/>
          <w:lang w:val="uk-UA"/>
        </w:rPr>
        <w:t xml:space="preserve"> і завдання Програми:</w:t>
      </w:r>
      <w:r>
        <w:rPr>
          <w:sz w:val="28"/>
          <w:szCs w:val="28"/>
          <w:lang w:val="uk-UA"/>
        </w:rPr>
        <w:t>………………………………………………….......5</w:t>
      </w:r>
    </w:p>
    <w:p w:rsidR="005E0BB3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003E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A003E4">
        <w:rPr>
          <w:sz w:val="28"/>
          <w:szCs w:val="28"/>
          <w:lang w:val="uk-UA"/>
        </w:rPr>
        <w:t xml:space="preserve"> Удосконалення управління безпекою дорожнього руху</w:t>
      </w:r>
      <w:r>
        <w:rPr>
          <w:sz w:val="28"/>
          <w:szCs w:val="28"/>
          <w:lang w:val="uk-UA"/>
        </w:rPr>
        <w:t>……………………..6</w:t>
      </w:r>
    </w:p>
    <w:p w:rsidR="005E0BB3" w:rsidRPr="00693525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93525">
        <w:rPr>
          <w:sz w:val="28"/>
          <w:szCs w:val="28"/>
          <w:lang w:val="uk-UA"/>
        </w:rPr>
        <w:t xml:space="preserve">.2. Підвищення експлуатаційних показників та рівня безпеки руху на                   </w:t>
      </w:r>
    </w:p>
    <w:p w:rsidR="005E0BB3" w:rsidRPr="00693525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 w:rsidRPr="00693525">
        <w:rPr>
          <w:sz w:val="28"/>
          <w:szCs w:val="28"/>
          <w:lang w:val="uk-UA"/>
        </w:rPr>
        <w:t>вулично-дорожній мережі</w:t>
      </w:r>
      <w:r>
        <w:rPr>
          <w:sz w:val="28"/>
          <w:szCs w:val="28"/>
          <w:lang w:val="uk-UA"/>
        </w:rPr>
        <w:t>…………………………………………………………...7</w:t>
      </w: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A003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3. </w:t>
      </w:r>
      <w:r w:rsidRPr="00A003E4">
        <w:rPr>
          <w:sz w:val="28"/>
          <w:szCs w:val="28"/>
          <w:lang w:val="uk-UA"/>
        </w:rPr>
        <w:t>Удосконалення інформаційно-просвітницької діяльності</w:t>
      </w:r>
      <w:r>
        <w:rPr>
          <w:sz w:val="28"/>
          <w:szCs w:val="28"/>
          <w:lang w:val="uk-UA"/>
        </w:rPr>
        <w:t>…………………..7</w:t>
      </w:r>
    </w:p>
    <w:p w:rsidR="005E0BB3" w:rsidRPr="00A003E4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Механізм реалізації </w:t>
      </w:r>
      <w:bookmarkStart w:id="0" w:name="_GoBack"/>
      <w:bookmarkEnd w:id="0"/>
      <w:r>
        <w:rPr>
          <w:sz w:val="28"/>
          <w:szCs w:val="28"/>
          <w:lang w:val="uk-UA"/>
        </w:rPr>
        <w:t>Програми………………………………………………….7</w:t>
      </w:r>
    </w:p>
    <w:p w:rsidR="005E0BB3" w:rsidRPr="00A003E4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реалізації Програми……………………………………………………….8</w:t>
      </w:r>
    </w:p>
    <w:p w:rsidR="005E0BB3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Очікувані результати реалізації Програми</w:t>
      </w:r>
      <w:r>
        <w:rPr>
          <w:sz w:val="28"/>
          <w:szCs w:val="28"/>
          <w:lang w:val="uk-UA"/>
        </w:rPr>
        <w:t>……………………………….......15</w:t>
      </w:r>
    </w:p>
    <w:p w:rsidR="005E0BB3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 виконання Програми……………………………….15</w:t>
      </w:r>
    </w:p>
    <w:p w:rsidR="005E0BB3" w:rsidRPr="00A003E4" w:rsidRDefault="005E0BB3" w:rsidP="005E0BB3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управління та контролю за станом виконання Програми….15-16</w:t>
      </w:r>
    </w:p>
    <w:p w:rsidR="005E0BB3" w:rsidRPr="00A90F10" w:rsidRDefault="005E0BB3" w:rsidP="005E0BB3">
      <w:pPr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pStyle w:val="ae"/>
        <w:numPr>
          <w:ilvl w:val="0"/>
          <w:numId w:val="13"/>
        </w:num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5E0BB3" w:rsidRPr="0070441E" w:rsidRDefault="005E0BB3" w:rsidP="005E0BB3">
      <w:pPr>
        <w:pStyle w:val="ae"/>
        <w:ind w:left="1080"/>
        <w:contextualSpacing/>
        <w:rPr>
          <w:b/>
          <w:sz w:val="28"/>
          <w:szCs w:val="28"/>
          <w:lang w:val="uk-UA"/>
        </w:rPr>
      </w:pPr>
    </w:p>
    <w:p w:rsidR="005E0BB3" w:rsidRDefault="005E0BB3" w:rsidP="005E0BB3">
      <w:pPr>
        <w:ind w:left="360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Ind w:w="360" w:type="dxa"/>
        <w:tblLook w:val="04A0"/>
      </w:tblPr>
      <w:tblGrid>
        <w:gridCol w:w="2725"/>
        <w:gridCol w:w="1418"/>
        <w:gridCol w:w="5068"/>
      </w:tblGrid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Назва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Програми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</w:rPr>
              <w:t>ПРОГРАМА «</w:t>
            </w:r>
            <w:r w:rsidRPr="00096E84">
              <w:rPr>
                <w:b/>
                <w:sz w:val="20"/>
                <w:szCs w:val="20"/>
                <w:lang w:val="uk-UA"/>
              </w:rPr>
              <w:t>ПІДВИЩЕННЯ БЕЗПЕКИ ДОРОЖНЬОГО РУХУ</w:t>
            </w:r>
            <w:r>
              <w:rPr>
                <w:b/>
                <w:sz w:val="20"/>
                <w:szCs w:val="20"/>
              </w:rPr>
              <w:t xml:space="preserve"> НА ТЕРИТОРІЇ </w:t>
            </w:r>
            <w:r>
              <w:rPr>
                <w:b/>
                <w:sz w:val="20"/>
                <w:szCs w:val="20"/>
                <w:lang w:val="uk-UA"/>
              </w:rPr>
              <w:t>БАХМУТСЬКОЇ</w:t>
            </w:r>
            <w:r w:rsidRPr="00096E84">
              <w:rPr>
                <w:b/>
                <w:sz w:val="20"/>
                <w:szCs w:val="20"/>
              </w:rPr>
              <w:t xml:space="preserve"> МІСЬКОЇ РАДИ НА 2016-2020 РОКИ» </w:t>
            </w:r>
            <w:r w:rsidRPr="00096E84">
              <w:rPr>
                <w:sz w:val="20"/>
                <w:szCs w:val="20"/>
              </w:rPr>
              <w:t>- (</w:t>
            </w:r>
            <w:r w:rsidRPr="00096E84">
              <w:rPr>
                <w:sz w:val="20"/>
                <w:szCs w:val="20"/>
                <w:lang w:val="uk-UA"/>
              </w:rPr>
              <w:t>далі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sz w:val="20"/>
                <w:szCs w:val="20"/>
                <w:lang w:val="uk-UA"/>
              </w:rPr>
              <w:t>Програма</w:t>
            </w:r>
            <w:r w:rsidRPr="00096E84">
              <w:rPr>
                <w:sz w:val="20"/>
                <w:szCs w:val="20"/>
              </w:rPr>
              <w:t>)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Підстава</w:t>
            </w:r>
            <w:r w:rsidRPr="00096E84">
              <w:rPr>
                <w:b/>
                <w:sz w:val="20"/>
                <w:szCs w:val="20"/>
              </w:rPr>
              <w:t xml:space="preserve"> для </w:t>
            </w:r>
            <w:r w:rsidRPr="00096E84">
              <w:rPr>
                <w:b/>
                <w:sz w:val="20"/>
                <w:szCs w:val="20"/>
                <w:lang w:val="uk-UA"/>
              </w:rPr>
              <w:t>розробки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jc w:val="both"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</w:rPr>
              <w:t xml:space="preserve">Закон </w:t>
            </w:r>
            <w:r w:rsidRPr="00096E84">
              <w:rPr>
                <w:sz w:val="20"/>
                <w:szCs w:val="20"/>
                <w:lang w:val="uk-UA"/>
              </w:rPr>
              <w:t>України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sz w:val="20"/>
                <w:szCs w:val="20"/>
                <w:lang w:val="uk-UA"/>
              </w:rPr>
              <w:t>від</w:t>
            </w:r>
            <w:r w:rsidRPr="00096E84">
              <w:rPr>
                <w:sz w:val="20"/>
                <w:szCs w:val="20"/>
              </w:rPr>
              <w:t xml:space="preserve"> 21.05.97 № 280/97-ВР «Про </w:t>
            </w:r>
            <w:r w:rsidRPr="00096E84">
              <w:rPr>
                <w:sz w:val="20"/>
                <w:szCs w:val="20"/>
                <w:lang w:val="uk-UA"/>
              </w:rPr>
              <w:t>місцеве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sz w:val="20"/>
                <w:szCs w:val="20"/>
                <w:lang w:val="uk-UA"/>
              </w:rPr>
              <w:t>самоврядування</w:t>
            </w:r>
            <w:r w:rsidRPr="00096E84">
              <w:rPr>
                <w:sz w:val="20"/>
                <w:szCs w:val="20"/>
              </w:rPr>
              <w:t xml:space="preserve"> в </w:t>
            </w:r>
            <w:r w:rsidRPr="00096E84">
              <w:rPr>
                <w:sz w:val="20"/>
                <w:szCs w:val="20"/>
                <w:lang w:val="uk-UA"/>
              </w:rPr>
              <w:t>Україні</w:t>
            </w:r>
            <w:r w:rsidRPr="00096E84">
              <w:rPr>
                <w:sz w:val="20"/>
                <w:szCs w:val="20"/>
              </w:rPr>
              <w:t xml:space="preserve">» </w:t>
            </w:r>
            <w:r w:rsidRPr="00096E84">
              <w:rPr>
                <w:sz w:val="20"/>
                <w:szCs w:val="20"/>
                <w:lang w:val="uk-UA"/>
              </w:rPr>
              <w:t>із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sz w:val="20"/>
                <w:szCs w:val="20"/>
                <w:lang w:val="uk-UA"/>
              </w:rPr>
              <w:t>внесеними</w:t>
            </w:r>
            <w:r w:rsidRPr="00096E84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  <w:lang w:val="uk-UA"/>
              </w:rPr>
              <w:t>ньог</w:t>
            </w:r>
            <w:r w:rsidRPr="00096E84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sz w:val="20"/>
                <w:szCs w:val="20"/>
                <w:lang w:val="uk-UA"/>
              </w:rPr>
              <w:t>змінами</w:t>
            </w:r>
            <w:r w:rsidRPr="00096E84">
              <w:rPr>
                <w:sz w:val="20"/>
                <w:szCs w:val="20"/>
              </w:rPr>
              <w:t>, З</w:t>
            </w:r>
            <w:r>
              <w:rPr>
                <w:sz w:val="20"/>
                <w:szCs w:val="20"/>
              </w:rPr>
              <w:t xml:space="preserve">акон </w:t>
            </w:r>
            <w:r w:rsidRPr="00096E84">
              <w:rPr>
                <w:sz w:val="20"/>
                <w:szCs w:val="20"/>
                <w:lang w:val="uk-UA"/>
              </w:rPr>
              <w:t>Украї</w:t>
            </w:r>
            <w:r>
              <w:rPr>
                <w:sz w:val="20"/>
                <w:szCs w:val="20"/>
                <w:lang w:val="uk-UA"/>
              </w:rPr>
              <w:t>ни від 30.06.93 № 3353-ХІІ «Про дорожній рух» із внесеними до нього змінами, Закон України «Про автомобільний транспорт» в редакції від 23.02.2006 № 3492-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 xml:space="preserve"> із внесеними до нього змінами</w:t>
            </w:r>
          </w:p>
        </w:tc>
      </w:tr>
      <w:tr w:rsidR="005E0BB3" w:rsidTr="00670048">
        <w:trPr>
          <w:trHeight w:val="135"/>
        </w:trPr>
        <w:tc>
          <w:tcPr>
            <w:tcW w:w="2725" w:type="dxa"/>
            <w:vMerge w:val="restart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Термін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реалізації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418" w:type="dxa"/>
          </w:tcPr>
          <w:p w:rsidR="005E0BB3" w:rsidRPr="00096E84" w:rsidRDefault="005E0BB3" w:rsidP="00670048">
            <w:pPr>
              <w:rPr>
                <w:i/>
                <w:sz w:val="20"/>
                <w:szCs w:val="20"/>
              </w:rPr>
            </w:pPr>
            <w:r w:rsidRPr="00096E84">
              <w:rPr>
                <w:i/>
                <w:sz w:val="20"/>
                <w:szCs w:val="20"/>
              </w:rPr>
              <w:t>початок</w:t>
            </w:r>
          </w:p>
        </w:tc>
        <w:tc>
          <w:tcPr>
            <w:tcW w:w="5068" w:type="dxa"/>
          </w:tcPr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2016 рік</w:t>
            </w:r>
          </w:p>
        </w:tc>
      </w:tr>
      <w:tr w:rsidR="005E0BB3" w:rsidTr="00670048">
        <w:trPr>
          <w:trHeight w:val="135"/>
        </w:trPr>
        <w:tc>
          <w:tcPr>
            <w:tcW w:w="2725" w:type="dxa"/>
            <w:vMerge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E0BB3" w:rsidRPr="00096E84" w:rsidRDefault="005E0BB3" w:rsidP="00670048">
            <w:pPr>
              <w:rPr>
                <w:i/>
                <w:sz w:val="20"/>
                <w:szCs w:val="20"/>
              </w:rPr>
            </w:pPr>
            <w:r w:rsidRPr="00C20CA7">
              <w:rPr>
                <w:i/>
                <w:sz w:val="20"/>
                <w:szCs w:val="20"/>
                <w:lang w:val="uk-UA"/>
              </w:rPr>
              <w:t>закінчення</w:t>
            </w:r>
          </w:p>
        </w:tc>
        <w:tc>
          <w:tcPr>
            <w:tcW w:w="5068" w:type="dxa"/>
          </w:tcPr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2020 рік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Замовник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Програми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Бахмутська </w:t>
            </w:r>
            <w:r w:rsidRPr="00C20CA7">
              <w:rPr>
                <w:sz w:val="20"/>
                <w:szCs w:val="20"/>
                <w:lang w:val="uk-UA"/>
              </w:rPr>
              <w:t>міська</w:t>
            </w:r>
            <w:r w:rsidRPr="00096E84">
              <w:rPr>
                <w:sz w:val="20"/>
                <w:szCs w:val="20"/>
              </w:rPr>
              <w:t xml:space="preserve"> рада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Розробник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Програми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rPr>
                <w:sz w:val="20"/>
                <w:szCs w:val="20"/>
              </w:rPr>
            </w:pPr>
            <w:r w:rsidRPr="00C20CA7">
              <w:rPr>
                <w:sz w:val="20"/>
                <w:szCs w:val="20"/>
                <w:lang w:val="uk-UA"/>
              </w:rPr>
              <w:t>Робоча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група</w:t>
            </w:r>
            <w:r w:rsidRPr="00096E84">
              <w:rPr>
                <w:sz w:val="20"/>
                <w:szCs w:val="20"/>
              </w:rPr>
              <w:t xml:space="preserve"> з </w:t>
            </w:r>
            <w:r w:rsidRPr="00C20CA7">
              <w:rPr>
                <w:sz w:val="20"/>
                <w:szCs w:val="20"/>
                <w:lang w:val="uk-UA"/>
              </w:rPr>
              <w:t>розробки</w:t>
            </w:r>
            <w:r w:rsidRPr="00096E84">
              <w:rPr>
                <w:sz w:val="20"/>
                <w:szCs w:val="20"/>
              </w:rPr>
              <w:t xml:space="preserve"> проекту </w:t>
            </w:r>
            <w:r w:rsidRPr="00C20CA7">
              <w:rPr>
                <w:sz w:val="20"/>
                <w:szCs w:val="20"/>
                <w:lang w:val="uk-UA"/>
              </w:rPr>
              <w:t>Програми</w:t>
            </w:r>
            <w:r w:rsidRPr="00096E84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  <w:lang w:val="uk-UA"/>
              </w:rPr>
              <w:t>Підвищення безпеки дорожнього руху</w:t>
            </w:r>
            <w:r w:rsidRPr="00096E84">
              <w:rPr>
                <w:sz w:val="20"/>
                <w:szCs w:val="20"/>
              </w:rPr>
              <w:t xml:space="preserve"> на </w:t>
            </w:r>
            <w:r w:rsidRPr="00C20CA7">
              <w:rPr>
                <w:sz w:val="20"/>
                <w:szCs w:val="20"/>
                <w:lang w:val="uk-UA"/>
              </w:rPr>
              <w:t>території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BD695B">
              <w:rPr>
                <w:sz w:val="20"/>
                <w:szCs w:val="20"/>
                <w:lang w:val="uk-UA"/>
              </w:rPr>
              <w:t>Артемівської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міської</w:t>
            </w:r>
            <w:r w:rsidRPr="00096E84">
              <w:rPr>
                <w:sz w:val="20"/>
                <w:szCs w:val="20"/>
              </w:rPr>
              <w:t xml:space="preserve"> ради на 2016-2020 роки</w:t>
            </w:r>
            <w:r>
              <w:rPr>
                <w:sz w:val="20"/>
                <w:szCs w:val="20"/>
                <w:lang w:val="uk-UA"/>
              </w:rPr>
              <w:t>»</w:t>
            </w:r>
            <w:r w:rsidRPr="00096E84">
              <w:rPr>
                <w:sz w:val="20"/>
                <w:szCs w:val="20"/>
              </w:rPr>
              <w:t xml:space="preserve">, склад </w:t>
            </w:r>
            <w:r w:rsidRPr="00C20CA7">
              <w:rPr>
                <w:sz w:val="20"/>
                <w:szCs w:val="20"/>
                <w:lang w:val="uk-UA"/>
              </w:rPr>
              <w:t>якої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затверджений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розпорядженням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міського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голови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20CA7">
              <w:rPr>
                <w:sz w:val="20"/>
                <w:szCs w:val="20"/>
                <w:lang w:val="uk-UA"/>
              </w:rPr>
              <w:t>від</w:t>
            </w:r>
            <w:r>
              <w:rPr>
                <w:sz w:val="20"/>
                <w:szCs w:val="20"/>
              </w:rPr>
              <w:t xml:space="preserve"> 30.11.2015 № 23</w:t>
            </w:r>
            <w:r>
              <w:rPr>
                <w:sz w:val="20"/>
                <w:szCs w:val="20"/>
                <w:lang w:val="uk-UA"/>
              </w:rPr>
              <w:t>2</w:t>
            </w:r>
            <w:r w:rsidRPr="00096E84">
              <w:rPr>
                <w:sz w:val="20"/>
                <w:szCs w:val="20"/>
              </w:rPr>
              <w:t>рр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</w:rPr>
              <w:t xml:space="preserve">Мета </w:t>
            </w:r>
            <w:r w:rsidRPr="00096E84">
              <w:rPr>
                <w:b/>
                <w:sz w:val="20"/>
                <w:szCs w:val="20"/>
                <w:lang w:val="uk-UA"/>
              </w:rPr>
              <w:t>Програми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підвищення рівня безпеки дорожнього руху;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зниження рівня аварійності на дорогах;</w:t>
            </w:r>
          </w:p>
          <w:p w:rsidR="005E0BB3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безпечних та комфортних умов для учасників дорожнього руху;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покращення технічного стану вулично-дорожньої мережі на території Бахмутської міської ради.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Очікувані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результати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A913F1" w:rsidRDefault="005E0BB3" w:rsidP="00670048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uk-UA"/>
              </w:rPr>
            </w:pPr>
            <w:r w:rsidRPr="00A913F1">
              <w:rPr>
                <w:sz w:val="20"/>
                <w:szCs w:val="20"/>
                <w:lang w:val="uk-UA"/>
              </w:rPr>
              <w:t>зменшення тенденції зростання числа загиблих у дорожньо-транспортних пригодах, яка має місце за останні роки;</w:t>
            </w:r>
          </w:p>
          <w:p w:rsidR="005E0BB3" w:rsidRPr="00A913F1" w:rsidRDefault="005E0BB3" w:rsidP="00670048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uk-UA"/>
              </w:rPr>
            </w:pPr>
            <w:r w:rsidRPr="00A913F1">
              <w:rPr>
                <w:sz w:val="20"/>
                <w:szCs w:val="20"/>
                <w:lang w:val="uk-UA"/>
              </w:rPr>
              <w:t>зменшення економічних збитків від ДТП;</w:t>
            </w:r>
          </w:p>
          <w:p w:rsidR="005E0BB3" w:rsidRPr="00A913F1" w:rsidRDefault="005E0BB3" w:rsidP="00670048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uk-UA"/>
              </w:rPr>
            </w:pPr>
            <w:r w:rsidRPr="00A913F1">
              <w:rPr>
                <w:sz w:val="20"/>
                <w:szCs w:val="20"/>
                <w:lang w:val="uk-UA"/>
              </w:rPr>
              <w:t>забезпечення ефективного управління безпекою (зменшення кількості випадків перевищення швидкості, навмисних порушень Правил дорожнього руху);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A913F1">
              <w:rPr>
                <w:sz w:val="20"/>
                <w:szCs w:val="20"/>
                <w:lang w:val="uk-UA"/>
              </w:rPr>
              <w:t>покращення дорожньої інфраструктури.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Джерела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96E84">
              <w:rPr>
                <w:b/>
                <w:sz w:val="20"/>
                <w:szCs w:val="20"/>
                <w:lang w:val="uk-UA"/>
              </w:rPr>
              <w:t>фінансування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кошти місцевого бюджету;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кошти підприємств;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інші джерела фінансування, не заборонені чинним законодавством.</w:t>
            </w:r>
          </w:p>
        </w:tc>
      </w:tr>
      <w:tr w:rsidR="005E0BB3" w:rsidTr="00670048">
        <w:tc>
          <w:tcPr>
            <w:tcW w:w="2725" w:type="dxa"/>
          </w:tcPr>
          <w:p w:rsidR="005E0BB3" w:rsidRPr="00096E84" w:rsidRDefault="005E0BB3" w:rsidP="00670048">
            <w:pPr>
              <w:rPr>
                <w:b/>
                <w:sz w:val="20"/>
                <w:szCs w:val="20"/>
              </w:rPr>
            </w:pPr>
            <w:r w:rsidRPr="00096E84">
              <w:rPr>
                <w:b/>
                <w:sz w:val="20"/>
                <w:szCs w:val="20"/>
                <w:lang w:val="uk-UA"/>
              </w:rPr>
              <w:t>Виконавці</w:t>
            </w:r>
            <w:r w:rsidRPr="00096E8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5E0BB3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</w:t>
            </w:r>
            <w:r w:rsidRPr="00096E84">
              <w:rPr>
                <w:sz w:val="20"/>
                <w:szCs w:val="20"/>
                <w:lang w:val="uk-UA"/>
              </w:rPr>
              <w:t xml:space="preserve"> розвитку міського господарства</w:t>
            </w:r>
            <w:r>
              <w:rPr>
                <w:sz w:val="20"/>
                <w:szCs w:val="20"/>
                <w:lang w:val="uk-UA"/>
              </w:rPr>
              <w:t xml:space="preserve"> та капітального будівництва Бахмутської</w:t>
            </w:r>
            <w:r w:rsidRPr="00096E84">
              <w:rPr>
                <w:sz w:val="20"/>
                <w:szCs w:val="20"/>
                <w:lang w:val="uk-UA"/>
              </w:rPr>
              <w:t xml:space="preserve"> міської ради;</w:t>
            </w:r>
          </w:p>
          <w:p w:rsidR="005E0BB3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відділ освіти Бахмутської</w:t>
            </w:r>
            <w:r w:rsidRPr="00096E84">
              <w:rPr>
                <w:sz w:val="20"/>
                <w:szCs w:val="20"/>
                <w:lang w:val="uk-UA"/>
              </w:rPr>
              <w:t xml:space="preserve"> міської ради;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Бахмутський відділ поліції Головного управління Національної поліції в Донецькій області;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Соледарська міська рада;</w:t>
            </w:r>
          </w:p>
          <w:p w:rsidR="005E0BB3" w:rsidRPr="00096E84" w:rsidRDefault="005E0BB3" w:rsidP="00670048">
            <w:pPr>
              <w:pStyle w:val="ae"/>
              <w:numPr>
                <w:ilvl w:val="0"/>
                <w:numId w:val="14"/>
              </w:numPr>
              <w:contextualSpacing/>
              <w:rPr>
                <w:sz w:val="20"/>
                <w:szCs w:val="20"/>
                <w:lang w:val="uk-UA"/>
              </w:rPr>
            </w:pPr>
            <w:r w:rsidRPr="00096E84">
              <w:rPr>
                <w:sz w:val="20"/>
                <w:szCs w:val="20"/>
                <w:lang w:val="uk-UA"/>
              </w:rPr>
              <w:t>Часовоярська міська рада.</w:t>
            </w:r>
          </w:p>
        </w:tc>
      </w:tr>
    </w:tbl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jc w:val="center"/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Pr="00A003E4" w:rsidRDefault="005E0BB3" w:rsidP="005E0BB3">
      <w:pPr>
        <w:tabs>
          <w:tab w:val="left" w:pos="6300"/>
        </w:tabs>
        <w:rPr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6300"/>
        </w:tabs>
        <w:rPr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6300"/>
        </w:tabs>
        <w:rPr>
          <w:sz w:val="28"/>
          <w:szCs w:val="28"/>
          <w:lang w:val="uk-UA"/>
        </w:rPr>
      </w:pPr>
    </w:p>
    <w:p w:rsidR="005E0BB3" w:rsidRDefault="005E0BB3" w:rsidP="005E0BB3">
      <w:pPr>
        <w:tabs>
          <w:tab w:val="left" w:pos="6300"/>
        </w:tabs>
        <w:rPr>
          <w:lang w:val="uk-UA"/>
        </w:rPr>
      </w:pPr>
    </w:p>
    <w:p w:rsidR="005E0BB3" w:rsidRPr="00A90F10" w:rsidRDefault="005E0BB3" w:rsidP="005E0BB3">
      <w:pPr>
        <w:tabs>
          <w:tab w:val="left" w:pos="6300"/>
        </w:tabs>
        <w:rPr>
          <w:lang w:val="uk-UA"/>
        </w:rPr>
      </w:pPr>
    </w:p>
    <w:p w:rsidR="005E0BB3" w:rsidRDefault="005E0BB3" w:rsidP="005E0BB3">
      <w:pPr>
        <w:rPr>
          <w:lang w:val="uk-UA"/>
        </w:rPr>
      </w:pPr>
    </w:p>
    <w:p w:rsidR="005E0BB3" w:rsidRPr="00020471" w:rsidRDefault="005E0BB3" w:rsidP="005E0BB3">
      <w:pPr>
        <w:rPr>
          <w:lang w:val="uk-UA"/>
        </w:rPr>
      </w:pPr>
    </w:p>
    <w:p w:rsidR="005E0BB3" w:rsidRDefault="005E0BB3" w:rsidP="005E0BB3">
      <w:pPr>
        <w:rPr>
          <w:lang w:val="uk-UA"/>
        </w:rPr>
      </w:pPr>
    </w:p>
    <w:p w:rsidR="005E0BB3" w:rsidRDefault="005E0BB3" w:rsidP="005E0BB3">
      <w:pPr>
        <w:rPr>
          <w:lang w:val="uk-UA"/>
        </w:rPr>
      </w:pPr>
    </w:p>
    <w:p w:rsidR="005E0BB3" w:rsidRDefault="005E0BB3" w:rsidP="005E0BB3">
      <w:pPr>
        <w:tabs>
          <w:tab w:val="left" w:pos="6300"/>
        </w:tabs>
        <w:jc w:val="center"/>
        <w:rPr>
          <w:lang w:val="uk-UA"/>
        </w:rPr>
      </w:pPr>
    </w:p>
    <w:p w:rsidR="005E0BB3" w:rsidRDefault="005E0BB3" w:rsidP="005E0BB3">
      <w:pPr>
        <w:tabs>
          <w:tab w:val="left" w:pos="6300"/>
        </w:tabs>
        <w:jc w:val="center"/>
        <w:rPr>
          <w:lang w:val="uk-UA"/>
        </w:rPr>
      </w:pPr>
    </w:p>
    <w:p w:rsidR="005E0BB3" w:rsidRPr="00A4696E" w:rsidRDefault="005E0BB3" w:rsidP="005E0BB3">
      <w:pPr>
        <w:pStyle w:val="ae"/>
        <w:numPr>
          <w:ilvl w:val="0"/>
          <w:numId w:val="13"/>
        </w:numPr>
        <w:tabs>
          <w:tab w:val="left" w:pos="418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З</w:t>
      </w:r>
      <w:r w:rsidRPr="00A4696E">
        <w:rPr>
          <w:b/>
          <w:bCs/>
          <w:sz w:val="28"/>
          <w:szCs w:val="28"/>
          <w:lang w:val="uk-UA"/>
        </w:rPr>
        <w:t>агальні положення</w:t>
      </w:r>
    </w:p>
    <w:p w:rsidR="005E0BB3" w:rsidRDefault="005E0BB3" w:rsidP="005E0BB3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p w:rsidR="005E0BB3" w:rsidRDefault="005E0BB3" w:rsidP="005E0BB3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 w:rsidRPr="00105C2E">
        <w:rPr>
          <w:sz w:val="28"/>
          <w:szCs w:val="28"/>
          <w:lang w:val="uk-UA"/>
        </w:rPr>
        <w:t xml:space="preserve">     </w:t>
      </w:r>
      <w:r w:rsidRPr="00A003E4">
        <w:rPr>
          <w:sz w:val="28"/>
          <w:szCs w:val="28"/>
          <w:lang w:val="uk-UA"/>
        </w:rPr>
        <w:t xml:space="preserve">З розвитком  автомобільного транспорту та </w:t>
      </w:r>
      <w:r>
        <w:rPr>
          <w:sz w:val="28"/>
          <w:szCs w:val="28"/>
          <w:lang w:val="uk-UA"/>
        </w:rPr>
        <w:t>його збільшення на території Бахмутської міської ради, проблема аварійності останнім часом набуває особливої гостроти у зв’язку з невідповідністю існуючої дорожньо-транспортної інфраструктури потребам суспільства при недостатній ефективності системи забезпечення безпеки дорожнього руху і вкрай</w:t>
      </w:r>
      <w:r w:rsidR="00B01D8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низькій дисципліні учасників дорожнього руху.</w:t>
      </w:r>
    </w:p>
    <w:p w:rsidR="005E0BB3" w:rsidRDefault="005E0BB3" w:rsidP="005E0BB3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 w:rsidRPr="00105C2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У період з 2013-2015 р.р. в рамках реалізації Програми «Підвищення безпеки дорожнього руху на території Артемівської міської ради» були впроваджені певні заходи щодо покращення організації дорожнього руху на дорогах і вулицях міст Бахмута, Соледара та Часів Яра. </w:t>
      </w:r>
    </w:p>
    <w:p w:rsidR="005E0BB3" w:rsidRDefault="005E0BB3" w:rsidP="005E0BB3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 w:rsidRPr="00105C2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Реалізація Програми «Підвищення безпеки дорожнього руху на території Артемівської міської ради на 2013-2015 роки» дозволила в цілому забезпечити необхідний рівень безпеки дорожнього руху, транспортного обслуговування та експлуатаційної якості проїзної частини вулиць та доріг, однак стрімкі темпи зростання автомобілізації привели до виникнення ряду нових проблем в існуючій організації дорожнього руху.</w:t>
      </w:r>
    </w:p>
    <w:p w:rsidR="005E0BB3" w:rsidRDefault="005E0BB3" w:rsidP="005E0BB3">
      <w:pPr>
        <w:tabs>
          <w:tab w:val="left" w:pos="4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теперішній час залишаються проблеми по забезпеченню безпеки дорожнього руху. </w:t>
      </w:r>
    </w:p>
    <w:p w:rsidR="005E0BB3" w:rsidRPr="00722417" w:rsidRDefault="005E0BB3" w:rsidP="005E0BB3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64AE4">
        <w:rPr>
          <w:sz w:val="28"/>
          <w:szCs w:val="28"/>
          <w:lang w:val="uk-UA"/>
        </w:rPr>
        <w:t xml:space="preserve">На території </w:t>
      </w:r>
      <w:r w:rsidRPr="008E6534">
        <w:rPr>
          <w:sz w:val="28"/>
          <w:szCs w:val="28"/>
          <w:lang w:val="uk-UA"/>
        </w:rPr>
        <w:t>Артемівської</w:t>
      </w:r>
      <w:r w:rsidRPr="00C64AE4">
        <w:rPr>
          <w:sz w:val="28"/>
          <w:szCs w:val="28"/>
          <w:lang w:val="uk-UA"/>
        </w:rPr>
        <w:t xml:space="preserve"> міської ради за 2015 рік скоєно 59 дорожньо-транспортних пригод, під час яких 6 осіб загинули та 90 осіб були травмовані, що в порівнянні з аналогічним періодом 2014 року складає зріст по кількості ДТП на 18,0% (50), рівень по кількості загиблих та зріст по кількості травмованих на 40,6% (64). </w:t>
      </w:r>
    </w:p>
    <w:p w:rsidR="005E0BB3" w:rsidRPr="00C01274" w:rsidRDefault="005E0BB3" w:rsidP="005E0BB3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D08EC">
        <w:rPr>
          <w:sz w:val="28"/>
          <w:szCs w:val="28"/>
          <w:lang w:val="uk-UA"/>
        </w:rPr>
        <w:t>Причиною скоєння дорожньо-транспортних пригод виступають порушення правил маневрування (15,3%), керування транспортом в нетверезому стані (15,3%), порушення правил дорожнього руху  України пішоходами (6,8%), перевищення встановленої швидкості руху (32,2%), порушення правил проїзду перехресть (25,4%), порушення правил обгону (1,7%), керування несправним транспортним засобом (3,3%).</w:t>
      </w:r>
    </w:p>
    <w:p w:rsidR="005E0BB3" w:rsidRPr="00C01274" w:rsidRDefault="005E0BB3" w:rsidP="005E0BB3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D08EC">
        <w:rPr>
          <w:sz w:val="28"/>
          <w:szCs w:val="28"/>
          <w:lang w:val="uk-UA"/>
        </w:rPr>
        <w:t>По видах ДТП у 2015 році розподіляються таким чином: зіткнення – 18</w:t>
      </w:r>
      <w:r w:rsidRPr="008328F0">
        <w:rPr>
          <w:sz w:val="28"/>
          <w:szCs w:val="28"/>
          <w:lang w:val="uk-UA"/>
        </w:rPr>
        <w:t xml:space="preserve">(30,5%); </w:t>
      </w:r>
      <w:r w:rsidRPr="006D08EC">
        <w:rPr>
          <w:sz w:val="28"/>
          <w:szCs w:val="28"/>
          <w:lang w:val="uk-UA"/>
        </w:rPr>
        <w:t>перекидання – 6</w:t>
      </w:r>
      <w:r w:rsidRPr="008328F0">
        <w:rPr>
          <w:sz w:val="28"/>
          <w:szCs w:val="28"/>
          <w:lang w:val="uk-UA"/>
        </w:rPr>
        <w:t xml:space="preserve">(19,2%); </w:t>
      </w:r>
      <w:r w:rsidRPr="006D08EC">
        <w:rPr>
          <w:sz w:val="28"/>
          <w:szCs w:val="28"/>
          <w:lang w:val="uk-UA"/>
        </w:rPr>
        <w:t>наїзд на пішохода – 23</w:t>
      </w:r>
      <w:r w:rsidRPr="008328F0">
        <w:rPr>
          <w:sz w:val="28"/>
          <w:szCs w:val="28"/>
          <w:lang w:val="uk-UA"/>
        </w:rPr>
        <w:t xml:space="preserve">(39,0%); </w:t>
      </w:r>
      <w:r w:rsidRPr="006D08EC">
        <w:rPr>
          <w:sz w:val="28"/>
          <w:szCs w:val="28"/>
          <w:lang w:val="uk-UA"/>
        </w:rPr>
        <w:t>наїзд на велосипедиста – 3</w:t>
      </w:r>
      <w:r w:rsidRPr="008328F0">
        <w:rPr>
          <w:sz w:val="28"/>
          <w:szCs w:val="28"/>
          <w:lang w:val="uk-UA"/>
        </w:rPr>
        <w:t xml:space="preserve">(5,1%); </w:t>
      </w:r>
      <w:r w:rsidRPr="006D08EC">
        <w:rPr>
          <w:sz w:val="28"/>
          <w:szCs w:val="28"/>
          <w:lang w:val="uk-UA"/>
        </w:rPr>
        <w:t>наїзд на транспортний засіб, що стоїть – 0</w:t>
      </w:r>
      <w:r w:rsidRPr="008328F0">
        <w:rPr>
          <w:sz w:val="28"/>
          <w:szCs w:val="28"/>
          <w:lang w:val="uk-UA"/>
        </w:rPr>
        <w:t xml:space="preserve">(0%); </w:t>
      </w:r>
      <w:r w:rsidRPr="006D08EC">
        <w:rPr>
          <w:sz w:val="28"/>
          <w:szCs w:val="28"/>
          <w:lang w:val="uk-UA"/>
        </w:rPr>
        <w:t xml:space="preserve">наїзд на перешкоду – 9 </w:t>
      </w:r>
      <w:r w:rsidRPr="008328F0">
        <w:rPr>
          <w:sz w:val="28"/>
          <w:szCs w:val="28"/>
          <w:lang w:val="uk-UA"/>
        </w:rPr>
        <w:t xml:space="preserve">(15,2%); </w:t>
      </w:r>
      <w:r w:rsidRPr="006D08EC">
        <w:rPr>
          <w:sz w:val="28"/>
          <w:szCs w:val="28"/>
          <w:lang w:val="uk-UA"/>
        </w:rPr>
        <w:t>падіння пасажирів – 0</w:t>
      </w:r>
      <w:r w:rsidRPr="008328F0">
        <w:rPr>
          <w:sz w:val="28"/>
          <w:szCs w:val="28"/>
          <w:lang w:val="uk-UA"/>
        </w:rPr>
        <w:t>(0%).</w:t>
      </w:r>
    </w:p>
    <w:p w:rsidR="005E0BB3" w:rsidRPr="00C01274" w:rsidRDefault="005E0BB3" w:rsidP="005E0BB3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D08EC">
        <w:rPr>
          <w:sz w:val="28"/>
          <w:szCs w:val="28"/>
          <w:lang w:val="uk-UA"/>
        </w:rPr>
        <w:t>91,5% дорожньо-транспортних пригод скоєні водіями транспортних засобів; 1,7% - з вини велосипедистів та 6,8% - з вини пішоходів.</w:t>
      </w:r>
    </w:p>
    <w:p w:rsidR="005E0BB3" w:rsidRDefault="005E0BB3" w:rsidP="005E0BB3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p w:rsidR="005E0BB3" w:rsidRPr="00B47EE3" w:rsidRDefault="005E0BB3" w:rsidP="005E0BB3">
      <w:pPr>
        <w:tabs>
          <w:tab w:val="left" w:pos="4180"/>
        </w:tabs>
        <w:jc w:val="both"/>
        <w:rPr>
          <w:sz w:val="28"/>
          <w:szCs w:val="28"/>
          <w:lang w:val="uk-UA"/>
        </w:rPr>
      </w:pPr>
      <w:r w:rsidRPr="00105C2E">
        <w:rPr>
          <w:sz w:val="28"/>
          <w:szCs w:val="28"/>
        </w:rPr>
        <w:t xml:space="preserve">         </w:t>
      </w:r>
      <w:r w:rsidRPr="00B47EE3">
        <w:rPr>
          <w:sz w:val="28"/>
          <w:szCs w:val="28"/>
          <w:lang w:val="uk-UA"/>
        </w:rPr>
        <w:t>Такий стан обумовлений наявністю великої кількості факторів, серед яких: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постійно зростаюча мобільність населення;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0"/>
        </w:tabs>
        <w:ind w:left="0" w:firstLine="1058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низький рівень дорожньої дисципліни та самоорганізації учасників дорожнього руху;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недостатній рівень водійської майстерності;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lastRenderedPageBreak/>
        <w:t>відсутність належного фінансування на виконання заходів щодо забезпечення безпеки дорожнього руху;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недостатнє виконання вимог Закону України  «Про дорожній рух» усіма учасниками дорожнього руху, як водіями, так і пішоходами .</w:t>
      </w:r>
    </w:p>
    <w:p w:rsidR="005E0BB3" w:rsidRPr="00B47EE3" w:rsidRDefault="005E0BB3" w:rsidP="005E0BB3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 xml:space="preserve">           Вимагає покращення система організації профілактичної роботи серед дітей. Це, перш за все, стосується учбово-виховних закладів, розташованих вздовж автомобільних доріг, де особливу увагу треба приділити практичним заняттям.</w:t>
      </w:r>
    </w:p>
    <w:p w:rsidR="005E0BB3" w:rsidRPr="00B47EE3" w:rsidRDefault="005E0BB3" w:rsidP="005E0BB3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 xml:space="preserve">          Необхідно постійно реформувати і удосконалювати систему підготовки водіїв транспортних засобів, забезпечення професійної підготовки кандидатів в водії та якість їх підготовки.</w:t>
      </w:r>
    </w:p>
    <w:p w:rsidR="005E0BB3" w:rsidRPr="00B47EE3" w:rsidRDefault="005E0BB3" w:rsidP="005E0BB3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 xml:space="preserve">          Вирішення даних проблем вимагає вживання програмного підходу, що дозволить забезпечити принцип комплексності та системності на основі: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визначення цілей, завдань і заходів;</w:t>
      </w:r>
    </w:p>
    <w:p w:rsidR="005E0BB3" w:rsidRPr="00B47EE3" w:rsidRDefault="005E0BB3" w:rsidP="005E0BB3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концентрації ресурсів на реалізацію заходів, які відповідають пріоритетним цілям і завданням в сфері забезпечення безпеки дорожнього руху.</w:t>
      </w:r>
    </w:p>
    <w:p w:rsidR="005E0BB3" w:rsidRPr="00054A75" w:rsidRDefault="005E0BB3" w:rsidP="005E0BB3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Для стабілізації ситуації на дорогах на території Бахмутської міської ради  необхідно прийняти Програму «Підвищення безпеки дорожнього руху на території Бахмутської міської ради на 2016-2020 роки» (далі - Програма).</w:t>
      </w:r>
    </w:p>
    <w:p w:rsidR="005E0BB3" w:rsidRDefault="005E0BB3" w:rsidP="005E0BB3">
      <w:pPr>
        <w:rPr>
          <w:b/>
          <w:bCs/>
          <w:sz w:val="28"/>
          <w:szCs w:val="28"/>
          <w:lang w:val="uk-UA"/>
        </w:rPr>
      </w:pPr>
    </w:p>
    <w:p w:rsidR="005E0BB3" w:rsidRPr="00A003E4" w:rsidRDefault="005E0BB3" w:rsidP="005E0B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</w:t>
      </w:r>
      <w:r w:rsidRPr="00A003E4">
        <w:rPr>
          <w:b/>
          <w:bCs/>
          <w:sz w:val="28"/>
          <w:szCs w:val="28"/>
          <w:lang w:val="uk-UA"/>
        </w:rPr>
        <w:t xml:space="preserve"> і завдання Програми</w:t>
      </w:r>
    </w:p>
    <w:p w:rsidR="005E0BB3" w:rsidRPr="00A003E4" w:rsidRDefault="005E0BB3" w:rsidP="005E0BB3">
      <w:pPr>
        <w:rPr>
          <w:sz w:val="28"/>
          <w:szCs w:val="28"/>
          <w:lang w:val="uk-UA"/>
        </w:rPr>
      </w:pP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bookmarkStart w:id="1" w:name="OLE_LINK1"/>
      <w:bookmarkStart w:id="2" w:name="OLE_LINK2"/>
      <w:r>
        <w:rPr>
          <w:i/>
          <w:iCs/>
          <w:sz w:val="28"/>
          <w:szCs w:val="28"/>
          <w:lang w:val="uk-UA"/>
        </w:rPr>
        <w:t xml:space="preserve">Основною метою </w:t>
      </w:r>
      <w:r w:rsidRPr="009666B3">
        <w:rPr>
          <w:i/>
          <w:iCs/>
          <w:sz w:val="28"/>
          <w:szCs w:val="28"/>
          <w:lang w:val="uk-UA"/>
        </w:rPr>
        <w:t xml:space="preserve"> Програми є</w:t>
      </w:r>
      <w:r>
        <w:rPr>
          <w:sz w:val="28"/>
          <w:szCs w:val="28"/>
          <w:lang w:val="uk-UA"/>
        </w:rPr>
        <w:t>: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підвищення рівня безпеки дорожнього руху;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ниження рівня аварійності на вулично-</w:t>
      </w:r>
      <w:r w:rsidRPr="00A003E4">
        <w:rPr>
          <w:sz w:val="28"/>
          <w:szCs w:val="28"/>
          <w:lang w:val="uk-UA"/>
        </w:rPr>
        <w:t>дорожній мережі на тери</w:t>
      </w:r>
      <w:r>
        <w:rPr>
          <w:sz w:val="28"/>
          <w:szCs w:val="28"/>
          <w:lang w:val="uk-UA"/>
        </w:rPr>
        <w:t xml:space="preserve">торії 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Бахмутської міської ради;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 xml:space="preserve">створення умов, що сприяють забезпеченню комфортного та безпечного руху 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ранспортних засобів й пішоходів;</w:t>
      </w:r>
      <w:bookmarkEnd w:id="1"/>
      <w:bookmarkEnd w:id="2"/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покращення технічного стану вулично-дорожньої мережі на території Бахмутської міської ради.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Знизити  рівень аварійності на дорогах пропонується наступними методами:</w:t>
      </w:r>
    </w:p>
    <w:p w:rsidR="005E0BB3" w:rsidRDefault="005E0BB3" w:rsidP="005E0BB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системного впровадження та належного фінансування заходів з підвищення безпеки дорожнього руху;</w:t>
      </w:r>
    </w:p>
    <w:p w:rsidR="005E0BB3" w:rsidRDefault="005E0BB3" w:rsidP="005E0BB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вдосконалення обліку та аналізу виникнення дорожньо-транспортних пригод для розробки заходів з підвищення безпеки дорожнього руху;</w:t>
      </w:r>
    </w:p>
    <w:p w:rsidR="005E0BB3" w:rsidRDefault="005E0BB3" w:rsidP="005E0BB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профілактичної роботи, направленої на запобігання дорожньо-транспортного травматизму, а також підвищення рівня правосвідомості учасників дорожнього руху;</w:t>
      </w:r>
    </w:p>
    <w:p w:rsidR="005E0BB3" w:rsidRDefault="005E0BB3" w:rsidP="005E0BB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безпеки пасажирських перевезень.</w:t>
      </w:r>
    </w:p>
    <w:p w:rsidR="005E0BB3" w:rsidRDefault="005E0BB3" w:rsidP="005E0BB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ефективності системи сповіщення про дорожньо-транспортні пригоди.</w:t>
      </w:r>
    </w:p>
    <w:p w:rsidR="005E0BB3" w:rsidRPr="009666B3" w:rsidRDefault="005E0BB3" w:rsidP="005E0BB3">
      <w:pPr>
        <w:jc w:val="both"/>
        <w:rPr>
          <w:i/>
          <w:iCs/>
          <w:sz w:val="28"/>
          <w:szCs w:val="28"/>
          <w:lang w:val="uk-UA"/>
        </w:rPr>
      </w:pPr>
      <w:r w:rsidRPr="009666B3">
        <w:rPr>
          <w:i/>
          <w:iCs/>
          <w:sz w:val="28"/>
          <w:szCs w:val="28"/>
          <w:lang w:val="uk-UA"/>
        </w:rPr>
        <w:t xml:space="preserve">            Завдання Програми: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lastRenderedPageBreak/>
        <w:t xml:space="preserve">             - організація і забезпечення державного нагляду та контролю за дотриманням  законодавства про дорожній рух та його безпеку, а також за діяльністю підприємств, установ, організацій</w:t>
      </w:r>
      <w:r>
        <w:rPr>
          <w:sz w:val="28"/>
          <w:szCs w:val="28"/>
          <w:lang w:val="uk-UA"/>
        </w:rPr>
        <w:t xml:space="preserve"> незалежно  від форм власності</w:t>
      </w:r>
      <w:r w:rsidRPr="00A003E4">
        <w:rPr>
          <w:sz w:val="28"/>
          <w:szCs w:val="28"/>
          <w:lang w:val="uk-UA"/>
        </w:rPr>
        <w:t xml:space="preserve"> та господарювання  щодо планування та виконання заходів  з безпеки д</w:t>
      </w:r>
      <w:r>
        <w:rPr>
          <w:sz w:val="28"/>
          <w:szCs w:val="28"/>
          <w:lang w:val="uk-UA"/>
        </w:rPr>
        <w:t>орожнього руху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ind w:firstLine="708"/>
        <w:jc w:val="both"/>
        <w:rPr>
          <w:sz w:val="28"/>
          <w:szCs w:val="28"/>
          <w:lang w:val="uk-UA"/>
        </w:rPr>
      </w:pPr>
      <w:r w:rsidRPr="00B66B8C">
        <w:rPr>
          <w:sz w:val="28"/>
          <w:szCs w:val="28"/>
        </w:rPr>
        <w:t xml:space="preserve"> </w:t>
      </w:r>
      <w:r w:rsidRPr="00A003E4">
        <w:rPr>
          <w:sz w:val="28"/>
          <w:szCs w:val="28"/>
          <w:lang w:val="uk-UA"/>
        </w:rPr>
        <w:t>- організація дорожнього руху на вулично-дорожній</w:t>
      </w:r>
      <w:r>
        <w:rPr>
          <w:sz w:val="28"/>
          <w:szCs w:val="28"/>
          <w:lang w:val="uk-UA"/>
        </w:rPr>
        <w:t xml:space="preserve"> мережі міст Бахмута, Соледара та Часів Яра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пов’язаної з профілактикою безпеки дорожнього руху;</w:t>
      </w:r>
    </w:p>
    <w:p w:rsidR="005E0BB3" w:rsidRPr="00A003E4" w:rsidRDefault="005E0BB3" w:rsidP="005E0BB3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організація та здійснення заходів</w:t>
      </w:r>
      <w:r>
        <w:rPr>
          <w:sz w:val="28"/>
          <w:szCs w:val="28"/>
          <w:lang w:val="uk-UA"/>
        </w:rPr>
        <w:t>,</w:t>
      </w:r>
      <w:r w:rsidRPr="00A003E4">
        <w:rPr>
          <w:sz w:val="28"/>
          <w:szCs w:val="28"/>
          <w:lang w:val="uk-UA"/>
        </w:rPr>
        <w:t xml:space="preserve"> пов’язаних із профілактикою дитячого дорож</w:t>
      </w:r>
      <w:r>
        <w:rPr>
          <w:sz w:val="28"/>
          <w:szCs w:val="28"/>
          <w:lang w:val="uk-UA"/>
        </w:rPr>
        <w:t>ньо-</w:t>
      </w:r>
      <w:r w:rsidRPr="00A003E4">
        <w:rPr>
          <w:sz w:val="28"/>
          <w:szCs w:val="28"/>
          <w:lang w:val="uk-UA"/>
        </w:rPr>
        <w:t>транспортного травматизму;</w:t>
      </w:r>
    </w:p>
    <w:p w:rsidR="005E0BB3" w:rsidRDefault="005E0BB3" w:rsidP="005E0BB3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організація пропа</w:t>
      </w:r>
      <w:r>
        <w:rPr>
          <w:sz w:val="28"/>
          <w:szCs w:val="28"/>
          <w:lang w:val="uk-UA"/>
        </w:rPr>
        <w:t>ганди з безпеки дорожнього руху;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підвищення безпеки пасажирських перевезень.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Відповідно до поставлених задач запропонован</w:t>
      </w:r>
      <w:r>
        <w:rPr>
          <w:sz w:val="28"/>
          <w:szCs w:val="28"/>
          <w:lang w:val="uk-UA"/>
        </w:rPr>
        <w:t xml:space="preserve">і </w:t>
      </w:r>
      <w:r w:rsidRPr="00A003E4">
        <w:rPr>
          <w:sz w:val="28"/>
          <w:szCs w:val="28"/>
          <w:lang w:val="uk-UA"/>
        </w:rPr>
        <w:t>взаємопов</w:t>
      </w:r>
      <w:r w:rsidRPr="007F600E">
        <w:rPr>
          <w:sz w:val="28"/>
          <w:szCs w:val="28"/>
        </w:rPr>
        <w:t>’</w:t>
      </w:r>
      <w:r w:rsidRPr="00A003E4">
        <w:rPr>
          <w:sz w:val="28"/>
          <w:szCs w:val="28"/>
          <w:lang w:val="uk-UA"/>
        </w:rPr>
        <w:t xml:space="preserve">язані   заходи, реалізація яких дозволить досягти поставлену Програмою мету. </w:t>
      </w:r>
    </w:p>
    <w:p w:rsidR="005E0BB3" w:rsidRPr="00A003E4" w:rsidRDefault="005E0BB3" w:rsidP="005E0BB3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Головні напрямки  здійснення комплексу</w:t>
      </w:r>
      <w:r w:rsidRPr="00B66B8C">
        <w:rPr>
          <w:sz w:val="28"/>
          <w:szCs w:val="28"/>
        </w:rPr>
        <w:t xml:space="preserve"> </w:t>
      </w:r>
      <w:r w:rsidRPr="00A003E4">
        <w:rPr>
          <w:sz w:val="28"/>
          <w:szCs w:val="28"/>
          <w:lang w:val="uk-UA"/>
        </w:rPr>
        <w:t>заходів Програми:</w:t>
      </w:r>
    </w:p>
    <w:p w:rsidR="005E0BB3" w:rsidRPr="00A003E4" w:rsidRDefault="005E0BB3" w:rsidP="005E0BB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удосконалення управлі</w:t>
      </w:r>
      <w:r w:rsidRPr="00A003E4">
        <w:rPr>
          <w:sz w:val="28"/>
          <w:szCs w:val="28"/>
          <w:lang w:val="uk-UA"/>
        </w:rPr>
        <w:t>ння  безпекою дорожнього руху;</w:t>
      </w:r>
    </w:p>
    <w:p w:rsidR="005E0BB3" w:rsidRPr="00A003E4" w:rsidRDefault="005E0BB3" w:rsidP="005E0BB3">
      <w:pPr>
        <w:ind w:left="720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підвищення експлуатаційних показників та рівня безпеки руху на вулично-дорожній</w:t>
      </w:r>
      <w:r w:rsidRPr="00B66B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мережі на території Бахмутської</w:t>
      </w:r>
      <w:r w:rsidRPr="00A003E4">
        <w:rPr>
          <w:sz w:val="28"/>
          <w:szCs w:val="28"/>
          <w:lang w:val="uk-UA"/>
        </w:rPr>
        <w:t xml:space="preserve"> міської ради;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 - удосконалення ін</w:t>
      </w:r>
      <w:r>
        <w:rPr>
          <w:sz w:val="28"/>
          <w:szCs w:val="28"/>
          <w:lang w:val="uk-UA"/>
        </w:rPr>
        <w:t>формаційно-</w:t>
      </w:r>
      <w:r w:rsidRPr="00A003E4">
        <w:rPr>
          <w:sz w:val="28"/>
          <w:szCs w:val="28"/>
          <w:lang w:val="uk-UA"/>
        </w:rPr>
        <w:t xml:space="preserve">просвітницької діяльності. 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</w:p>
    <w:p w:rsidR="005E0BB3" w:rsidRDefault="005E0BB3" w:rsidP="005E0BB3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A003E4">
        <w:rPr>
          <w:b/>
          <w:bCs/>
          <w:sz w:val="28"/>
          <w:szCs w:val="28"/>
          <w:lang w:val="uk-UA"/>
        </w:rPr>
        <w:t>.1</w:t>
      </w:r>
      <w:r w:rsidRPr="00F24B7C">
        <w:rPr>
          <w:b/>
          <w:bCs/>
          <w:sz w:val="28"/>
          <w:szCs w:val="28"/>
        </w:rPr>
        <w:t xml:space="preserve">   </w:t>
      </w:r>
      <w:r w:rsidRPr="00A003E4">
        <w:rPr>
          <w:b/>
          <w:bCs/>
          <w:sz w:val="28"/>
          <w:szCs w:val="28"/>
          <w:lang w:val="uk-UA"/>
        </w:rPr>
        <w:t>Удосконалення управління безпекою дорожнього руху</w:t>
      </w:r>
    </w:p>
    <w:p w:rsidR="005E0BB3" w:rsidRPr="00A003E4" w:rsidRDefault="005E0BB3" w:rsidP="005E0BB3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Метою цього напрямку є вдосконалення нагляду та контролю за виконанням законодавства у сфері безпеки дорожнього руху. Зазначена мета реалізується шляхом проведення організаційно - методичних  заходів. </w:t>
      </w: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У</w:t>
      </w:r>
      <w:r w:rsidRPr="00A003E4">
        <w:rPr>
          <w:sz w:val="28"/>
          <w:szCs w:val="28"/>
          <w:lang w:val="uk-UA"/>
        </w:rPr>
        <w:t xml:space="preserve"> безпеці дорожнього руху важлива роль відводиться</w:t>
      </w:r>
      <w:r>
        <w:rPr>
          <w:sz w:val="28"/>
          <w:szCs w:val="28"/>
          <w:lang w:val="uk-UA"/>
        </w:rPr>
        <w:t xml:space="preserve"> питанням з</w:t>
      </w:r>
      <w:r w:rsidRPr="00A003E4">
        <w:rPr>
          <w:sz w:val="28"/>
          <w:szCs w:val="28"/>
          <w:lang w:val="uk-UA"/>
        </w:rPr>
        <w:t xml:space="preserve">  організації управління рухом транспорту, які </w:t>
      </w:r>
      <w:r>
        <w:rPr>
          <w:sz w:val="28"/>
          <w:szCs w:val="28"/>
          <w:lang w:val="uk-UA"/>
        </w:rPr>
        <w:t>діють</w:t>
      </w:r>
      <w:r w:rsidRPr="00A003E4">
        <w:rPr>
          <w:sz w:val="28"/>
          <w:szCs w:val="28"/>
          <w:lang w:val="uk-UA"/>
        </w:rPr>
        <w:t xml:space="preserve"> на основі:  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системності </w:t>
      </w:r>
      <w:r>
        <w:rPr>
          <w:sz w:val="28"/>
          <w:szCs w:val="28"/>
          <w:lang w:val="uk-UA"/>
        </w:rPr>
        <w:t>(передбачає діяльність</w:t>
      </w:r>
      <w:r w:rsidRPr="00A003E4">
        <w:rPr>
          <w:sz w:val="28"/>
          <w:szCs w:val="28"/>
          <w:lang w:val="uk-UA"/>
        </w:rPr>
        <w:t>, яка повинна носити постійний, системний та упорядкований характер, що охоплює всі складові  системи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>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випередження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діяльність, яка повинна носити випереджувальний характер, спрямований на своєчасне виявлення та усунення негативних факторів, що можуть привести до ДТП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колективізму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участь усіх працівників у роботі із забезпечення безпеки руху</w:t>
      </w:r>
      <w:r>
        <w:rPr>
          <w:sz w:val="28"/>
          <w:szCs w:val="28"/>
          <w:lang w:val="uk-UA"/>
        </w:rPr>
        <w:t>,</w:t>
      </w:r>
      <w:r w:rsidRPr="00A003E4">
        <w:rPr>
          <w:sz w:val="28"/>
          <w:szCs w:val="28"/>
          <w:lang w:val="uk-UA"/>
        </w:rPr>
        <w:t xml:space="preserve"> згідно зі своїми функціональними обов’язками, а не тільки керівників і працівників служби безпеки руху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інформованості </w:t>
      </w:r>
      <w:r>
        <w:rPr>
          <w:sz w:val="28"/>
          <w:szCs w:val="28"/>
          <w:lang w:val="uk-UA"/>
        </w:rPr>
        <w:t xml:space="preserve"> (</w:t>
      </w:r>
      <w:r w:rsidRPr="00A003E4">
        <w:rPr>
          <w:sz w:val="28"/>
          <w:szCs w:val="28"/>
          <w:lang w:val="uk-UA"/>
        </w:rPr>
        <w:t>передбачає діяльність, яка повинна будуватись на максимальній інформованості кожного працівника про небезпечні фактори, які впливають на рівень безпеки руху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виявлення та усунення причин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проведення профілактичної роботи, спрямованої не стільки на покарання винних, скільки на усунення недоліків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 xml:space="preserve">; 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lastRenderedPageBreak/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відповідальності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усвідомленість кожного працівника та його відповідальність на своєму робочому місці за конкретні  питання, що визначають безпеку руху автотранспорту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 xml:space="preserve">.   </w:t>
      </w:r>
    </w:p>
    <w:p w:rsidR="005E0BB3" w:rsidRPr="00A003E4" w:rsidRDefault="005E0BB3" w:rsidP="005E0BB3">
      <w:pPr>
        <w:jc w:val="both"/>
        <w:rPr>
          <w:sz w:val="28"/>
          <w:szCs w:val="28"/>
          <w:lang w:val="uk-UA"/>
        </w:rPr>
      </w:pPr>
    </w:p>
    <w:p w:rsidR="005E0BB3" w:rsidRDefault="005E0BB3" w:rsidP="005E0BB3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B468CD">
        <w:rPr>
          <w:b/>
          <w:bCs/>
          <w:sz w:val="28"/>
          <w:szCs w:val="28"/>
          <w:lang w:val="uk-UA"/>
        </w:rPr>
        <w:t>.2.</w:t>
      </w:r>
      <w:r>
        <w:rPr>
          <w:b/>
          <w:bCs/>
          <w:sz w:val="28"/>
          <w:szCs w:val="28"/>
          <w:lang w:val="uk-UA"/>
        </w:rPr>
        <w:t xml:space="preserve"> Підвищення експлуатаційних показників та рівня безпеки руху на вулично-дорожній мережі</w:t>
      </w:r>
    </w:p>
    <w:p w:rsidR="005E0BB3" w:rsidRDefault="005E0BB3" w:rsidP="005E0BB3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5E0BB3" w:rsidRPr="008A3F03" w:rsidRDefault="005E0BB3" w:rsidP="005E0BB3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  <w:r w:rsidRPr="00FF2CB0">
        <w:rPr>
          <w:sz w:val="28"/>
          <w:szCs w:val="28"/>
          <w:lang w:val="uk-UA"/>
        </w:rPr>
        <w:t xml:space="preserve">          </w:t>
      </w:r>
      <w:r w:rsidRPr="00A003E4">
        <w:rPr>
          <w:sz w:val="28"/>
          <w:szCs w:val="28"/>
          <w:lang w:val="uk-UA"/>
        </w:rPr>
        <w:t>Метою цього напрямку є розробка та впровадження організаційних  та інженерно-технічних заходів, спрямованих на забезпечення збереження життя та майна учасників дорожнього руху, поліпшення умов</w:t>
      </w:r>
      <w:r>
        <w:rPr>
          <w:sz w:val="28"/>
          <w:szCs w:val="28"/>
          <w:lang w:val="uk-UA"/>
        </w:rPr>
        <w:t xml:space="preserve"> руху. Програмою передбачається </w:t>
      </w:r>
      <w:r w:rsidRPr="00A003E4">
        <w:rPr>
          <w:sz w:val="28"/>
          <w:szCs w:val="28"/>
          <w:lang w:val="uk-UA"/>
        </w:rPr>
        <w:t>встановлення та заміна дорожніх знаків, транспортних бар’єрних огороджень, нанесення ліній дорожньої розмітки, удосконален</w:t>
      </w:r>
      <w:r>
        <w:rPr>
          <w:sz w:val="28"/>
          <w:szCs w:val="28"/>
          <w:lang w:val="uk-UA"/>
        </w:rPr>
        <w:t>ня  організації руху транспорту, розробка і впровадження систем інформаційного забезпечення на автомобільних дорогах місцевого призначення.</w:t>
      </w:r>
    </w:p>
    <w:p w:rsidR="005E0BB3" w:rsidRPr="00B468CD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A003E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3</w:t>
      </w:r>
      <w:r w:rsidRPr="00A003E4">
        <w:rPr>
          <w:b/>
          <w:bCs/>
          <w:sz w:val="28"/>
          <w:szCs w:val="28"/>
          <w:lang w:val="uk-UA"/>
        </w:rPr>
        <w:t xml:space="preserve">    Удосконалення інформаційно-просвітницької діяльності</w:t>
      </w: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Передбачається висвітлювання актуальних проблем забезпечення безпеки дорожнього руху в спеціалізованих т</w:t>
      </w:r>
      <w:r>
        <w:rPr>
          <w:sz w:val="28"/>
          <w:szCs w:val="28"/>
          <w:lang w:val="uk-UA"/>
        </w:rPr>
        <w:t xml:space="preserve">елепрограмах на </w:t>
      </w:r>
      <w:r w:rsidRPr="00A003E4">
        <w:rPr>
          <w:sz w:val="28"/>
          <w:szCs w:val="28"/>
          <w:lang w:val="uk-UA"/>
        </w:rPr>
        <w:t xml:space="preserve"> місцевому телебаченні</w:t>
      </w:r>
      <w:r>
        <w:rPr>
          <w:sz w:val="28"/>
          <w:szCs w:val="28"/>
          <w:lang w:val="uk-UA"/>
        </w:rPr>
        <w:t>, в місцевих газетах</w:t>
      </w:r>
      <w:r w:rsidRPr="00A003E4">
        <w:rPr>
          <w:sz w:val="28"/>
          <w:szCs w:val="28"/>
          <w:lang w:val="uk-UA"/>
        </w:rPr>
        <w:t xml:space="preserve"> вести постійні рубрики з інформацією безпеки на дорогах, у навчальних закладах </w:t>
      </w:r>
      <w:r>
        <w:rPr>
          <w:sz w:val="28"/>
          <w:szCs w:val="28"/>
          <w:lang w:val="uk-UA"/>
        </w:rPr>
        <w:t xml:space="preserve">під час місячників безпеки руху </w:t>
      </w:r>
      <w:r w:rsidRPr="00A003E4">
        <w:rPr>
          <w:sz w:val="28"/>
          <w:szCs w:val="28"/>
          <w:lang w:val="uk-UA"/>
        </w:rPr>
        <w:t>проводити роботу щодо профілактики дитячого дорожньо-транспортного травматизму.</w:t>
      </w:r>
    </w:p>
    <w:p w:rsidR="005E0BB3" w:rsidRPr="00A003E4" w:rsidRDefault="005E0BB3" w:rsidP="005E0BB3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5E0BB3" w:rsidRDefault="005E0BB3" w:rsidP="005E0BB3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A97A97">
        <w:rPr>
          <w:b/>
          <w:bCs/>
          <w:sz w:val="28"/>
          <w:szCs w:val="28"/>
          <w:lang w:val="uk-UA"/>
        </w:rPr>
        <w:t>Механізм реалізації Програми</w:t>
      </w:r>
    </w:p>
    <w:p w:rsidR="005E0BB3" w:rsidRPr="00A003E4" w:rsidRDefault="005E0BB3" w:rsidP="005E0BB3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Програма розрахована на 2016-2020 роки</w:t>
      </w:r>
      <w:r w:rsidRPr="00A003E4">
        <w:rPr>
          <w:sz w:val="28"/>
          <w:szCs w:val="28"/>
          <w:lang w:val="uk-UA"/>
        </w:rPr>
        <w:t xml:space="preserve"> та повинна  бути реалізована шляхом проведення з</w:t>
      </w:r>
      <w:r>
        <w:rPr>
          <w:sz w:val="28"/>
          <w:szCs w:val="28"/>
          <w:lang w:val="uk-UA"/>
        </w:rPr>
        <w:t xml:space="preserve">аходів і робіт за </w:t>
      </w:r>
      <w:r w:rsidRPr="00A003E4">
        <w:rPr>
          <w:sz w:val="28"/>
          <w:szCs w:val="28"/>
          <w:lang w:val="uk-UA"/>
        </w:rPr>
        <w:t>наступними напрямками: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1.Організаційно-методичні</w:t>
      </w:r>
      <w:r>
        <w:rPr>
          <w:sz w:val="28"/>
          <w:szCs w:val="28"/>
          <w:lang w:val="uk-UA"/>
        </w:rPr>
        <w:t xml:space="preserve"> заходи</w:t>
      </w:r>
      <w:r w:rsidRPr="00A003E4">
        <w:rPr>
          <w:sz w:val="28"/>
          <w:szCs w:val="28"/>
          <w:lang w:val="uk-UA"/>
        </w:rPr>
        <w:t>.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2. Інженерно-технічне забезпечення безпеки дорожнього руху.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3. Організація дорожнього руху.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4. Інформаційно-просвітницька діяльність та пропаганда безпеки дорожнього руху. 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5. Оперативне реагування та розслідування ДТП.</w:t>
      </w:r>
    </w:p>
    <w:p w:rsidR="005E0BB3" w:rsidRPr="00A003E4" w:rsidRDefault="005E0BB3" w:rsidP="005E0BB3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Реалізація  Програми здійснюється  за наступними етапами:</w:t>
      </w:r>
    </w:p>
    <w:p w:rsidR="005E0BB3" w:rsidRPr="00A003E4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вивчення транспортної рухливості населення</w:t>
      </w:r>
      <w:r>
        <w:rPr>
          <w:sz w:val="28"/>
          <w:szCs w:val="28"/>
          <w:lang w:val="uk-UA"/>
        </w:rPr>
        <w:t xml:space="preserve"> на території Бахмутської міської ради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проведення аналізу па</w:t>
      </w:r>
      <w:r>
        <w:rPr>
          <w:sz w:val="28"/>
          <w:szCs w:val="28"/>
          <w:lang w:val="uk-UA"/>
        </w:rPr>
        <w:t>сажиропотоків на маршрутах міст Бахмута, Соледара та Часів Яра</w:t>
      </w:r>
      <w:r w:rsidRPr="00A003E4">
        <w:rPr>
          <w:sz w:val="28"/>
          <w:szCs w:val="28"/>
          <w:lang w:val="uk-UA"/>
        </w:rPr>
        <w:t>;</w:t>
      </w:r>
    </w:p>
    <w:p w:rsidR="005E0BB3" w:rsidRPr="00A003E4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розробка і вп</w:t>
      </w:r>
      <w:r>
        <w:rPr>
          <w:sz w:val="28"/>
          <w:szCs w:val="28"/>
          <w:lang w:val="uk-UA"/>
        </w:rPr>
        <w:t>ровадження заходів щодо розвитку</w:t>
      </w:r>
      <w:r w:rsidRPr="00A003E4">
        <w:rPr>
          <w:sz w:val="28"/>
          <w:szCs w:val="28"/>
          <w:lang w:val="uk-UA"/>
        </w:rPr>
        <w:t xml:space="preserve"> парку транспортних засобів;</w:t>
      </w:r>
    </w:p>
    <w:p w:rsidR="005E0BB3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розробка і впровадження інженерно-технічних заходів , спрямованих на поліпшення транспортно-е</w:t>
      </w:r>
      <w:r>
        <w:rPr>
          <w:sz w:val="28"/>
          <w:szCs w:val="28"/>
          <w:lang w:val="uk-UA"/>
        </w:rPr>
        <w:t>ксплуатаційних якостей вулично-</w:t>
      </w:r>
      <w:r w:rsidRPr="00A003E4">
        <w:rPr>
          <w:sz w:val="28"/>
          <w:szCs w:val="28"/>
          <w:lang w:val="uk-UA"/>
        </w:rPr>
        <w:t>дорожньої мережі;</w:t>
      </w:r>
    </w:p>
    <w:p w:rsidR="005E0BB3" w:rsidRDefault="005E0BB3" w:rsidP="005E0BB3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5E0BB3" w:rsidRPr="00A003E4" w:rsidRDefault="005E0BB3" w:rsidP="005E0BB3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5E0BB3" w:rsidRPr="00946359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lastRenderedPageBreak/>
        <w:t>розробка і впровадження систем інформаційного забезпечення на автодорогах загального користування та інформаційного забезпечення, якісного та надійного транспортного обслуговування насе</w:t>
      </w:r>
      <w:r>
        <w:rPr>
          <w:sz w:val="28"/>
          <w:szCs w:val="28"/>
          <w:lang w:val="uk-UA"/>
        </w:rPr>
        <w:t>лення на території Бахмутської міської ради</w:t>
      </w:r>
      <w:r w:rsidRPr="00A003E4">
        <w:rPr>
          <w:sz w:val="28"/>
          <w:szCs w:val="28"/>
          <w:lang w:val="uk-UA"/>
        </w:rPr>
        <w:t>;</w:t>
      </w:r>
    </w:p>
    <w:p w:rsidR="005E0BB3" w:rsidRDefault="005E0BB3" w:rsidP="005E0BB3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розробка і впровадження заходів з безпеки перевезень.   </w:t>
      </w:r>
    </w:p>
    <w:p w:rsidR="005E0BB3" w:rsidRDefault="005E0BB3" w:rsidP="005E0BB3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5E0BB3" w:rsidRDefault="005E0BB3" w:rsidP="005E0BB3">
      <w:pPr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5</w:t>
      </w:r>
      <w:r w:rsidRPr="006A618F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. План реалізації Програми</w:t>
      </w:r>
    </w:p>
    <w:tbl>
      <w:tblPr>
        <w:tblW w:w="98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6"/>
        <w:gridCol w:w="15"/>
        <w:gridCol w:w="2835"/>
        <w:gridCol w:w="1134"/>
        <w:gridCol w:w="1701"/>
        <w:gridCol w:w="1843"/>
        <w:gridCol w:w="1561"/>
      </w:tblGrid>
      <w:tr w:rsidR="005E0BB3" w:rsidRPr="009911E6" w:rsidTr="00670048">
        <w:trPr>
          <w:trHeight w:val="346"/>
        </w:trPr>
        <w:tc>
          <w:tcPr>
            <w:tcW w:w="766" w:type="dxa"/>
          </w:tcPr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Зміст заходу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Термін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виконан</w:t>
            </w:r>
            <w:r w:rsidRPr="00980E54">
              <w:rPr>
                <w:b/>
                <w:sz w:val="22"/>
                <w:szCs w:val="22"/>
                <w:lang w:val="uk-UA" w:eastAsia="en-US"/>
              </w:rPr>
              <w:t>ня</w:t>
            </w:r>
          </w:p>
        </w:tc>
        <w:tc>
          <w:tcPr>
            <w:tcW w:w="1701" w:type="dxa"/>
          </w:tcPr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Витрати на реалізацію, тис. грн.</w:t>
            </w: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Джерела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фінансування</w:t>
            </w:r>
          </w:p>
        </w:tc>
        <w:tc>
          <w:tcPr>
            <w:tcW w:w="1843" w:type="dxa"/>
          </w:tcPr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Відповідальні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561" w:type="dxa"/>
          </w:tcPr>
          <w:p w:rsidR="005E0BB3" w:rsidRDefault="005E0BB3" w:rsidP="00670048">
            <w:pPr>
              <w:jc w:val="center"/>
              <w:rPr>
                <w:b/>
                <w:lang w:val="uk-UA" w:eastAsia="en-US"/>
              </w:rPr>
            </w:pPr>
          </w:p>
          <w:p w:rsidR="005E0BB3" w:rsidRPr="00980E54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Відповідаль</w:t>
            </w:r>
            <w:r>
              <w:rPr>
                <w:b/>
                <w:sz w:val="22"/>
                <w:szCs w:val="22"/>
                <w:lang w:val="uk-UA" w:eastAsia="en-US"/>
              </w:rPr>
              <w:t>-</w:t>
            </w:r>
            <w:r w:rsidRPr="00980E54">
              <w:rPr>
                <w:b/>
                <w:sz w:val="22"/>
                <w:szCs w:val="22"/>
                <w:lang w:val="uk-UA" w:eastAsia="en-US"/>
              </w:rPr>
              <w:t>ний за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контроль</w:t>
            </w: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rPr>
                <w:lang w:eastAsia="en-US"/>
              </w:rPr>
            </w:pPr>
          </w:p>
          <w:p w:rsidR="005E0BB3" w:rsidRPr="009911E6" w:rsidRDefault="005E0BB3" w:rsidP="00670048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lang w:val="uk-UA" w:eastAsia="en-US"/>
              </w:rPr>
              <w:t>Організаційно-методичні заходи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м. Бахмут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1.1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Розробити комплексну схему організації дорожнього руху (КСОДР) на вулично-дорожній мережі міста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CB0FC1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500,0</w:t>
            </w:r>
          </w:p>
          <w:p w:rsidR="005E0BB3" w:rsidRPr="00014006" w:rsidRDefault="005E0BB3" w:rsidP="00670048">
            <w:pPr>
              <w:jc w:val="center"/>
              <w:rPr>
                <w:lang w:val="uk-UA" w:eastAsia="en-US"/>
              </w:rPr>
            </w:pPr>
            <w:r w:rsidRPr="0011214E">
              <w:rPr>
                <w:sz w:val="22"/>
                <w:szCs w:val="22"/>
                <w:lang w:val="uk-UA" w:eastAsia="en-US"/>
              </w:rPr>
              <w:t>(міський бюджет)</w:t>
            </w:r>
          </w:p>
        </w:tc>
        <w:tc>
          <w:tcPr>
            <w:tcW w:w="1843" w:type="dxa"/>
          </w:tcPr>
          <w:p w:rsidR="005E0BB3" w:rsidRPr="00902EC3" w:rsidRDefault="005E0BB3" w:rsidP="00670048">
            <w:pPr>
              <w:jc w:val="center"/>
              <w:rPr>
                <w:lang w:val="uk-UA" w:eastAsia="en-US"/>
              </w:rPr>
            </w:pPr>
            <w:r w:rsidRPr="00902EC3">
              <w:rPr>
                <w:sz w:val="22"/>
                <w:szCs w:val="22"/>
                <w:lang w:val="uk-UA" w:eastAsia="en-US"/>
              </w:rPr>
              <w:t>Проектна організація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1.2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Провести комплексне обстеження  мостів 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наслідків:</w:t>
            </w:r>
          </w:p>
        </w:tc>
        <w:tc>
          <w:tcPr>
            <w:tcW w:w="1134" w:type="dxa"/>
            <w:vMerge w:val="restart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CB0FC1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425,0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(міськ</w:t>
            </w:r>
            <w:r w:rsidRPr="009911E6">
              <w:rPr>
                <w:sz w:val="22"/>
                <w:szCs w:val="22"/>
                <w:lang w:val="uk-UA" w:eastAsia="en-US"/>
              </w:rPr>
              <w:t>ий 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843" w:type="dxa"/>
            <w:vMerge w:val="restart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Комун</w:t>
            </w:r>
            <w:r>
              <w:rPr>
                <w:sz w:val="22"/>
                <w:szCs w:val="22"/>
                <w:lang w:val="uk-UA" w:eastAsia="en-US"/>
              </w:rPr>
              <w:t>альне підприємство «Бахмутський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комбінат</w:t>
            </w:r>
            <w:r w:rsidRPr="00F748F7">
              <w:rPr>
                <w:sz w:val="22"/>
                <w:szCs w:val="22"/>
                <w:lang w:eastAsia="en-US"/>
              </w:rPr>
              <w:t xml:space="preserve"> </w:t>
            </w:r>
            <w:r w:rsidRPr="009911E6">
              <w:rPr>
                <w:sz w:val="22"/>
                <w:szCs w:val="22"/>
                <w:lang w:val="uk-UA" w:eastAsia="en-US"/>
              </w:rPr>
              <w:t>комунальних підприємств»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(далі – КП «БККП»)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 - УРМГКБ)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вул. Соборна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E8119E" w:rsidRDefault="005E0BB3" w:rsidP="00670048">
            <w:pPr>
              <w:jc w:val="center"/>
              <w:rPr>
                <w:lang w:val="uk-UA" w:eastAsia="en-US"/>
              </w:rPr>
            </w:pPr>
            <w:r w:rsidRPr="00E8119E">
              <w:rPr>
                <w:sz w:val="22"/>
                <w:szCs w:val="22"/>
                <w:lang w:val="uk-UA" w:eastAsia="en-US"/>
              </w:rPr>
              <w:t>75,0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вул. Трудова(2од.)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E8119E" w:rsidRDefault="005E0BB3" w:rsidP="00670048">
            <w:pPr>
              <w:jc w:val="center"/>
              <w:rPr>
                <w:lang w:val="uk-UA" w:eastAsia="en-US"/>
              </w:rPr>
            </w:pPr>
            <w:r w:rsidRPr="00E8119E">
              <w:rPr>
                <w:sz w:val="22"/>
                <w:szCs w:val="22"/>
                <w:lang w:val="uk-UA" w:eastAsia="en-US"/>
              </w:rPr>
              <w:t>150,0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піш. міст р. Бахмутка(2 од.)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E8119E" w:rsidRDefault="005E0BB3" w:rsidP="00670048">
            <w:pPr>
              <w:jc w:val="center"/>
              <w:rPr>
                <w:lang w:val="uk-UA" w:eastAsia="en-US"/>
              </w:rPr>
            </w:pPr>
            <w:r w:rsidRPr="00E8119E">
              <w:rPr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вул. Шевченко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E8119E" w:rsidRDefault="005E0BB3" w:rsidP="00670048">
            <w:pPr>
              <w:jc w:val="center"/>
              <w:rPr>
                <w:lang w:val="uk-UA" w:eastAsia="en-US"/>
              </w:rPr>
            </w:pPr>
            <w:r w:rsidRPr="00E8119E">
              <w:rPr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1.3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Проводити облік і вивчення дорожньо-транспортних подій на вулично-дорожній мережі міста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</w:t>
            </w:r>
            <w:r w:rsidRPr="009911E6">
              <w:rPr>
                <w:sz w:val="22"/>
                <w:szCs w:val="22"/>
                <w:lang w:val="uk-UA" w:eastAsia="en-US"/>
              </w:rPr>
              <w:t>остійно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Pr="00581080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</w:t>
            </w:r>
            <w:r w:rsidRPr="000B7203">
              <w:rPr>
                <w:sz w:val="22"/>
                <w:szCs w:val="22"/>
                <w:lang w:val="uk-UA" w:eastAsia="en-US"/>
              </w:rPr>
              <w:t xml:space="preserve"> відділ поліції ГУНП в Донецькій області (далі – </w:t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  <w:r w:rsidRPr="000B7203"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561" w:type="dxa"/>
          </w:tcPr>
          <w:p w:rsidR="005E0BB3" w:rsidRPr="000B720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Бахмутського ВП</w:t>
            </w:r>
          </w:p>
        </w:tc>
      </w:tr>
      <w:tr w:rsidR="005E0BB3" w:rsidRPr="00FF1F8A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1.4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 xml:space="preserve">Надавати оцінку ефективності роботи існуючих світлофорних об’єктів  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Щоквар</w:t>
            </w:r>
            <w:r>
              <w:rPr>
                <w:sz w:val="22"/>
                <w:szCs w:val="22"/>
                <w:lang w:val="uk-UA" w:eastAsia="en-US"/>
              </w:rPr>
              <w:t>-тально,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на </w:t>
            </w:r>
            <w:r w:rsidRPr="009911E6">
              <w:rPr>
                <w:sz w:val="22"/>
                <w:szCs w:val="22"/>
                <w:lang w:val="uk-UA" w:eastAsia="en-US"/>
              </w:rPr>
              <w:t>протязі року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E36CB2"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Pr="00581080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  <w:r w:rsidRPr="00581080">
              <w:rPr>
                <w:sz w:val="22"/>
                <w:szCs w:val="22"/>
                <w:lang w:val="uk-UA" w:eastAsia="en-US"/>
              </w:rPr>
              <w:t xml:space="preserve">, </w:t>
            </w:r>
            <w:r>
              <w:rPr>
                <w:sz w:val="22"/>
                <w:szCs w:val="22"/>
                <w:lang w:val="uk-UA" w:eastAsia="en-US"/>
              </w:rPr>
              <w:br/>
            </w:r>
            <w:r w:rsidRPr="00581080">
              <w:rPr>
                <w:sz w:val="22"/>
                <w:szCs w:val="22"/>
                <w:lang w:val="uk-UA" w:eastAsia="en-US"/>
              </w:rPr>
              <w:t xml:space="preserve">КП </w:t>
            </w:r>
            <w:r>
              <w:rPr>
                <w:sz w:val="22"/>
                <w:szCs w:val="22"/>
                <w:lang w:val="uk-UA" w:eastAsia="en-US"/>
              </w:rPr>
              <w:t>«БККП»</w:t>
            </w:r>
          </w:p>
        </w:tc>
        <w:tc>
          <w:tcPr>
            <w:tcW w:w="1561" w:type="dxa"/>
          </w:tcPr>
          <w:p w:rsidR="005E0BB3" w:rsidRPr="008F765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Бахмутського ВП</w:t>
            </w: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м.Соледар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1.5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Розробити комплексну схему організації дорожнього руху (КСОДР) на вулично-дорожній мережі міста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 межах коштів, виділених на генеральний план міста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 xml:space="preserve">Відділ комунального господарства, відділ архітектури та </w:t>
            </w:r>
            <w:r w:rsidRPr="009911E6">
              <w:rPr>
                <w:sz w:val="22"/>
                <w:szCs w:val="22"/>
                <w:lang w:val="uk-UA" w:eastAsia="en-US"/>
              </w:rPr>
              <w:lastRenderedPageBreak/>
              <w:t>містобудування</w:t>
            </w:r>
            <w:r>
              <w:rPr>
                <w:sz w:val="22"/>
                <w:szCs w:val="22"/>
                <w:lang w:val="uk-UA" w:eastAsia="en-US"/>
              </w:rPr>
              <w:t>Соледарської міської ради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Перший заступник міського голови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lastRenderedPageBreak/>
              <w:t>1.6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Проводити облік і вивчення дорожньо-транспортних подій на вулично-дорожній мережі міста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Постійно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Pr="00F1369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  <w:tc>
          <w:tcPr>
            <w:tcW w:w="156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</w:t>
            </w:r>
          </w:p>
          <w:p w:rsidR="005E0BB3" w:rsidRPr="00F13693" w:rsidRDefault="005E0BB3" w:rsidP="00670048">
            <w:pPr>
              <w:jc w:val="center"/>
              <w:rPr>
                <w:lang w:val="uk-UA" w:eastAsia="en-US"/>
              </w:rPr>
            </w:pPr>
            <w:r w:rsidRPr="00F13693">
              <w:rPr>
                <w:sz w:val="22"/>
                <w:szCs w:val="22"/>
                <w:lang w:val="uk-UA" w:eastAsia="en-US"/>
              </w:rPr>
              <w:t>Ба</w:t>
            </w:r>
            <w:r>
              <w:rPr>
                <w:sz w:val="22"/>
                <w:szCs w:val="22"/>
                <w:lang w:val="uk-UA" w:eastAsia="en-US"/>
              </w:rPr>
              <w:t>хмутського ВП</w:t>
            </w: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B16590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B16590">
              <w:rPr>
                <w:b/>
                <w:bCs/>
                <w:sz w:val="22"/>
                <w:szCs w:val="22"/>
                <w:lang w:val="uk-UA" w:eastAsia="en-US"/>
              </w:rPr>
              <w:t>м.Часів Яр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1.7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Розробити  комплексну схему організації дорожнього руху (КСОДР) на вулично-дорожній мережі міста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F13693">
              <w:rPr>
                <w:sz w:val="22"/>
                <w:szCs w:val="22"/>
                <w:lang w:val="uk-UA" w:eastAsia="en-US"/>
              </w:rPr>
              <w:t>2018</w:t>
            </w:r>
            <w:r>
              <w:rPr>
                <w:sz w:val="22"/>
                <w:szCs w:val="22"/>
                <w:lang w:val="uk-UA" w:eastAsia="en-US"/>
              </w:rPr>
              <w:t xml:space="preserve"> -2019 р.</w:t>
            </w:r>
            <w:r w:rsidRPr="00F13693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5E0BB3" w:rsidRPr="00F1369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 межах коштів, виділених на генеральний план міста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Часовоярська міська рада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Перший заступник міського голови</w:t>
            </w: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4A73CF" w:rsidRDefault="005E0BB3" w:rsidP="00670048">
            <w:pPr>
              <w:rPr>
                <w:lang w:val="en-US" w:eastAsia="en-US"/>
              </w:rPr>
            </w:pPr>
          </w:p>
          <w:p w:rsidR="005E0BB3" w:rsidRPr="009911E6" w:rsidRDefault="005E0BB3" w:rsidP="00670048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Інженерно </w:t>
            </w:r>
            <w:r w:rsidRPr="009911E6">
              <w:rPr>
                <w:b/>
                <w:bCs/>
                <w:lang w:val="uk-UA" w:eastAsia="en-US"/>
              </w:rPr>
              <w:t>-</w:t>
            </w:r>
            <w:r w:rsidRPr="009633D2">
              <w:rPr>
                <w:b/>
                <w:bCs/>
                <w:lang w:eastAsia="en-US"/>
              </w:rPr>
              <w:t xml:space="preserve"> </w:t>
            </w:r>
            <w:r w:rsidRPr="009911E6">
              <w:rPr>
                <w:b/>
                <w:bCs/>
                <w:lang w:val="uk-UA" w:eastAsia="en-US"/>
              </w:rPr>
              <w:t>технічне забезпечення безпеки дорожнього руху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м.</w:t>
            </w:r>
            <w:r>
              <w:rPr>
                <w:b/>
                <w:bCs/>
                <w:sz w:val="22"/>
                <w:szCs w:val="22"/>
                <w:lang w:val="uk-UA" w:eastAsia="en-US"/>
              </w:rPr>
              <w:t>Бахмут</w:t>
            </w:r>
          </w:p>
        </w:tc>
      </w:tr>
      <w:tr w:rsidR="005E0BB3" w:rsidRPr="009911E6" w:rsidTr="00670048">
        <w:tc>
          <w:tcPr>
            <w:tcW w:w="781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lang w:val="uk-UA" w:eastAsia="en-US"/>
              </w:rPr>
            </w:pPr>
            <w:r w:rsidRPr="00CB0FC1">
              <w:rPr>
                <w:b/>
                <w:bCs/>
                <w:sz w:val="22"/>
                <w:szCs w:val="22"/>
                <w:lang w:val="uk-UA" w:eastAsia="en-US"/>
              </w:rPr>
              <w:t>2.1</w:t>
            </w:r>
          </w:p>
        </w:tc>
        <w:tc>
          <w:tcPr>
            <w:tcW w:w="2835" w:type="dxa"/>
          </w:tcPr>
          <w:p w:rsidR="005E0BB3" w:rsidRPr="00CB0FC1" w:rsidRDefault="005E0BB3" w:rsidP="00670048">
            <w:pPr>
              <w:rPr>
                <w:b/>
                <w:bCs/>
                <w:i/>
                <w:lang w:val="uk-UA" w:eastAsia="en-US"/>
              </w:rPr>
            </w:pPr>
            <w:r>
              <w:rPr>
                <w:b/>
                <w:bCs/>
                <w:i/>
                <w:sz w:val="22"/>
                <w:szCs w:val="22"/>
                <w:lang w:val="uk-UA" w:eastAsia="en-US"/>
              </w:rPr>
              <w:t>Виконання проектних робіт</w:t>
            </w:r>
            <w:r w:rsidRPr="00CB0FC1">
              <w:rPr>
                <w:b/>
                <w:bCs/>
                <w:i/>
                <w:sz w:val="22"/>
                <w:szCs w:val="22"/>
                <w:lang w:val="uk-UA" w:eastAsia="en-US"/>
              </w:rPr>
              <w:t xml:space="preserve"> на встановлення пристроїв примусового зниження швидкості руху транспортних засобів</w:t>
            </w:r>
          </w:p>
        </w:tc>
        <w:tc>
          <w:tcPr>
            <w:tcW w:w="1134" w:type="dxa"/>
          </w:tcPr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CB0FC1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CB0FC1">
              <w:rPr>
                <w:b/>
                <w:bCs/>
                <w:sz w:val="22"/>
                <w:szCs w:val="22"/>
                <w:lang w:val="uk-UA" w:eastAsia="en-US"/>
              </w:rPr>
              <w:t>20,0</w:t>
            </w:r>
          </w:p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(міський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</w:tcPr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Проектна організація</w:t>
            </w:r>
            <w:r>
              <w:rPr>
                <w:bCs/>
                <w:sz w:val="22"/>
                <w:szCs w:val="22"/>
                <w:lang w:val="uk-UA" w:eastAsia="en-US"/>
              </w:rPr>
              <w:br/>
            </w:r>
          </w:p>
        </w:tc>
        <w:tc>
          <w:tcPr>
            <w:tcW w:w="1561" w:type="dxa"/>
          </w:tcPr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У</w:t>
            </w:r>
            <w:r w:rsidRPr="009E2633">
              <w:rPr>
                <w:bCs/>
                <w:sz w:val="22"/>
                <w:szCs w:val="22"/>
                <w:lang w:val="uk-UA" w:eastAsia="en-US"/>
              </w:rPr>
              <w:t>РМГ</w:t>
            </w:r>
            <w:r>
              <w:rPr>
                <w:bCs/>
                <w:sz w:val="22"/>
                <w:szCs w:val="22"/>
                <w:lang w:val="uk-UA" w:eastAsia="en-US"/>
              </w:rPr>
              <w:t>КБ</w:t>
            </w:r>
          </w:p>
        </w:tc>
      </w:tr>
      <w:tr w:rsidR="005E0BB3" w:rsidRPr="00500D3D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2.2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CB0FC1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пристроїв примусового зниження швидкості руху транспортних засобів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2017, 2019р.р. (у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CB0FC1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50,0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(міський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КП «Б</w:t>
            </w:r>
            <w:r w:rsidRPr="009911E6">
              <w:rPr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Pr="00500D3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УРМГКБ,</w:t>
            </w:r>
            <w:r>
              <w:rPr>
                <w:sz w:val="22"/>
                <w:szCs w:val="22"/>
                <w:lang w:val="uk-UA" w:eastAsia="en-US"/>
              </w:rPr>
              <w:br/>
              <w:t>Бахмутський ВП</w:t>
            </w:r>
          </w:p>
        </w:tc>
      </w:tr>
      <w:tr w:rsidR="005E0BB3" w:rsidRPr="00500D3D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2.2.1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Ковальська (ЗОШ № 7)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BF7E52" w:rsidRDefault="005E0BB3" w:rsidP="00670048">
            <w:pPr>
              <w:jc w:val="center"/>
              <w:rPr>
                <w:lang w:val="uk-UA" w:eastAsia="en-US"/>
              </w:rPr>
            </w:pPr>
            <w:r w:rsidRPr="00BF7E52"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2.2.2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sz w:val="22"/>
                <w:szCs w:val="22"/>
                <w:lang w:val="uk-UA" w:eastAsia="en-US"/>
              </w:rPr>
              <w:t xml:space="preserve">вул. Незалежності– </w:t>
            </w:r>
            <w:r>
              <w:rPr>
                <w:sz w:val="22"/>
                <w:szCs w:val="22"/>
                <w:lang w:val="uk-UA" w:eastAsia="en-US"/>
              </w:rPr>
              <w:br/>
              <w:t>вул. Ростовська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2019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741CED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2.3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i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Виконання проектних робіт</w:t>
            </w: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 xml:space="preserve"> на капітальний ремонт пристроїв примусового зниження швидкості руху транспортних засобів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</w:t>
            </w:r>
          </w:p>
        </w:tc>
        <w:tc>
          <w:tcPr>
            <w:tcW w:w="1701" w:type="dxa"/>
          </w:tcPr>
          <w:p w:rsidR="005E0BB3" w:rsidRPr="00CB0FC1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15,0</w:t>
            </w:r>
          </w:p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(міський бюджет)</w:t>
            </w:r>
          </w:p>
        </w:tc>
        <w:tc>
          <w:tcPr>
            <w:tcW w:w="1843" w:type="dxa"/>
          </w:tcPr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КП «БККП»</w:t>
            </w:r>
          </w:p>
        </w:tc>
        <w:tc>
          <w:tcPr>
            <w:tcW w:w="1561" w:type="dxa"/>
          </w:tcPr>
          <w:p w:rsidR="005E0BB3" w:rsidRPr="009E2633" w:rsidRDefault="005E0BB3" w:rsidP="0067004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У</w:t>
            </w:r>
            <w:r w:rsidRPr="009E2633">
              <w:rPr>
                <w:bCs/>
                <w:sz w:val="22"/>
                <w:szCs w:val="22"/>
                <w:lang w:val="uk-UA" w:eastAsia="en-US"/>
              </w:rPr>
              <w:t>РМГ</w:t>
            </w:r>
            <w:r>
              <w:rPr>
                <w:bCs/>
                <w:sz w:val="22"/>
                <w:szCs w:val="22"/>
                <w:lang w:val="uk-UA" w:eastAsia="en-US"/>
              </w:rPr>
              <w:t>КБ</w:t>
            </w:r>
          </w:p>
        </w:tc>
      </w:tr>
      <w:tr w:rsidR="005E0BB3" w:rsidRPr="00EB77BE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2.4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Виконання капітального</w:t>
            </w:r>
            <w:r w:rsidRPr="00CB0FC1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 xml:space="preserve"> ремонт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у</w:t>
            </w:r>
            <w:r w:rsidRPr="00CB0FC1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 xml:space="preserve"> пристроїв примусового зниження швидкості руху транспортних засобів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2017 -2020 р.р. (у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CB0FC1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490,0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(міський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КП «Б</w:t>
            </w:r>
            <w:r w:rsidRPr="009911E6">
              <w:rPr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УРМГКБ,</w:t>
            </w:r>
          </w:p>
          <w:p w:rsidR="005E0BB3" w:rsidRPr="00EB77BE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EB77BE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2.4.1</w:t>
            </w:r>
          </w:p>
        </w:tc>
        <w:tc>
          <w:tcPr>
            <w:tcW w:w="2850" w:type="dxa"/>
            <w:gridSpan w:val="2"/>
          </w:tcPr>
          <w:p w:rsidR="005E0BB3" w:rsidRPr="003C11F2" w:rsidRDefault="005E0BB3" w:rsidP="00670048">
            <w:pPr>
              <w:rPr>
                <w:bCs/>
                <w:iCs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Леваневського</w:t>
            </w:r>
            <w:r>
              <w:rPr>
                <w:sz w:val="22"/>
                <w:szCs w:val="22"/>
                <w:lang w:val="uk-UA" w:eastAsia="en-US"/>
              </w:rPr>
              <w:br/>
            </w:r>
            <w:r w:rsidRPr="009911E6">
              <w:rPr>
                <w:sz w:val="22"/>
                <w:szCs w:val="22"/>
                <w:lang w:val="uk-UA" w:eastAsia="en-US"/>
              </w:rPr>
              <w:t>(ЗОШ № 12)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CA64A8" w:rsidRDefault="005E0BB3" w:rsidP="00670048">
            <w:pPr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3F0970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2.4.2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</w:t>
            </w:r>
            <w:r w:rsidRPr="00276924">
              <w:rPr>
                <w:sz w:val="22"/>
                <w:szCs w:val="22"/>
                <w:lang w:val="uk-UA" w:eastAsia="en-US"/>
              </w:rPr>
              <w:t>Леваневського</w:t>
            </w:r>
            <w:r>
              <w:rPr>
                <w:sz w:val="22"/>
                <w:szCs w:val="22"/>
                <w:lang w:val="uk-UA" w:eastAsia="en-US"/>
              </w:rPr>
              <w:br/>
            </w:r>
            <w:r w:rsidRPr="00276924">
              <w:rPr>
                <w:sz w:val="22"/>
                <w:szCs w:val="22"/>
                <w:lang w:val="uk-UA" w:eastAsia="en-US"/>
              </w:rPr>
              <w:t>(ЗОШ № 24)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CA64A8" w:rsidRDefault="005E0BB3" w:rsidP="00670048">
            <w:pPr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3F0970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2.4.3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Миру (НВК № 11)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CA64A8" w:rsidRDefault="005E0BB3" w:rsidP="00670048">
            <w:pPr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B64218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2.4.4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 w:rsidRPr="00A87935">
              <w:rPr>
                <w:sz w:val="22"/>
                <w:szCs w:val="22"/>
                <w:lang w:val="uk-UA" w:eastAsia="en-US"/>
              </w:rPr>
              <w:t xml:space="preserve">вул. Ювілейна </w:t>
            </w:r>
            <w:r>
              <w:rPr>
                <w:sz w:val="22"/>
                <w:szCs w:val="22"/>
                <w:lang w:val="uk-UA" w:eastAsia="en-US"/>
              </w:rPr>
              <w:t>(магазин «Острів», район нового ринку)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2018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CA64A8" w:rsidRDefault="005E0BB3" w:rsidP="00670048">
            <w:pPr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B64218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2.4.5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вул. </w:t>
            </w:r>
            <w:r w:rsidRPr="00B64218">
              <w:rPr>
                <w:sz w:val="22"/>
                <w:szCs w:val="22"/>
                <w:lang w:val="uk-UA" w:eastAsia="en-US"/>
              </w:rPr>
              <w:t>Горбатова</w:t>
            </w:r>
            <w:r>
              <w:rPr>
                <w:sz w:val="22"/>
                <w:szCs w:val="22"/>
                <w:lang w:val="uk-UA" w:eastAsia="en-US"/>
              </w:rPr>
              <w:t xml:space="preserve"> -</w:t>
            </w:r>
            <w:r>
              <w:rPr>
                <w:sz w:val="22"/>
                <w:szCs w:val="22"/>
                <w:lang w:val="uk-UA" w:eastAsia="en-US"/>
              </w:rPr>
              <w:br/>
              <w:t>вул.</w:t>
            </w:r>
            <w:r w:rsidRPr="00B64218">
              <w:rPr>
                <w:sz w:val="22"/>
                <w:szCs w:val="22"/>
                <w:lang w:val="uk-UA" w:eastAsia="en-US"/>
              </w:rPr>
              <w:t xml:space="preserve"> Соборна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2018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CA64A8" w:rsidRDefault="005E0BB3" w:rsidP="00670048">
            <w:pPr>
              <w:jc w:val="center"/>
              <w:rPr>
                <w:color w:val="FF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B64218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2.4.6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Леваневського, 39 (магазин «Олан»)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B64218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2.4.7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Гаршина (ЗОШ № 10)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B64218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2.4.8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Незалежності (торгівельний будинок «Астрон»)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1C04BB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2.5</w:t>
            </w:r>
          </w:p>
        </w:tc>
        <w:tc>
          <w:tcPr>
            <w:tcW w:w="2850" w:type="dxa"/>
            <w:gridSpan w:val="2"/>
          </w:tcPr>
          <w:p w:rsidR="005E0BB3" w:rsidRPr="00CB0FC1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CB0FC1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світлофорних об`єктів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2016, 2018, 2020 р.р. (у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2 700,0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(міський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</w:tcPr>
          <w:p w:rsidR="005E0BB3" w:rsidRPr="008F765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КП «Б</w:t>
            </w:r>
            <w:r w:rsidRPr="009911E6">
              <w:rPr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Pr="001C04BB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УРМГКБ, </w:t>
            </w:r>
            <w:r>
              <w:rPr>
                <w:sz w:val="22"/>
                <w:szCs w:val="22"/>
                <w:lang w:val="uk-UA" w:eastAsia="en-US"/>
              </w:rPr>
              <w:br/>
              <w:t>Бахмутський ВП</w:t>
            </w:r>
          </w:p>
        </w:tc>
      </w:tr>
      <w:tr w:rsidR="005E0BB3" w:rsidRPr="001C04BB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</w:t>
            </w:r>
            <w:r w:rsidRPr="00527E4D">
              <w:rPr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Виконання проектів на встановлення світлофорних об’єктів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8B5D9C">
              <w:rPr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1843" w:type="dxa"/>
          </w:tcPr>
          <w:p w:rsidR="005E0BB3" w:rsidRPr="008F765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Проектна організація</w:t>
            </w: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A9317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</w:t>
            </w:r>
            <w:r w:rsidRPr="009911E6">
              <w:rPr>
                <w:sz w:val="22"/>
                <w:szCs w:val="22"/>
                <w:lang w:val="uk-UA" w:eastAsia="en-US"/>
              </w:rPr>
              <w:t>.</w:t>
            </w:r>
            <w:r w:rsidRPr="00527E4D"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вул. </w:t>
            </w:r>
            <w:r w:rsidRPr="009911E6">
              <w:rPr>
                <w:sz w:val="22"/>
                <w:szCs w:val="22"/>
                <w:lang w:val="uk-UA" w:eastAsia="en-US"/>
              </w:rPr>
              <w:t>Чайковського –</w:t>
            </w:r>
            <w:r>
              <w:rPr>
                <w:sz w:val="22"/>
                <w:szCs w:val="22"/>
                <w:lang w:val="uk-UA" w:eastAsia="en-US"/>
              </w:rPr>
              <w:br/>
              <w:t>вул.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Польова</w:t>
            </w:r>
            <w:r>
              <w:rPr>
                <w:sz w:val="22"/>
                <w:szCs w:val="22"/>
                <w:lang w:val="uk-UA" w:eastAsia="en-US"/>
              </w:rPr>
              <w:t xml:space="preserve"> (світлодіодні)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2018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A93176" w:rsidRDefault="005E0BB3" w:rsidP="00670048">
            <w:pPr>
              <w:rPr>
                <w:lang w:val="uk-UA" w:eastAsia="en-US"/>
              </w:rPr>
            </w:pPr>
          </w:p>
          <w:p w:rsidR="005E0BB3" w:rsidRPr="008B5D9C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8B5D9C">
              <w:rPr>
                <w:sz w:val="22"/>
                <w:szCs w:val="22"/>
                <w:lang w:val="uk-UA" w:eastAsia="en-US"/>
              </w:rPr>
              <w:t>300,0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КП «Б</w:t>
            </w:r>
            <w:r w:rsidRPr="009911E6">
              <w:rPr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DF624B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</w:t>
            </w:r>
            <w:r w:rsidRPr="009911E6">
              <w:rPr>
                <w:sz w:val="22"/>
                <w:szCs w:val="22"/>
                <w:lang w:val="uk-UA" w:eastAsia="en-US"/>
              </w:rPr>
              <w:t>.</w:t>
            </w:r>
            <w:r w:rsidRPr="00527E4D"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2850" w:type="dxa"/>
            <w:gridSpan w:val="2"/>
          </w:tcPr>
          <w:p w:rsidR="005E0BB3" w:rsidRPr="0095757D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вул. </w:t>
            </w:r>
            <w:r w:rsidRPr="0095757D">
              <w:rPr>
                <w:sz w:val="22"/>
                <w:szCs w:val="22"/>
                <w:lang w:val="uk-UA" w:eastAsia="en-US"/>
              </w:rPr>
              <w:t xml:space="preserve">Ковальська – </w:t>
            </w:r>
            <w:r>
              <w:rPr>
                <w:sz w:val="22"/>
                <w:szCs w:val="22"/>
                <w:lang w:val="uk-UA" w:eastAsia="en-US"/>
              </w:rPr>
              <w:br/>
              <w:t>вул. К</w:t>
            </w:r>
            <w:r w:rsidRPr="0095757D">
              <w:rPr>
                <w:sz w:val="22"/>
                <w:szCs w:val="22"/>
                <w:lang w:val="uk-UA" w:eastAsia="en-US"/>
              </w:rPr>
              <w:t>осмонавтів</w:t>
            </w:r>
            <w:r>
              <w:rPr>
                <w:sz w:val="22"/>
                <w:szCs w:val="22"/>
                <w:lang w:val="uk-UA" w:eastAsia="en-US"/>
              </w:rPr>
              <w:t xml:space="preserve"> (світлодіодні)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2020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</w:p>
          <w:p w:rsidR="005E0BB3" w:rsidRPr="008B5D9C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8B5D9C">
              <w:rPr>
                <w:sz w:val="22"/>
                <w:szCs w:val="22"/>
                <w:lang w:val="uk-UA" w:eastAsia="en-US"/>
              </w:rPr>
              <w:t>300,0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A61C84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2.6</w:t>
            </w:r>
          </w:p>
        </w:tc>
        <w:tc>
          <w:tcPr>
            <w:tcW w:w="2850" w:type="dxa"/>
            <w:gridSpan w:val="2"/>
          </w:tcPr>
          <w:p w:rsidR="005E0BB3" w:rsidRPr="00CB0FC1" w:rsidRDefault="00EE0F79" w:rsidP="00670048">
            <w:pPr>
              <w:rPr>
                <w:rFonts w:eastAsia="Calibri"/>
                <w:b/>
                <w:i/>
                <w:lang w:val="uk-UA"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 xml:space="preserve">Придбання і встановлення </w:t>
            </w:r>
            <w:r w:rsidRPr="00CB0FC1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світлофорних об’єктів</w:t>
            </w: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br/>
              <w:t>зі</w:t>
            </w:r>
            <w:r w:rsidRPr="009633D2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CB0FC1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світлодіодними світлофорами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6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-20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18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CB0FC1">
              <w:rPr>
                <w:rFonts w:eastAsia="Calibri"/>
                <w:b/>
                <w:sz w:val="22"/>
                <w:szCs w:val="22"/>
                <w:lang w:val="uk-UA" w:eastAsia="en-US"/>
              </w:rPr>
              <w:t>1 900,0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(міський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бюджет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  <w:r>
              <w:rPr>
                <w:sz w:val="22"/>
                <w:szCs w:val="22"/>
                <w:lang w:val="uk-UA" w:eastAsia="en-US"/>
              </w:rPr>
              <w:br/>
            </w:r>
          </w:p>
        </w:tc>
      </w:tr>
      <w:tr w:rsidR="005E0BB3" w:rsidRPr="001C04BB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Перехрестя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F24B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Незалежності -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Маріупольська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6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C74E50">
              <w:rPr>
                <w:sz w:val="22"/>
                <w:szCs w:val="22"/>
                <w:lang w:val="uk-UA" w:eastAsia="en-US"/>
              </w:rPr>
              <w:t>200,0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Незалежності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Горбатова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6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C74E50">
              <w:rPr>
                <w:sz w:val="22"/>
                <w:szCs w:val="22"/>
                <w:lang w:val="uk-UA" w:eastAsia="en-US"/>
              </w:rPr>
              <w:t>200,0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Перехрестя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F24B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Горбатова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Садова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6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C74E50">
              <w:rPr>
                <w:sz w:val="22"/>
                <w:szCs w:val="22"/>
                <w:lang w:val="uk-UA" w:eastAsia="en-US"/>
              </w:rPr>
              <w:t>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Леваневського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Визволителів Донбасу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7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C74E50">
              <w:rPr>
                <w:sz w:val="22"/>
                <w:szCs w:val="22"/>
                <w:lang w:val="uk-UA" w:eastAsia="en-US"/>
              </w:rPr>
              <w:t>210,0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Леваневського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Ювілейна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7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C74E50">
              <w:rPr>
                <w:sz w:val="22"/>
                <w:szCs w:val="22"/>
                <w:lang w:val="uk-UA" w:eastAsia="en-US"/>
              </w:rPr>
              <w:t>220,0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Горбатова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Миру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7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174B52">
              <w:rPr>
                <w:sz w:val="22"/>
                <w:szCs w:val="22"/>
                <w:lang w:val="uk-UA" w:eastAsia="en-US"/>
              </w:rPr>
              <w:t>220,0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A147F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2.6.7</w:t>
            </w:r>
          </w:p>
        </w:tc>
        <w:tc>
          <w:tcPr>
            <w:tcW w:w="2850" w:type="dxa"/>
            <w:gridSpan w:val="2"/>
          </w:tcPr>
          <w:p w:rsidR="005E0BB3" w:rsidRPr="00174B52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 xml:space="preserve">вул. Незалежності –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пров. Цегляний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174B5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C6689E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2.6.8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 xml:space="preserve">вул. Горбатова –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Магістратська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174B5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C6689E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2.6.9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вул. Корсунського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(ЗОШ №2)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174B5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1C04BB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2.7</w:t>
            </w:r>
          </w:p>
        </w:tc>
        <w:tc>
          <w:tcPr>
            <w:tcW w:w="2850" w:type="dxa"/>
            <w:gridSpan w:val="2"/>
          </w:tcPr>
          <w:p w:rsidR="005E0BB3" w:rsidRPr="005A147F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F240A7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Обладнання світлофорних об’єктів системою звукового сповіщання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2018 -2019</w:t>
            </w:r>
            <w:r w:rsidRPr="009911E6">
              <w:rPr>
                <w:sz w:val="22"/>
                <w:szCs w:val="22"/>
                <w:lang w:val="uk-UA" w:eastAsia="en-US"/>
              </w:rPr>
              <w:t>р.р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312E3F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312E3F">
              <w:rPr>
                <w:b/>
                <w:sz w:val="22"/>
                <w:szCs w:val="22"/>
                <w:lang w:val="uk-UA" w:eastAsia="en-US"/>
              </w:rPr>
              <w:t xml:space="preserve">50,0 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(міський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1C04BB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2.7</w:t>
            </w:r>
            <w:r w:rsidRPr="009911E6">
              <w:rPr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F240A7" w:rsidRDefault="005E0BB3" w:rsidP="00670048">
            <w:pPr>
              <w:rPr>
                <w:lang w:val="uk-UA" w:eastAsia="en-US"/>
              </w:rPr>
            </w:pPr>
            <w:r w:rsidRPr="00F240A7">
              <w:rPr>
                <w:sz w:val="22"/>
                <w:szCs w:val="22"/>
                <w:lang w:val="uk-UA" w:eastAsia="en-US"/>
              </w:rPr>
              <w:t xml:space="preserve">Перехрестя </w:t>
            </w:r>
            <w:r w:rsidRPr="00F240A7">
              <w:rPr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вул.</w:t>
            </w:r>
            <w:r w:rsidRPr="00F240A7">
              <w:rPr>
                <w:sz w:val="22"/>
                <w:szCs w:val="22"/>
                <w:lang w:val="uk-UA" w:eastAsia="en-US"/>
              </w:rPr>
              <w:t xml:space="preserve"> Незалежності – </w:t>
            </w:r>
            <w:r w:rsidRPr="00F240A7">
              <w:rPr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вул. Маріупольська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2018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37AB5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</w:t>
            </w:r>
            <w:r w:rsidRPr="00937AB5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0C5D2C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2.7</w:t>
            </w:r>
            <w:r w:rsidRPr="009911E6">
              <w:rPr>
                <w:sz w:val="22"/>
                <w:szCs w:val="22"/>
                <w:lang w:val="uk-UA" w:eastAsia="en-US"/>
              </w:rPr>
              <w:t>.2</w:t>
            </w:r>
          </w:p>
        </w:tc>
        <w:tc>
          <w:tcPr>
            <w:tcW w:w="2850" w:type="dxa"/>
            <w:gridSpan w:val="2"/>
          </w:tcPr>
          <w:p w:rsidR="005E0BB3" w:rsidRPr="00F240A7" w:rsidRDefault="005E0BB3" w:rsidP="00670048">
            <w:pPr>
              <w:rPr>
                <w:lang w:val="uk-UA" w:eastAsia="en-US"/>
              </w:rPr>
            </w:pPr>
            <w:r w:rsidRPr="00F240A7">
              <w:rPr>
                <w:sz w:val="22"/>
                <w:szCs w:val="22"/>
                <w:lang w:val="uk-UA" w:eastAsia="en-US"/>
              </w:rPr>
              <w:t>Перехрестя</w:t>
            </w:r>
            <w:r w:rsidRPr="00F240A7">
              <w:rPr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вул.</w:t>
            </w:r>
            <w:r w:rsidRPr="00F240A7">
              <w:rPr>
                <w:sz w:val="22"/>
                <w:szCs w:val="22"/>
                <w:lang w:val="uk-UA" w:eastAsia="en-US"/>
              </w:rPr>
              <w:t xml:space="preserve"> Незалежності – </w:t>
            </w:r>
            <w:r w:rsidRPr="00F240A7">
              <w:rPr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вул. Торгова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2019 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37AB5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</w:t>
            </w:r>
            <w:r w:rsidRPr="00937AB5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CB0FC1" w:rsidRDefault="005E0BB3" w:rsidP="00670048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2.8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Заміна контролерів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 світлофорних об`єктах</w:t>
            </w:r>
          </w:p>
        </w:tc>
        <w:tc>
          <w:tcPr>
            <w:tcW w:w="1134" w:type="dxa"/>
            <w:vMerge w:val="restart"/>
          </w:tcPr>
          <w:p w:rsidR="005E0BB3" w:rsidRPr="00FA2B1A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6</w:t>
            </w:r>
            <w:r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25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0,0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(міський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2.8</w:t>
            </w:r>
            <w:r w:rsidRPr="009911E6">
              <w:rPr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Перехрестя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F24B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Незалежності–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пров.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Цегляний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C45BAA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174B52"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71583A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2.8</w:t>
            </w:r>
            <w:r w:rsidRPr="009911E6">
              <w:rPr>
                <w:sz w:val="22"/>
                <w:szCs w:val="22"/>
                <w:lang w:val="uk-UA" w:eastAsia="en-US"/>
              </w:rPr>
              <w:t>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Перехрестя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F24B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Горбатова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М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агістратська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C45BAA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174B52"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71583A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2.8</w:t>
            </w:r>
            <w:r w:rsidRPr="009911E6">
              <w:rPr>
                <w:sz w:val="22"/>
                <w:szCs w:val="22"/>
                <w:lang w:val="uk-UA" w:eastAsia="en-US"/>
              </w:rPr>
              <w:t>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вул.. Корсунського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(ЗОШ №2)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C45BAA" w:rsidRDefault="005E0BB3" w:rsidP="00670048">
            <w:pPr>
              <w:jc w:val="center"/>
              <w:rPr>
                <w:color w:val="C00000"/>
                <w:lang w:val="uk-UA" w:eastAsia="en-US"/>
              </w:rPr>
            </w:pPr>
            <w:r w:rsidRPr="00174B52"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2.8.4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Перехрестя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Леваневського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 Ювілейна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174B5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89481D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2.8.5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Перехрестя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вул.</w:t>
            </w:r>
            <w:r w:rsidRPr="00F24B7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Незалежності -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вул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Маріупольська</w:t>
            </w:r>
          </w:p>
        </w:tc>
        <w:tc>
          <w:tcPr>
            <w:tcW w:w="1134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174B5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8B5D9C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2.9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rFonts w:eastAsia="Calibri"/>
                <w:b/>
                <w:i/>
                <w:lang w:val="uk-UA" w:eastAsia="en-US"/>
              </w:rPr>
            </w:pPr>
            <w:r w:rsidRPr="007C0E4F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Заміна інформаційно-вказівних дорожніх знаків з новими назвами міст</w:t>
            </w: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а</w:t>
            </w:r>
            <w:r w:rsidRPr="007C0E4F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 xml:space="preserve">, вулиць, </w:t>
            </w: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 xml:space="preserve">інших </w:t>
            </w:r>
            <w:r w:rsidRPr="007C0E4F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об’єктів топоніміки.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584284">
              <w:rPr>
                <w:rFonts w:eastAsia="Calibri"/>
                <w:sz w:val="22"/>
                <w:szCs w:val="22"/>
                <w:lang w:val="uk-UA" w:eastAsia="en-US"/>
              </w:rPr>
              <w:t>2016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-2017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2</w:t>
            </w:r>
            <w:r w:rsidRPr="00312E3F">
              <w:rPr>
                <w:rFonts w:eastAsia="Calibri"/>
                <w:b/>
                <w:sz w:val="22"/>
                <w:szCs w:val="22"/>
                <w:lang w:val="uk-UA" w:eastAsia="en-US"/>
              </w:rPr>
              <w:t> 000,0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(міський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КП «БККП»</w:t>
            </w:r>
          </w:p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УРМГКБ,</w:t>
            </w:r>
          </w:p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8B5D9C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2.9.1</w:t>
            </w:r>
          </w:p>
        </w:tc>
        <w:tc>
          <w:tcPr>
            <w:tcW w:w="2850" w:type="dxa"/>
            <w:gridSpan w:val="2"/>
          </w:tcPr>
          <w:p w:rsidR="005E0BB3" w:rsidRPr="007C0E4F" w:rsidRDefault="005E0BB3" w:rsidP="00670048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445BBD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445BBD">
              <w:rPr>
                <w:rFonts w:eastAsia="Calibri"/>
                <w:sz w:val="22"/>
                <w:szCs w:val="22"/>
                <w:lang w:val="uk-UA" w:eastAsia="en-US"/>
              </w:rPr>
              <w:t>1 000,0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5E0BB3" w:rsidRPr="008B5D9C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2.9.2</w:t>
            </w:r>
          </w:p>
        </w:tc>
        <w:tc>
          <w:tcPr>
            <w:tcW w:w="2850" w:type="dxa"/>
            <w:gridSpan w:val="2"/>
          </w:tcPr>
          <w:p w:rsidR="005E0BB3" w:rsidRPr="007C0E4F" w:rsidRDefault="005E0BB3" w:rsidP="00670048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445BBD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445BBD">
              <w:rPr>
                <w:rFonts w:eastAsia="Calibri"/>
                <w:sz w:val="22"/>
                <w:szCs w:val="22"/>
                <w:lang w:val="uk-UA" w:eastAsia="en-US"/>
              </w:rPr>
              <w:t>1 000,0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5E0BB3" w:rsidRPr="008B5D9C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2.10</w:t>
            </w:r>
          </w:p>
        </w:tc>
        <w:tc>
          <w:tcPr>
            <w:tcW w:w="2850" w:type="dxa"/>
            <w:gridSpan w:val="2"/>
          </w:tcPr>
          <w:p w:rsidR="005E0BB3" w:rsidRPr="007C0E4F" w:rsidRDefault="005E0BB3" w:rsidP="00670048">
            <w:pPr>
              <w:rPr>
                <w:rFonts w:eastAsia="Calibri"/>
                <w:b/>
                <w:i/>
                <w:lang w:val="uk-UA"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Установка технічних засобів фіксації правопорушень</w:t>
            </w:r>
          </w:p>
        </w:tc>
        <w:tc>
          <w:tcPr>
            <w:tcW w:w="1134" w:type="dxa"/>
            <w:vMerge w:val="restart"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2020 р.</w:t>
            </w:r>
          </w:p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500,0</w:t>
            </w:r>
          </w:p>
          <w:p w:rsidR="005E0BB3" w:rsidRPr="00EC39C8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(інші</w:t>
            </w:r>
            <w:r w:rsidRPr="00EC39C8">
              <w:rPr>
                <w:rFonts w:eastAsia="Calibri"/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843" w:type="dxa"/>
            <w:vMerge w:val="restart"/>
          </w:tcPr>
          <w:p w:rsidR="005E0BB3" w:rsidRPr="0052576A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Проектна організація</w:t>
            </w: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УРМГКБ,</w:t>
            </w:r>
          </w:p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0B0070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2.10.1</w:t>
            </w:r>
          </w:p>
        </w:tc>
        <w:tc>
          <w:tcPr>
            <w:tcW w:w="2850" w:type="dxa"/>
            <w:gridSpan w:val="2"/>
          </w:tcPr>
          <w:p w:rsidR="005E0BB3" w:rsidRPr="00585D72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вул. Незалежності – ТОВ «УМВЕЛЬТ-БАХМУТ» -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2 од.</w:t>
            </w:r>
          </w:p>
        </w:tc>
        <w:tc>
          <w:tcPr>
            <w:tcW w:w="1134" w:type="dxa"/>
            <w:vMerge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4F11EC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160</w:t>
            </w:r>
            <w:r w:rsidRPr="004F11EC">
              <w:rPr>
                <w:rFonts w:eastAsia="Calibri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</w:p>
        </w:tc>
      </w:tr>
      <w:tr w:rsidR="005E0BB3" w:rsidRPr="000B0070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2.10.2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вул. Чайковського, 97 –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2 од.</w:t>
            </w:r>
          </w:p>
        </w:tc>
        <w:tc>
          <w:tcPr>
            <w:tcW w:w="1134" w:type="dxa"/>
            <w:vMerge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4F11EC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160</w:t>
            </w:r>
            <w:r w:rsidRPr="004F11EC">
              <w:rPr>
                <w:rFonts w:eastAsia="Calibri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</w:p>
        </w:tc>
      </w:tr>
      <w:tr w:rsidR="005E0BB3" w:rsidRPr="00EF70EC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2.10.3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вул. Свято-Георгієвська – магазин «Калач» - 2 од.</w:t>
            </w:r>
          </w:p>
        </w:tc>
        <w:tc>
          <w:tcPr>
            <w:tcW w:w="1134" w:type="dxa"/>
            <w:vMerge/>
          </w:tcPr>
          <w:p w:rsidR="005E0BB3" w:rsidRPr="00584284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4F11EC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180,0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Default="005E0BB3" w:rsidP="00670048">
            <w:pPr>
              <w:rPr>
                <w:rFonts w:eastAsia="Calibri"/>
                <w:lang w:val="uk-UA" w:eastAsia="en-US"/>
              </w:rPr>
            </w:pPr>
          </w:p>
        </w:tc>
      </w:tr>
      <w:tr w:rsidR="005E0BB3" w:rsidRPr="00EF66CE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2.11</w:t>
            </w:r>
          </w:p>
        </w:tc>
        <w:tc>
          <w:tcPr>
            <w:tcW w:w="2850" w:type="dxa"/>
            <w:gridSpan w:val="2"/>
          </w:tcPr>
          <w:p w:rsidR="005E0BB3" w:rsidRPr="007C0E4F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Проведення поточного</w:t>
            </w:r>
            <w:r w:rsidRPr="007C0E4F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 xml:space="preserve"> обслуговування</w:t>
            </w:r>
          </w:p>
          <w:p w:rsidR="005E0BB3" w:rsidRPr="00584284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світлофорних об`єктів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val="uk-UA" w:eastAsia="en-US"/>
              </w:rPr>
              <w:t>016-2020 р.р. ( 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312E3F">
              <w:rPr>
                <w:b/>
                <w:sz w:val="22"/>
                <w:szCs w:val="22"/>
                <w:lang w:val="uk-UA" w:eastAsia="en-US"/>
              </w:rPr>
              <w:t>1 200,0</w:t>
            </w:r>
            <w:r>
              <w:rPr>
                <w:sz w:val="22"/>
                <w:szCs w:val="22"/>
                <w:lang w:val="uk-UA" w:eastAsia="en-US"/>
              </w:rPr>
              <w:t xml:space="preserve"> (м</w:t>
            </w:r>
            <w:r w:rsidRPr="009911E6">
              <w:rPr>
                <w:sz w:val="22"/>
                <w:szCs w:val="22"/>
                <w:lang w:val="uk-UA" w:eastAsia="en-US"/>
              </w:rPr>
              <w:t>іс</w:t>
            </w:r>
            <w:r>
              <w:rPr>
                <w:sz w:val="22"/>
                <w:szCs w:val="22"/>
                <w:lang w:val="uk-UA" w:eastAsia="en-US"/>
              </w:rPr>
              <w:t xml:space="preserve">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УРМГКБ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br/>
              <w:t>Бахмутський ВП</w:t>
            </w:r>
          </w:p>
        </w:tc>
      </w:tr>
      <w:tr w:rsidR="005E0BB3" w:rsidRPr="009A1BE1" w:rsidTr="00670048">
        <w:tc>
          <w:tcPr>
            <w:tcW w:w="766" w:type="dxa"/>
          </w:tcPr>
          <w:p w:rsidR="005E0BB3" w:rsidRPr="007C0E4F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2.11</w:t>
            </w:r>
            <w:r w:rsidRPr="007C0E4F">
              <w:rPr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A1BE1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2.11.2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A1BE1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2.11.3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A1BE1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2.11.4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A1BE1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2.11.5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4A4BFE">
              <w:rPr>
                <w:b/>
                <w:bCs/>
                <w:sz w:val="22"/>
                <w:szCs w:val="22"/>
                <w:lang w:val="uk-UA" w:eastAsia="en-US"/>
              </w:rPr>
              <w:t>м. Соледар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2.12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пристроїв примусового зниження швидкості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2017 -2019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18,0</w:t>
            </w:r>
            <w:r>
              <w:rPr>
                <w:sz w:val="22"/>
                <w:szCs w:val="22"/>
                <w:lang w:val="uk-UA" w:eastAsia="en-US"/>
              </w:rPr>
              <w:br/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Соледарське комунальне підприємство «Комунальник» (далі - </w:t>
            </w:r>
            <w:r w:rsidRPr="009911E6">
              <w:rPr>
                <w:sz w:val="22"/>
                <w:szCs w:val="22"/>
                <w:lang w:val="uk-UA" w:eastAsia="en-US"/>
              </w:rPr>
              <w:t>СКП «Комунальник»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Відділ комунального господарстваСоледарської міської ради (далі – ВКГ)</w:t>
            </w:r>
            <w:r w:rsidRPr="002A579D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2.12</w:t>
            </w:r>
            <w:r w:rsidRPr="009911E6">
              <w:rPr>
                <w:sz w:val="22"/>
                <w:szCs w:val="22"/>
                <w:lang w:val="uk-UA" w:eastAsia="en-US"/>
              </w:rPr>
              <w:t>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3A2606">
              <w:rPr>
                <w:sz w:val="22"/>
                <w:szCs w:val="22"/>
                <w:lang w:val="uk-UA" w:eastAsia="en-US"/>
              </w:rPr>
              <w:t>вул. Носова, буд. 3, 5, 20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10,8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2.12</w:t>
            </w:r>
            <w:r w:rsidRPr="009911E6">
              <w:rPr>
                <w:sz w:val="22"/>
                <w:szCs w:val="22"/>
                <w:lang w:val="uk-UA" w:eastAsia="en-US"/>
              </w:rPr>
              <w:t>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Преображенська</w:t>
            </w:r>
            <w:r w:rsidRPr="009911E6">
              <w:rPr>
                <w:sz w:val="22"/>
                <w:szCs w:val="22"/>
                <w:lang w:val="uk-UA" w:eastAsia="en-US"/>
              </w:rPr>
              <w:t>, буд.</w:t>
            </w: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3,6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2.12</w:t>
            </w:r>
            <w:r w:rsidRPr="009911E6">
              <w:rPr>
                <w:sz w:val="22"/>
                <w:szCs w:val="22"/>
                <w:lang w:val="uk-UA" w:eastAsia="en-US"/>
              </w:rPr>
              <w:t>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вул. Дачна</w:t>
            </w:r>
            <w:r w:rsidRPr="009911E6">
              <w:rPr>
                <w:sz w:val="22"/>
                <w:szCs w:val="22"/>
                <w:lang w:val="uk-UA" w:eastAsia="en-US"/>
              </w:rPr>
              <w:t>,буд.9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3,6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2E0A0C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lastRenderedPageBreak/>
              <w:t>2.13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  <w:r w:rsidRPr="007C0E4F"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Заміна інформаційно-вказівних дорожн</w:t>
            </w: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іх знаків з новими назвами вулиць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584284">
              <w:rPr>
                <w:rFonts w:eastAsia="Calibri"/>
                <w:sz w:val="22"/>
                <w:szCs w:val="22"/>
                <w:lang w:val="uk-UA" w:eastAsia="en-US"/>
              </w:rPr>
              <w:t>2016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-2017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10,0</w:t>
            </w:r>
            <w:r>
              <w:rPr>
                <w:sz w:val="22"/>
                <w:szCs w:val="22"/>
                <w:lang w:val="uk-UA" w:eastAsia="en-US"/>
              </w:rPr>
              <w:br/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EC1DBB" w:rsidRDefault="005E0BB3" w:rsidP="00670048">
            <w:pPr>
              <w:jc w:val="center"/>
              <w:rPr>
                <w:lang w:val="uk-UA" w:eastAsia="en-US"/>
              </w:rPr>
            </w:pPr>
            <w:r w:rsidRPr="00EC1DBB">
              <w:rPr>
                <w:sz w:val="22"/>
                <w:szCs w:val="22"/>
                <w:lang w:val="uk-UA" w:eastAsia="en-US"/>
              </w:rPr>
              <w:t>Соледарське комунальне виробниче ремонтно-житлове підприємство «Ремонтник»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ВКГ, Бахмутський ВП</w:t>
            </w:r>
          </w:p>
        </w:tc>
      </w:tr>
      <w:tr w:rsidR="005E0BB3" w:rsidRPr="002E0A0C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2.13.1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2E0A0C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2.13.2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B16590">
              <w:rPr>
                <w:b/>
                <w:bCs/>
                <w:sz w:val="22"/>
                <w:szCs w:val="22"/>
                <w:lang w:val="uk-UA" w:eastAsia="en-US"/>
              </w:rPr>
              <w:t>м.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B16590">
              <w:rPr>
                <w:b/>
                <w:bCs/>
                <w:sz w:val="22"/>
                <w:szCs w:val="22"/>
                <w:lang w:val="uk-UA" w:eastAsia="en-US"/>
              </w:rPr>
              <w:t>Часів Яр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2.14</w:t>
            </w:r>
          </w:p>
        </w:tc>
        <w:tc>
          <w:tcPr>
            <w:tcW w:w="2850" w:type="dxa"/>
            <w:gridSpan w:val="2"/>
          </w:tcPr>
          <w:p w:rsidR="005E0BB3" w:rsidRPr="00426357" w:rsidRDefault="005E0BB3" w:rsidP="00670048">
            <w:pPr>
              <w:rPr>
                <w:b/>
                <w:i/>
                <w:lang w:val="uk-UA" w:eastAsia="en-US"/>
              </w:rPr>
            </w:pPr>
            <w:r w:rsidRPr="00426357">
              <w:rPr>
                <w:b/>
                <w:i/>
                <w:sz w:val="22"/>
                <w:szCs w:val="22"/>
                <w:lang w:val="uk-UA" w:eastAsia="en-US"/>
              </w:rPr>
              <w:t>Встановлення інформаційно-вказівних дорожніх знаків з новими назвами вулиць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2016-2017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</w:t>
            </w:r>
          </w:p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20,0</w:t>
            </w:r>
            <w:r>
              <w:rPr>
                <w:sz w:val="22"/>
                <w:szCs w:val="22"/>
                <w:lang w:val="uk-UA" w:eastAsia="en-US"/>
              </w:rPr>
              <w:br/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</w:t>
            </w:r>
            <w:r w:rsidRPr="00EC1DBB">
              <w:rPr>
                <w:sz w:val="22"/>
                <w:szCs w:val="22"/>
                <w:lang w:val="uk-UA" w:eastAsia="en-US"/>
              </w:rPr>
              <w:t>иробниче ремонтно-житлове підприємство</w:t>
            </w:r>
            <w:r>
              <w:rPr>
                <w:sz w:val="22"/>
                <w:szCs w:val="22"/>
                <w:lang w:val="uk-UA" w:eastAsia="en-US"/>
              </w:rPr>
              <w:t xml:space="preserve"> (далі - ВРЖП)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Виконком Часовояр-ської міської ради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2.14.1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2.14.2</w:t>
            </w: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lang w:val="uk-UA" w:eastAsia="en-US"/>
              </w:rPr>
              <w:t>Організація дорожнього руху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м.</w:t>
            </w:r>
            <w:r>
              <w:rPr>
                <w:b/>
                <w:bCs/>
                <w:sz w:val="22"/>
                <w:szCs w:val="22"/>
                <w:lang w:val="uk-UA" w:eastAsia="en-US"/>
              </w:rPr>
              <w:t>Бахмут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3.1</w:t>
            </w:r>
          </w:p>
        </w:tc>
        <w:tc>
          <w:tcPr>
            <w:tcW w:w="2850" w:type="dxa"/>
            <w:gridSpan w:val="2"/>
          </w:tcPr>
          <w:p w:rsidR="005E0BB3" w:rsidRPr="00382FA4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382FA4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дорожніх знаків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2016 -2020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 роках)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0,0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 (міський бюджет)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 w:val="restart"/>
          </w:tcPr>
          <w:p w:rsidR="005E0BB3" w:rsidRPr="00B8496C" w:rsidRDefault="005E0BB3" w:rsidP="00670048">
            <w:pPr>
              <w:jc w:val="center"/>
              <w:rPr>
                <w:lang w:val="uk-UA" w:eastAsia="en-US"/>
              </w:rPr>
            </w:pPr>
            <w:r w:rsidRPr="00B8496C">
              <w:rPr>
                <w:sz w:val="22"/>
                <w:szCs w:val="22"/>
                <w:lang w:val="uk-UA" w:eastAsia="en-US"/>
              </w:rPr>
              <w:t>УРМГКБ,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6F3579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  <w:r w:rsidRPr="006F3579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6F3579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  <w:r w:rsidRPr="006F3579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6F3579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  <w:r w:rsidRPr="006F3579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3.2</w:t>
            </w:r>
          </w:p>
        </w:tc>
        <w:tc>
          <w:tcPr>
            <w:tcW w:w="2850" w:type="dxa"/>
            <w:gridSpan w:val="2"/>
          </w:tcPr>
          <w:p w:rsidR="005E0BB3" w:rsidRPr="00840D9C" w:rsidRDefault="005E0BB3" w:rsidP="00670048">
            <w:pPr>
              <w:rPr>
                <w:b/>
                <w:i/>
                <w:lang w:val="uk-UA" w:eastAsia="en-US"/>
              </w:rPr>
            </w:pPr>
            <w:r w:rsidRPr="00825A70">
              <w:rPr>
                <w:b/>
                <w:i/>
                <w:sz w:val="22"/>
                <w:szCs w:val="22"/>
                <w:lang w:val="uk-UA" w:eastAsia="en-US"/>
              </w:rPr>
              <w:t>Встановлення пішохідних огороджень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2017 -2020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825A70">
              <w:rPr>
                <w:b/>
                <w:sz w:val="22"/>
                <w:szCs w:val="22"/>
                <w:lang w:val="uk-UA" w:eastAsia="en-US"/>
              </w:rPr>
              <w:t>300,0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843" w:type="dxa"/>
            <w:vMerge w:val="restart"/>
          </w:tcPr>
          <w:p w:rsidR="005E0BB3" w:rsidRPr="002D1E92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КП «Б</w:t>
            </w:r>
            <w:r w:rsidRPr="002D1E92">
              <w:rPr>
                <w:sz w:val="22"/>
                <w:szCs w:val="22"/>
                <w:lang w:val="uk-UA" w:eastAsia="en-US"/>
              </w:rPr>
              <w:t>ККП»</w:t>
            </w:r>
          </w:p>
        </w:tc>
        <w:tc>
          <w:tcPr>
            <w:tcW w:w="1561" w:type="dxa"/>
            <w:vMerge w:val="restart"/>
          </w:tcPr>
          <w:p w:rsidR="005E0BB3" w:rsidRPr="00B8496C" w:rsidRDefault="005E0BB3" w:rsidP="00670048">
            <w:pPr>
              <w:jc w:val="center"/>
              <w:rPr>
                <w:lang w:val="uk-UA" w:eastAsia="en-US"/>
              </w:rPr>
            </w:pPr>
            <w:r w:rsidRPr="00B8496C">
              <w:rPr>
                <w:sz w:val="22"/>
                <w:szCs w:val="22"/>
                <w:lang w:val="uk-UA" w:eastAsia="en-US"/>
              </w:rPr>
              <w:t>УРМГКБ,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840D9C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3.2.1</w:t>
            </w:r>
          </w:p>
        </w:tc>
        <w:tc>
          <w:tcPr>
            <w:tcW w:w="2850" w:type="dxa"/>
            <w:gridSpan w:val="2"/>
          </w:tcPr>
          <w:p w:rsidR="005E0BB3" w:rsidRPr="003A260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вул. Свободи </w:t>
            </w:r>
            <w:r>
              <w:rPr>
                <w:sz w:val="22"/>
                <w:szCs w:val="22"/>
                <w:lang w:val="uk-UA" w:eastAsia="en-US"/>
              </w:rPr>
              <w:br/>
              <w:t>(від вул. Незалежності до вул. Садова) – 100 п. м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840D9C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3.2.2</w:t>
            </w:r>
          </w:p>
        </w:tc>
        <w:tc>
          <w:tcPr>
            <w:tcW w:w="2850" w:type="dxa"/>
            <w:gridSpan w:val="2"/>
          </w:tcPr>
          <w:p w:rsidR="005E0BB3" w:rsidRPr="003A2606" w:rsidRDefault="005E0BB3" w:rsidP="00670048">
            <w:pPr>
              <w:rPr>
                <w:color w:val="C00000"/>
                <w:lang w:val="uk-UA" w:eastAsia="en-US"/>
              </w:rPr>
            </w:pPr>
            <w:r w:rsidRPr="003A2606">
              <w:rPr>
                <w:sz w:val="22"/>
                <w:szCs w:val="22"/>
                <w:lang w:val="uk-UA" w:eastAsia="en-US"/>
              </w:rPr>
              <w:t>вул. Горбатова</w:t>
            </w:r>
            <w:r>
              <w:rPr>
                <w:sz w:val="22"/>
                <w:szCs w:val="22"/>
                <w:lang w:val="uk-UA" w:eastAsia="en-US"/>
              </w:rPr>
              <w:br/>
            </w:r>
            <w:r w:rsidRPr="003A2606">
              <w:rPr>
                <w:sz w:val="22"/>
                <w:szCs w:val="22"/>
                <w:lang w:val="uk-UA" w:eastAsia="en-US"/>
              </w:rPr>
              <w:t xml:space="preserve">(від вул. Ковальська до вул. </w:t>
            </w:r>
            <w:r>
              <w:rPr>
                <w:sz w:val="22"/>
                <w:szCs w:val="22"/>
                <w:lang w:val="uk-UA" w:eastAsia="en-US"/>
              </w:rPr>
              <w:t>М</w:t>
            </w:r>
            <w:r w:rsidRPr="003A2606">
              <w:rPr>
                <w:sz w:val="22"/>
                <w:szCs w:val="22"/>
                <w:lang w:val="uk-UA" w:eastAsia="en-US"/>
              </w:rPr>
              <w:t>агістратська</w:t>
            </w:r>
            <w:r>
              <w:rPr>
                <w:sz w:val="22"/>
                <w:szCs w:val="22"/>
                <w:lang w:val="uk-UA" w:eastAsia="en-US"/>
              </w:rPr>
              <w:t>) – 120 п. м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840D9C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3.2.3</w:t>
            </w:r>
          </w:p>
        </w:tc>
        <w:tc>
          <w:tcPr>
            <w:tcW w:w="2850" w:type="dxa"/>
            <w:gridSpan w:val="2"/>
          </w:tcPr>
          <w:p w:rsidR="005E0BB3" w:rsidRPr="003A260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вул. Незалежності 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(від вул. Свободи до </w:t>
            </w:r>
            <w:r>
              <w:rPr>
                <w:sz w:val="22"/>
                <w:szCs w:val="22"/>
                <w:lang w:val="uk-UA" w:eastAsia="en-US"/>
              </w:rPr>
              <w:br/>
              <w:t>вул. Бахмутська) – 200 п. м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120,0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840D9C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3.2.4</w:t>
            </w:r>
          </w:p>
        </w:tc>
        <w:tc>
          <w:tcPr>
            <w:tcW w:w="2850" w:type="dxa"/>
            <w:gridSpan w:val="2"/>
          </w:tcPr>
          <w:p w:rsidR="005E0BB3" w:rsidRPr="003A260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вул. Ювілейна (ринок) – 50 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840D9C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3.2.5</w:t>
            </w:r>
          </w:p>
        </w:tc>
        <w:tc>
          <w:tcPr>
            <w:tcW w:w="2850" w:type="dxa"/>
            <w:gridSpan w:val="2"/>
          </w:tcPr>
          <w:p w:rsidR="005E0BB3" w:rsidRPr="003A2606" w:rsidRDefault="005E0BB3" w:rsidP="00670048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вул. Чайковського 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(від вул. Польова до </w:t>
            </w:r>
            <w:r>
              <w:rPr>
                <w:sz w:val="22"/>
                <w:szCs w:val="22"/>
                <w:lang w:val="uk-UA" w:eastAsia="en-US"/>
              </w:rPr>
              <w:br/>
              <w:t>вул. Ювілейна) – 20 п. м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Експл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уатація дорожніх знаків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2016 -2020</w:t>
            </w:r>
            <w:r w:rsidRPr="009911E6">
              <w:rPr>
                <w:sz w:val="22"/>
                <w:szCs w:val="22"/>
                <w:lang w:val="uk-UA" w:eastAsia="en-US"/>
              </w:rPr>
              <w:t>р.р. (у т. ч. по роках)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312E3F">
              <w:rPr>
                <w:b/>
                <w:sz w:val="22"/>
                <w:szCs w:val="22"/>
                <w:lang w:val="uk-UA" w:eastAsia="en-US"/>
              </w:rPr>
              <w:t>700,0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 w:val="restart"/>
          </w:tcPr>
          <w:p w:rsidR="005E0BB3" w:rsidRPr="00B8496C" w:rsidRDefault="005E0BB3" w:rsidP="00670048">
            <w:pPr>
              <w:jc w:val="center"/>
              <w:rPr>
                <w:lang w:val="uk-UA" w:eastAsia="en-US"/>
              </w:rPr>
            </w:pPr>
            <w:r w:rsidRPr="00B8496C">
              <w:rPr>
                <w:sz w:val="22"/>
                <w:szCs w:val="22"/>
                <w:lang w:val="uk-UA" w:eastAsia="en-US"/>
              </w:rPr>
              <w:t>УРМГКБ,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 xml:space="preserve">Виконання дорожньої 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lastRenderedPageBreak/>
              <w:t>розмітки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2016 -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2020</w:t>
            </w:r>
            <w:r w:rsidRPr="009911E6">
              <w:rPr>
                <w:sz w:val="22"/>
                <w:szCs w:val="22"/>
                <w:lang w:val="uk-UA" w:eastAsia="en-US"/>
              </w:rPr>
              <w:t>р.р. (у т. 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lastRenderedPageBreak/>
              <w:t>400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0,0</w:t>
            </w:r>
            <w:r>
              <w:rPr>
                <w:sz w:val="22"/>
                <w:szCs w:val="22"/>
                <w:lang w:val="uk-UA"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lastRenderedPageBreak/>
              <w:t>(міський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КП «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Б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ККП»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 w:val="restart"/>
          </w:tcPr>
          <w:p w:rsidR="005E0BB3" w:rsidRPr="00B8496C" w:rsidRDefault="005E0BB3" w:rsidP="00670048">
            <w:pPr>
              <w:jc w:val="center"/>
              <w:rPr>
                <w:lang w:val="uk-UA" w:eastAsia="en-US"/>
              </w:rPr>
            </w:pPr>
            <w:r w:rsidRPr="00B8496C">
              <w:rPr>
                <w:sz w:val="22"/>
                <w:szCs w:val="22"/>
                <w:lang w:val="uk-UA" w:eastAsia="en-US"/>
              </w:rPr>
              <w:lastRenderedPageBreak/>
              <w:t>УРМГКБ,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3.4.1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3.4.2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3.4.3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3.4.4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850,0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3.4.5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900,0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 w:rsidRPr="004922CF">
              <w:rPr>
                <w:b/>
                <w:bCs/>
                <w:sz w:val="22"/>
                <w:szCs w:val="22"/>
                <w:lang w:val="uk-UA" w:eastAsia="en-US"/>
              </w:rPr>
              <w:t>м. Соледар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д</w:t>
            </w: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орожні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х знаків, пішохідних огороджень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2016 -2020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(у т. 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125,0</w:t>
            </w:r>
            <w:r>
              <w:rPr>
                <w:sz w:val="22"/>
                <w:szCs w:val="22"/>
                <w:lang w:val="uk-UA" w:eastAsia="en-US"/>
              </w:rPr>
              <w:br/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СКП «Комунальник»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ВКГ,</w:t>
            </w:r>
            <w:r w:rsidRPr="0017438B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3.5.1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</w:t>
            </w:r>
            <w:r w:rsidRPr="009911E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3.5.2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</w:t>
            </w:r>
            <w:r w:rsidRPr="009911E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3.5.3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3.5.4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3.5.5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3.6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Експлуатація дорожніх знаків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2016-2020</w:t>
            </w:r>
            <w:r w:rsidRPr="009911E6">
              <w:rPr>
                <w:sz w:val="22"/>
                <w:szCs w:val="22"/>
                <w:lang w:val="uk-UA" w:eastAsia="en-US"/>
              </w:rPr>
              <w:t>р.р. (у т. ч. по роках)</w:t>
            </w:r>
          </w:p>
        </w:tc>
        <w:tc>
          <w:tcPr>
            <w:tcW w:w="1701" w:type="dxa"/>
          </w:tcPr>
          <w:p w:rsidR="005E0BB3" w:rsidRPr="00123603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50,0</w:t>
            </w:r>
          </w:p>
          <w:p w:rsidR="005E0BB3" w:rsidRPr="007614B0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СКП «Комунальник»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ВКГ, 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3.6.1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9911E6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3.6.2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9911E6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3.6.3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  <w:r w:rsidRPr="009911E6">
              <w:rPr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3.6.4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3.6.5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3.7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Виконання дорожньої розмітки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2016-2020</w:t>
            </w:r>
            <w:r w:rsidRPr="009911E6">
              <w:rPr>
                <w:sz w:val="22"/>
                <w:szCs w:val="22"/>
                <w:lang w:val="uk-UA" w:eastAsia="en-US"/>
              </w:rPr>
              <w:t>р.р. (у т. ч. по роках)</w:t>
            </w:r>
          </w:p>
        </w:tc>
        <w:tc>
          <w:tcPr>
            <w:tcW w:w="1701" w:type="dxa"/>
          </w:tcPr>
          <w:p w:rsidR="005E0BB3" w:rsidRPr="00123603" w:rsidRDefault="005E0BB3" w:rsidP="00670048">
            <w:pPr>
              <w:jc w:val="center"/>
              <w:rPr>
                <w:b/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34,0</w:t>
            </w:r>
          </w:p>
          <w:p w:rsidR="005E0BB3" w:rsidRPr="00D0019C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(місцевий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СКП «Комунальник»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ВКГ,</w:t>
            </w:r>
            <w:r w:rsidRPr="0017438B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3.7.1.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</w:t>
            </w:r>
            <w:r w:rsidRPr="009911E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3.7.2.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  <w:r w:rsidRPr="009911E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3.7.3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  <w:r w:rsidRPr="009911E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3.7.4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3.7.5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B16590">
              <w:rPr>
                <w:b/>
                <w:bCs/>
                <w:sz w:val="22"/>
                <w:szCs w:val="22"/>
                <w:lang w:val="uk-UA" w:eastAsia="en-US"/>
              </w:rPr>
              <w:t>м.</w:t>
            </w:r>
            <w:r w:rsidRPr="0017438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16590">
              <w:rPr>
                <w:b/>
                <w:bCs/>
                <w:sz w:val="22"/>
                <w:szCs w:val="22"/>
                <w:lang w:val="uk-UA" w:eastAsia="en-US"/>
              </w:rPr>
              <w:t>Часів Яр</w:t>
            </w:r>
          </w:p>
        </w:tc>
      </w:tr>
      <w:tr w:rsidR="005E0BB3" w:rsidRPr="00CB1277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3.8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дорожніх знаків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2016, 2019, 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 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50,0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ВРЖП</w:t>
            </w:r>
          </w:p>
        </w:tc>
        <w:tc>
          <w:tcPr>
            <w:tcW w:w="1561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Перший заступник міського голови, 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3.8.1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3.8.2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3.8.2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3.9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 w:rsidRPr="009911E6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Експлуатація дорожніх знаків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2016 -2020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 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25,0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ВРЖП</w:t>
            </w: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Перший заступник міського голови,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3.9.3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3.9.4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3.9.5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3.9.6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3.9.7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1843" w:type="dxa"/>
            <w:vMerge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3.10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Виконання дорожньої розмітки</w:t>
            </w: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2016 -2020 р.р.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(у т. ч. по роках)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123603">
              <w:rPr>
                <w:b/>
                <w:sz w:val="22"/>
                <w:szCs w:val="22"/>
                <w:lang w:val="uk-UA" w:eastAsia="en-US"/>
              </w:rPr>
              <w:t>50,0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 (міський бюджет)</w:t>
            </w:r>
          </w:p>
        </w:tc>
        <w:tc>
          <w:tcPr>
            <w:tcW w:w="1843" w:type="dxa"/>
            <w:vMerge w:val="restart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ВРЖП</w:t>
            </w:r>
          </w:p>
        </w:tc>
        <w:tc>
          <w:tcPr>
            <w:tcW w:w="1561" w:type="dxa"/>
            <w:vMerge w:val="restart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Перший заступник міського голови,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CE6A69" w:rsidRDefault="005E0BB3" w:rsidP="00670048">
            <w:pPr>
              <w:rPr>
                <w:lang w:val="uk-UA" w:eastAsia="en-US"/>
              </w:rPr>
            </w:pPr>
            <w:r w:rsidRPr="00CE6A69">
              <w:rPr>
                <w:sz w:val="22"/>
                <w:szCs w:val="22"/>
                <w:lang w:val="uk-UA" w:eastAsia="en-US"/>
              </w:rPr>
              <w:t>3.10.1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EA7C73" w:rsidRDefault="005E0BB3" w:rsidP="00670048">
            <w:pPr>
              <w:rPr>
                <w:color w:val="FF0000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CE6A69" w:rsidRDefault="005E0BB3" w:rsidP="00670048">
            <w:pPr>
              <w:rPr>
                <w:lang w:val="uk-UA" w:eastAsia="en-US"/>
              </w:rPr>
            </w:pPr>
            <w:r w:rsidRPr="00CE6A69">
              <w:rPr>
                <w:sz w:val="22"/>
                <w:szCs w:val="22"/>
                <w:lang w:val="uk-UA" w:eastAsia="en-US"/>
              </w:rPr>
              <w:t>3.10.2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EA7C73" w:rsidRDefault="005E0BB3" w:rsidP="00670048">
            <w:pPr>
              <w:rPr>
                <w:color w:val="FF0000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CE6A69">
              <w:rPr>
                <w:sz w:val="22"/>
                <w:szCs w:val="22"/>
                <w:lang w:val="uk-UA" w:eastAsia="en-US"/>
              </w:rPr>
              <w:t>3.10.</w:t>
            </w: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Pr="00EA7C73" w:rsidRDefault="005E0BB3" w:rsidP="00670048">
            <w:pPr>
              <w:rPr>
                <w:color w:val="FF0000"/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CE6A69">
              <w:rPr>
                <w:sz w:val="22"/>
                <w:szCs w:val="22"/>
                <w:lang w:val="uk-UA" w:eastAsia="en-US"/>
              </w:rPr>
              <w:t>3.10.</w:t>
            </w: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  <w:r w:rsidRPr="00CE6A69">
              <w:rPr>
                <w:sz w:val="22"/>
                <w:szCs w:val="22"/>
                <w:lang w:val="uk-UA" w:eastAsia="en-US"/>
              </w:rPr>
              <w:t>3.10.</w:t>
            </w: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10,0</w:t>
            </w:r>
          </w:p>
        </w:tc>
        <w:tc>
          <w:tcPr>
            <w:tcW w:w="1843" w:type="dxa"/>
            <w:vMerge/>
          </w:tcPr>
          <w:p w:rsidR="005E0BB3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  <w:vMerge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Default="005E0BB3" w:rsidP="00670048">
            <w:pPr>
              <w:rPr>
                <w:b/>
                <w:bCs/>
                <w:lang w:val="uk-UA" w:eastAsia="en-US"/>
              </w:rPr>
            </w:pPr>
          </w:p>
          <w:p w:rsidR="005E0BB3" w:rsidRPr="00E2110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4. </w:t>
            </w:r>
            <w:r w:rsidRPr="00E21106">
              <w:rPr>
                <w:b/>
                <w:bCs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9855" w:type="dxa"/>
            <w:gridSpan w:val="7"/>
          </w:tcPr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м. Бахмут</w:t>
            </w:r>
          </w:p>
        </w:tc>
      </w:tr>
      <w:tr w:rsidR="005E0BB3" w:rsidRPr="00123603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4.1</w:t>
            </w:r>
          </w:p>
        </w:tc>
        <w:tc>
          <w:tcPr>
            <w:tcW w:w="2850" w:type="dxa"/>
            <w:gridSpan w:val="2"/>
          </w:tcPr>
          <w:p w:rsidR="005E0BB3" w:rsidRPr="00B61E73" w:rsidRDefault="005E0BB3" w:rsidP="00670048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2016 -2020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ВП, відділ освіти Бахмутської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(далі відділ освіти)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</w:t>
            </w:r>
            <w:r>
              <w:rPr>
                <w:sz w:val="22"/>
                <w:szCs w:val="22"/>
                <w:lang w:val="uk-UA" w:eastAsia="en-US"/>
              </w:rPr>
              <w:t>пник міського голови за розподілом обов</w:t>
            </w:r>
            <w:r w:rsidRPr="00E21106">
              <w:rPr>
                <w:sz w:val="22"/>
                <w:szCs w:val="22"/>
                <w:lang w:eastAsia="en-US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язків,</w:t>
            </w:r>
            <w:r w:rsidRPr="0017438B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47397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4.2</w:t>
            </w:r>
          </w:p>
        </w:tc>
        <w:tc>
          <w:tcPr>
            <w:tcW w:w="2850" w:type="dxa"/>
            <w:gridSpan w:val="2"/>
          </w:tcPr>
          <w:p w:rsidR="005E0BB3" w:rsidRPr="00B61E73" w:rsidRDefault="005E0BB3" w:rsidP="00670048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Розробка стендів, плакатів, альбомів, рекламних роликів на ТБ з матеріалами щодо безпеки дорожнього руху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2016 -2020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Кошти підприємств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ВП, місцеве телебачення, керівники підприємств</w:t>
            </w:r>
          </w:p>
        </w:tc>
        <w:tc>
          <w:tcPr>
            <w:tcW w:w="156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4.3</w:t>
            </w:r>
          </w:p>
        </w:tc>
        <w:tc>
          <w:tcPr>
            <w:tcW w:w="2850" w:type="dxa"/>
            <w:gridSpan w:val="2"/>
          </w:tcPr>
          <w:p w:rsidR="005E0BB3" w:rsidRPr="00B61E73" w:rsidRDefault="005E0BB3" w:rsidP="00670048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Створення методичних матеріалів для шкільних закладів з безпеки дорожнього руху та правил поведінки на дорогах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2016 -2020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Відділ освіти</w:t>
            </w:r>
            <w:r>
              <w:rPr>
                <w:sz w:val="22"/>
                <w:szCs w:val="22"/>
                <w:lang w:val="uk-UA" w:eastAsia="en-US"/>
              </w:rPr>
              <w:t>, Бахмутський ВП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 Бахмутський ВП</w:t>
            </w:r>
          </w:p>
        </w:tc>
      </w:tr>
      <w:tr w:rsidR="005E0BB3" w:rsidRPr="00CB1277" w:rsidTr="00670048">
        <w:tc>
          <w:tcPr>
            <w:tcW w:w="766" w:type="dxa"/>
          </w:tcPr>
          <w:p w:rsidR="005E0BB3" w:rsidRPr="00B61E73" w:rsidRDefault="005E0BB3" w:rsidP="00670048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4.4</w:t>
            </w:r>
          </w:p>
        </w:tc>
        <w:tc>
          <w:tcPr>
            <w:tcW w:w="2850" w:type="dxa"/>
            <w:gridSpan w:val="2"/>
          </w:tcPr>
          <w:p w:rsidR="005E0BB3" w:rsidRPr="00B61E73" w:rsidRDefault="005E0BB3" w:rsidP="00670048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Організація проведень занять у шкільних учбових закладах з питань безпеки дорожнього руху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2016 -2020 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Відділ освіти</w:t>
            </w:r>
            <w:r>
              <w:rPr>
                <w:sz w:val="22"/>
                <w:szCs w:val="22"/>
                <w:lang w:val="uk-UA" w:eastAsia="en-US"/>
              </w:rPr>
              <w:t>,</w:t>
            </w:r>
          </w:p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Бахмутський ВП</w:t>
            </w:r>
          </w:p>
        </w:tc>
        <w:tc>
          <w:tcPr>
            <w:tcW w:w="156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 Бахмутський ВП</w:t>
            </w: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 xml:space="preserve">Кошти міського </w:t>
            </w: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бюджету (тис. грн</w:t>
            </w:r>
            <w:r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)</w:t>
            </w:r>
          </w:p>
          <w:p w:rsidR="005E0BB3" w:rsidRPr="00E02A22" w:rsidRDefault="005E0BB3" w:rsidP="00670048">
            <w:pPr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sz w:val="22"/>
                <w:szCs w:val="22"/>
                <w:lang w:eastAsia="en-US"/>
              </w:rPr>
              <w:t>м.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Бахмут</w:t>
            </w:r>
          </w:p>
          <w:p w:rsidR="005E0BB3" w:rsidRPr="00F24C46" w:rsidRDefault="005E0BB3" w:rsidP="00670048">
            <w:pPr>
              <w:rPr>
                <w:b/>
                <w:bCs/>
                <w:lang w:eastAsia="en-US"/>
              </w:rPr>
            </w:pP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Всього: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15300,0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F24C4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3340</w:t>
            </w:r>
            <w:r w:rsidRPr="00F24C4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F24C4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3505</w:t>
            </w:r>
            <w:r w:rsidRPr="00F24C4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F24C4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3505</w:t>
            </w:r>
            <w:r w:rsidRPr="00F24C4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F24C4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1560</w:t>
            </w:r>
            <w:r w:rsidRPr="00F24C4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F24C4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3390</w:t>
            </w:r>
            <w:r w:rsidRPr="00F24C46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 xml:space="preserve">Кошти міського </w:t>
            </w: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бюджету(тис.</w:t>
            </w:r>
            <w:r w:rsidRPr="0017438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грн</w:t>
            </w:r>
            <w:r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)</w:t>
            </w:r>
          </w:p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м. Соледар</w:t>
            </w:r>
          </w:p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sz w:val="22"/>
                <w:szCs w:val="22"/>
                <w:lang w:val="uk-UA" w:eastAsia="en-US"/>
              </w:rPr>
              <w:t>Всього:</w:t>
            </w:r>
          </w:p>
        </w:tc>
        <w:tc>
          <w:tcPr>
            <w:tcW w:w="1134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</w:p>
          <w:p w:rsidR="005E0BB3" w:rsidRPr="009911E6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237,0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</w:t>
            </w:r>
            <w:r w:rsidRPr="00527E4D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46,0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527E4D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57,8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527E4D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45,6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45,6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42,0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 xml:space="preserve">Кошти міського  бюджету (тис. грн.) </w:t>
            </w:r>
          </w:p>
          <w:p w:rsidR="005E0BB3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м. Часів Яр</w:t>
            </w:r>
          </w:p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Default="005E0BB3" w:rsidP="00670048">
            <w:pPr>
              <w:jc w:val="center"/>
              <w:rPr>
                <w:lang w:val="uk-UA" w:eastAsia="en-US"/>
              </w:rPr>
            </w:pPr>
          </w:p>
          <w:p w:rsidR="005E0BB3" w:rsidRPr="00E02A22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145</w:t>
            </w:r>
            <w:r w:rsidRPr="00E02A22">
              <w:rPr>
                <w:b/>
                <w:bCs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2016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55,0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Pr="00527E4D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</w:tcPr>
          <w:p w:rsidR="005E0BB3" w:rsidRPr="009911E6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9911E6" w:rsidTr="00670048">
        <w:tc>
          <w:tcPr>
            <w:tcW w:w="766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9911E6" w:rsidRDefault="005E0BB3" w:rsidP="00670048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</w:tcPr>
          <w:p w:rsidR="005E0BB3" w:rsidRDefault="005E0BB3" w:rsidP="00670048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25,0</w:t>
            </w:r>
          </w:p>
        </w:tc>
        <w:tc>
          <w:tcPr>
            <w:tcW w:w="1843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9911E6" w:rsidRDefault="005E0BB3" w:rsidP="00670048">
            <w:pPr>
              <w:rPr>
                <w:lang w:val="uk-UA" w:eastAsia="en-US"/>
              </w:rPr>
            </w:pPr>
          </w:p>
        </w:tc>
      </w:tr>
      <w:tr w:rsidR="005E0BB3" w:rsidRPr="00527E4D" w:rsidTr="00670048">
        <w:tc>
          <w:tcPr>
            <w:tcW w:w="766" w:type="dxa"/>
          </w:tcPr>
          <w:p w:rsidR="005E0BB3" w:rsidRPr="00527E4D" w:rsidRDefault="005E0BB3" w:rsidP="00670048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2850" w:type="dxa"/>
            <w:gridSpan w:val="2"/>
          </w:tcPr>
          <w:p w:rsidR="005E0BB3" w:rsidRPr="002E7B5B" w:rsidRDefault="005E0BB3" w:rsidP="00670048">
            <w:pPr>
              <w:rPr>
                <w:b/>
                <w:bCs/>
                <w:lang w:val="uk-UA" w:eastAsia="en-US"/>
              </w:rPr>
            </w:pPr>
            <w:r w:rsidRPr="002E7B5B">
              <w:rPr>
                <w:b/>
                <w:bCs/>
                <w:lang w:val="uk-UA" w:eastAsia="en-US"/>
              </w:rPr>
              <w:t>ВСЬОГО:</w:t>
            </w:r>
          </w:p>
        </w:tc>
        <w:tc>
          <w:tcPr>
            <w:tcW w:w="1134" w:type="dxa"/>
          </w:tcPr>
          <w:p w:rsidR="005E0BB3" w:rsidRPr="002E7B5B" w:rsidRDefault="005E0BB3" w:rsidP="00670048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1701" w:type="dxa"/>
          </w:tcPr>
          <w:p w:rsidR="005E0BB3" w:rsidRPr="002E7B5B" w:rsidRDefault="005E0BB3" w:rsidP="0067004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15682</w:t>
            </w:r>
            <w:r w:rsidRPr="002E7B5B">
              <w:rPr>
                <w:b/>
                <w:bCs/>
                <w:lang w:val="uk-UA" w:eastAsia="en-US"/>
              </w:rPr>
              <w:t>,0</w:t>
            </w:r>
          </w:p>
        </w:tc>
        <w:tc>
          <w:tcPr>
            <w:tcW w:w="1843" w:type="dxa"/>
          </w:tcPr>
          <w:p w:rsidR="005E0BB3" w:rsidRPr="00527E4D" w:rsidRDefault="005E0BB3" w:rsidP="00670048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1561" w:type="dxa"/>
          </w:tcPr>
          <w:p w:rsidR="005E0BB3" w:rsidRPr="00527E4D" w:rsidRDefault="005E0BB3" w:rsidP="00670048">
            <w:pPr>
              <w:rPr>
                <w:rFonts w:ascii="Calibri" w:hAnsi="Calibri" w:cs="Calibri"/>
                <w:lang w:val="uk-UA" w:eastAsia="en-US"/>
              </w:rPr>
            </w:pPr>
          </w:p>
        </w:tc>
      </w:tr>
    </w:tbl>
    <w:p w:rsidR="005E0BB3" w:rsidRDefault="005E0BB3" w:rsidP="005E0BB3"/>
    <w:p w:rsidR="005E0BB3" w:rsidRPr="00EA7C50" w:rsidRDefault="005E0BB3" w:rsidP="005E0BB3">
      <w:pPr>
        <w:tabs>
          <w:tab w:val="left" w:pos="795"/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5E0BB3" w:rsidRPr="0004241A" w:rsidRDefault="005E0BB3" w:rsidP="005E0BB3">
      <w:pPr>
        <w:tabs>
          <w:tab w:val="left" w:pos="795"/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04241A">
        <w:rPr>
          <w:b/>
          <w:bCs/>
          <w:sz w:val="28"/>
          <w:szCs w:val="28"/>
          <w:lang w:val="uk-UA"/>
        </w:rPr>
        <w:t>. Очікувані результати реалізації Програми</w:t>
      </w:r>
    </w:p>
    <w:p w:rsidR="005E0BB3" w:rsidRDefault="005E0BB3" w:rsidP="005E0BB3">
      <w:pPr>
        <w:rPr>
          <w:sz w:val="28"/>
          <w:szCs w:val="28"/>
          <w:lang w:val="uk-UA"/>
        </w:rPr>
      </w:pP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Реалізація положень Програми і виконання її завдань дозволить:</w:t>
      </w:r>
    </w:p>
    <w:p w:rsidR="005E0BB3" w:rsidRDefault="005E0BB3" w:rsidP="005E0BB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тенденцію зростання числа загиблих у дорожньо-транспортних пригодах, яка має місце за останні роки;</w:t>
      </w:r>
    </w:p>
    <w:p w:rsidR="005E0BB3" w:rsidRDefault="005E0BB3" w:rsidP="005E0BB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економічні збитки від ДТП;</w:t>
      </w:r>
    </w:p>
    <w:p w:rsidR="005E0BB3" w:rsidRDefault="005E0BB3" w:rsidP="005E0BB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ефективне управління безпекою (зменшення кількості випадків перевищення швидкості,  навмисних порушень Правил дорожнього руху) ;</w:t>
      </w:r>
    </w:p>
    <w:p w:rsidR="005E0BB3" w:rsidRDefault="005E0BB3" w:rsidP="005E0BB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покращити дорожню інфраструктуру.</w:t>
      </w:r>
    </w:p>
    <w:p w:rsidR="005E0BB3" w:rsidRDefault="005E0BB3" w:rsidP="005E0BB3">
      <w:pPr>
        <w:ind w:left="720"/>
        <w:jc w:val="both"/>
        <w:rPr>
          <w:sz w:val="28"/>
          <w:szCs w:val="28"/>
          <w:lang w:val="uk-UA"/>
        </w:rPr>
      </w:pPr>
    </w:p>
    <w:p w:rsidR="005E0BB3" w:rsidRPr="00A4696E" w:rsidRDefault="005E0BB3" w:rsidP="005E0BB3">
      <w:pPr>
        <w:pStyle w:val="ae"/>
        <w:numPr>
          <w:ilvl w:val="0"/>
          <w:numId w:val="15"/>
        </w:numPr>
        <w:jc w:val="center"/>
        <w:rPr>
          <w:sz w:val="28"/>
          <w:szCs w:val="28"/>
          <w:lang w:val="uk-UA"/>
        </w:rPr>
      </w:pPr>
      <w:r w:rsidRPr="00A4696E">
        <w:rPr>
          <w:b/>
          <w:bCs/>
          <w:sz w:val="28"/>
          <w:szCs w:val="28"/>
          <w:lang w:val="uk-UA"/>
        </w:rPr>
        <w:t>Фінансове забезпечення виконання Програми</w:t>
      </w:r>
      <w:r w:rsidRPr="00A4696E">
        <w:rPr>
          <w:sz w:val="28"/>
          <w:szCs w:val="28"/>
          <w:lang w:val="uk-UA"/>
        </w:rPr>
        <w:t>.</w:t>
      </w:r>
    </w:p>
    <w:p w:rsidR="005E0BB3" w:rsidRDefault="005E0BB3" w:rsidP="005E0BB3">
      <w:pPr>
        <w:ind w:left="420"/>
        <w:rPr>
          <w:sz w:val="28"/>
          <w:szCs w:val="28"/>
          <w:lang w:val="uk-UA"/>
        </w:rPr>
      </w:pPr>
    </w:p>
    <w:p w:rsidR="005E0BB3" w:rsidRDefault="005E0BB3" w:rsidP="005E0BB3">
      <w:pPr>
        <w:ind w:left="60" w:firstLine="360"/>
        <w:jc w:val="both"/>
        <w:rPr>
          <w:sz w:val="28"/>
          <w:szCs w:val="28"/>
          <w:lang w:val="uk-UA"/>
        </w:rPr>
      </w:pPr>
      <w:r w:rsidRPr="00E54342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інансування Програми здійснюватиметься в межах асигнувань, передбачених місцевими бюджетами, та з інших джерел, не заборонених законодавством.</w:t>
      </w:r>
    </w:p>
    <w:p w:rsidR="005E0BB3" w:rsidRDefault="005E0BB3" w:rsidP="005E0BB3">
      <w:pPr>
        <w:ind w:left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ході реалізації заходів Програми можливі корегування, зміни, уточнення, доповнення,  пов’язані з фактичним надходженням коштів на реалізацію розділів Програми, уточненням обсягів робіт, виходячи з реальних можливостей бюджету.</w:t>
      </w:r>
    </w:p>
    <w:p w:rsidR="005E0BB3" w:rsidRDefault="005E0BB3" w:rsidP="005E0BB3">
      <w:pPr>
        <w:ind w:left="60"/>
        <w:rPr>
          <w:sz w:val="28"/>
          <w:szCs w:val="28"/>
          <w:lang w:val="uk-UA"/>
        </w:rPr>
      </w:pPr>
    </w:p>
    <w:p w:rsidR="005E0BB3" w:rsidRPr="00A4696E" w:rsidRDefault="005E0BB3" w:rsidP="005E0BB3">
      <w:pPr>
        <w:pStyle w:val="ae"/>
        <w:numPr>
          <w:ilvl w:val="0"/>
          <w:numId w:val="15"/>
        </w:numPr>
        <w:jc w:val="center"/>
        <w:rPr>
          <w:b/>
          <w:bCs/>
          <w:sz w:val="28"/>
          <w:szCs w:val="28"/>
          <w:lang w:val="uk-UA"/>
        </w:rPr>
      </w:pPr>
      <w:r w:rsidRPr="00A4696E">
        <w:rPr>
          <w:b/>
          <w:bCs/>
          <w:sz w:val="28"/>
          <w:szCs w:val="28"/>
          <w:lang w:val="uk-UA"/>
        </w:rPr>
        <w:t>Організація</w:t>
      </w:r>
      <w:r>
        <w:rPr>
          <w:b/>
          <w:bCs/>
          <w:sz w:val="28"/>
          <w:szCs w:val="28"/>
          <w:lang w:val="uk-UA"/>
        </w:rPr>
        <w:t xml:space="preserve"> управління та контролю за станом</w:t>
      </w:r>
      <w:r w:rsidRPr="00A4696E">
        <w:rPr>
          <w:b/>
          <w:bCs/>
          <w:sz w:val="28"/>
          <w:szCs w:val="28"/>
          <w:lang w:val="uk-UA"/>
        </w:rPr>
        <w:t xml:space="preserve"> виконання Програми.</w:t>
      </w:r>
    </w:p>
    <w:p w:rsidR="005E0BB3" w:rsidRDefault="005E0BB3" w:rsidP="005E0BB3">
      <w:pPr>
        <w:ind w:left="420"/>
        <w:rPr>
          <w:b/>
          <w:bCs/>
          <w:sz w:val="28"/>
          <w:szCs w:val="28"/>
          <w:lang w:val="uk-UA"/>
        </w:rPr>
      </w:pP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Організація управління та контролю за станом виконання заходів Програми покладається на Управління розвитку міського господарства та капітального будівництва </w:t>
      </w:r>
      <w:r w:rsidRPr="009E3220">
        <w:rPr>
          <w:bCs/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міської ради, яким планується залучення до їх виконання комунальних підприємств, підрядних та відомчих організацій.</w:t>
      </w:r>
    </w:p>
    <w:p w:rsidR="005E0BB3" w:rsidRDefault="005E0BB3" w:rsidP="005E0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розвитку міського господарства та капітального будівництва щорічно надає звіт Бахмутській міській раді про стан виконання заходів Програми.</w:t>
      </w:r>
    </w:p>
    <w:p w:rsidR="004A38B5" w:rsidRDefault="004A38B5" w:rsidP="004A3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Контроль за 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4A38B5" w:rsidRDefault="004A38B5" w:rsidP="004A38B5">
      <w:pPr>
        <w:jc w:val="both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П</w:t>
      </w:r>
      <w:r w:rsidRPr="00993E97">
        <w:rPr>
          <w:i/>
          <w:iCs/>
          <w:sz w:val="28"/>
          <w:szCs w:val="28"/>
          <w:lang w:val="uk-UA"/>
        </w:rPr>
        <w:t>ро</w:t>
      </w:r>
      <w:r w:rsidR="00095FCE">
        <w:rPr>
          <w:i/>
          <w:iCs/>
          <w:sz w:val="28"/>
          <w:szCs w:val="28"/>
          <w:lang w:val="uk-UA"/>
        </w:rPr>
        <w:t>грама</w:t>
      </w:r>
      <w:r>
        <w:rPr>
          <w:i/>
          <w:iCs/>
          <w:sz w:val="28"/>
          <w:szCs w:val="28"/>
          <w:lang w:val="uk-UA"/>
        </w:rPr>
        <w:t xml:space="preserve"> «Підвищення безпеки дорожнього руху на території Бахмутської міської ради на 2016-2020 рок</w:t>
      </w:r>
      <w:r w:rsidR="00095FCE">
        <w:rPr>
          <w:i/>
          <w:iCs/>
          <w:sz w:val="28"/>
          <w:szCs w:val="28"/>
          <w:lang w:val="uk-UA"/>
        </w:rPr>
        <w:t xml:space="preserve">и» розроблена </w:t>
      </w:r>
      <w:r>
        <w:rPr>
          <w:i/>
          <w:iCs/>
          <w:sz w:val="28"/>
          <w:szCs w:val="28"/>
          <w:lang w:val="uk-UA"/>
        </w:rPr>
        <w:t>робочою групою, склад якої затверджений роз</w:t>
      </w:r>
      <w:r w:rsidR="00095FCE">
        <w:rPr>
          <w:i/>
          <w:iCs/>
          <w:sz w:val="28"/>
          <w:szCs w:val="28"/>
          <w:lang w:val="uk-UA"/>
        </w:rPr>
        <w:t xml:space="preserve">порядженням міського голови від </w:t>
      </w:r>
      <w:r>
        <w:rPr>
          <w:i/>
          <w:iCs/>
          <w:sz w:val="28"/>
          <w:szCs w:val="28"/>
          <w:lang w:val="uk-UA"/>
        </w:rPr>
        <w:t xml:space="preserve">30.11.2015 </w:t>
      </w:r>
      <w:r>
        <w:rPr>
          <w:i/>
          <w:iCs/>
          <w:sz w:val="28"/>
          <w:szCs w:val="28"/>
          <w:lang w:val="uk-UA"/>
        </w:rPr>
        <w:br/>
        <w:t>№ 232рр.</w:t>
      </w:r>
    </w:p>
    <w:p w:rsidR="004A38B5" w:rsidRDefault="004A38B5" w:rsidP="004A38B5">
      <w:pPr>
        <w:rPr>
          <w:sz w:val="28"/>
          <w:szCs w:val="28"/>
          <w:lang w:val="uk-UA"/>
        </w:rPr>
      </w:pPr>
    </w:p>
    <w:p w:rsidR="004A38B5" w:rsidRDefault="004A38B5" w:rsidP="004A38B5">
      <w:pPr>
        <w:rPr>
          <w:sz w:val="28"/>
          <w:szCs w:val="28"/>
          <w:lang w:val="uk-UA"/>
        </w:rPr>
      </w:pPr>
    </w:p>
    <w:p w:rsidR="004A38B5" w:rsidRDefault="004A38B5" w:rsidP="004A38B5">
      <w:pPr>
        <w:rPr>
          <w:b/>
          <w:bCs/>
          <w:i/>
          <w:iCs/>
          <w:sz w:val="28"/>
          <w:szCs w:val="28"/>
          <w:lang w:val="uk-UA"/>
        </w:rPr>
      </w:pPr>
      <w:r w:rsidRPr="005D005D">
        <w:rPr>
          <w:b/>
          <w:bCs/>
          <w:i/>
          <w:iCs/>
          <w:sz w:val="28"/>
          <w:szCs w:val="28"/>
          <w:lang w:val="uk-UA"/>
        </w:rPr>
        <w:t>Голова робочої групи  з розробки                                                                    проекту Програми «Підвищення безпеки                                                    дорожньог</w:t>
      </w:r>
      <w:r>
        <w:rPr>
          <w:b/>
          <w:bCs/>
          <w:i/>
          <w:iCs/>
          <w:sz w:val="28"/>
          <w:szCs w:val="28"/>
          <w:lang w:val="uk-UA"/>
        </w:rPr>
        <w:t>о руху на території Бахмутської</w:t>
      </w:r>
      <w:r w:rsidR="005E0BB3">
        <w:rPr>
          <w:b/>
          <w:bCs/>
          <w:i/>
          <w:iCs/>
          <w:sz w:val="28"/>
          <w:szCs w:val="28"/>
          <w:lang w:val="uk-UA"/>
        </w:rPr>
        <w:br/>
      </w:r>
      <w:r>
        <w:rPr>
          <w:b/>
          <w:bCs/>
          <w:i/>
          <w:iCs/>
          <w:sz w:val="28"/>
          <w:szCs w:val="28"/>
          <w:lang w:val="uk-UA"/>
        </w:rPr>
        <w:t>міської ради на 2016-2020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 роки»</w:t>
      </w:r>
      <w:r>
        <w:rPr>
          <w:b/>
          <w:bCs/>
          <w:i/>
          <w:iCs/>
          <w:sz w:val="28"/>
          <w:szCs w:val="28"/>
          <w:lang w:val="uk-UA"/>
        </w:rPr>
        <w:t>,</w:t>
      </w:r>
    </w:p>
    <w:p w:rsidR="004A38B5" w:rsidRPr="00316976" w:rsidRDefault="004A38B5" w:rsidP="004A38B5">
      <w:pPr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аступник міського голови                      </w:t>
      </w:r>
      <w:r w:rsidR="005E0BB3">
        <w:rPr>
          <w:b/>
          <w:bCs/>
          <w:i/>
          <w:iCs/>
          <w:sz w:val="28"/>
          <w:szCs w:val="28"/>
          <w:lang w:val="uk-UA"/>
        </w:rPr>
        <w:t xml:space="preserve">                            </w:t>
      </w:r>
      <w:r w:rsidR="000C50DF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           </w:t>
      </w:r>
      <w:r>
        <w:rPr>
          <w:b/>
          <w:bCs/>
          <w:i/>
          <w:iCs/>
          <w:sz w:val="28"/>
          <w:szCs w:val="28"/>
          <w:lang w:val="uk-UA"/>
        </w:rPr>
        <w:t>О.А. Головкіна</w:t>
      </w:r>
    </w:p>
    <w:p w:rsidR="00095FCE" w:rsidRDefault="00095FCE" w:rsidP="004A38B5">
      <w:pPr>
        <w:rPr>
          <w:b/>
          <w:bCs/>
          <w:i/>
          <w:iCs/>
          <w:sz w:val="28"/>
          <w:szCs w:val="28"/>
          <w:lang w:val="uk-UA"/>
        </w:rPr>
      </w:pPr>
    </w:p>
    <w:p w:rsidR="004A38B5" w:rsidRPr="005D005D" w:rsidRDefault="004A38B5" w:rsidP="004A38B5">
      <w:pPr>
        <w:rPr>
          <w:b/>
          <w:bCs/>
          <w:i/>
          <w:iCs/>
          <w:sz w:val="28"/>
          <w:szCs w:val="28"/>
          <w:lang w:val="uk-UA"/>
        </w:rPr>
      </w:pPr>
    </w:p>
    <w:p w:rsidR="004A38B5" w:rsidRPr="001E6ACF" w:rsidRDefault="00095FCE" w:rsidP="004A38B5">
      <w:pPr>
        <w:pStyle w:val="af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Секретар Бахмутської міської ради           </w:t>
      </w:r>
      <w:r w:rsidR="005E0BB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С.І. Кіщенко</w:t>
      </w:r>
    </w:p>
    <w:p w:rsidR="00B91C61" w:rsidRDefault="00B91C61"/>
    <w:sectPr w:rsidR="00B91C61" w:rsidSect="00670048">
      <w:headerReference w:type="default" r:id="rId8"/>
      <w:footerReference w:type="default" r:id="rId9"/>
      <w:pgSz w:w="11906" w:h="16838"/>
      <w:pgMar w:top="1079" w:right="56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982" w:rsidRDefault="00EE6982">
      <w:r>
        <w:separator/>
      </w:r>
    </w:p>
  </w:endnote>
  <w:endnote w:type="continuationSeparator" w:id="1">
    <w:p w:rsidR="00EE6982" w:rsidRDefault="00EE6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48" w:rsidRDefault="006C10A1">
    <w:pPr>
      <w:pStyle w:val="ac"/>
      <w:jc w:val="right"/>
    </w:pPr>
    <w:fldSimple w:instr=" PAGE   \* MERGEFORMAT ">
      <w:r w:rsidR="00B01D8F">
        <w:rPr>
          <w:noProof/>
        </w:rPr>
        <w:t>18</w:t>
      </w:r>
    </w:fldSimple>
  </w:p>
  <w:p w:rsidR="00670048" w:rsidRDefault="0067004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982" w:rsidRDefault="00EE6982">
      <w:r>
        <w:separator/>
      </w:r>
    </w:p>
  </w:footnote>
  <w:footnote w:type="continuationSeparator" w:id="1">
    <w:p w:rsidR="00EE6982" w:rsidRDefault="00EE6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48" w:rsidRDefault="006700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6D46A07"/>
    <w:multiLevelType w:val="multilevel"/>
    <w:tmpl w:val="B628A0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>
    <w:nsid w:val="284C1B16"/>
    <w:multiLevelType w:val="hybridMultilevel"/>
    <w:tmpl w:val="C5945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1639F"/>
    <w:multiLevelType w:val="hybridMultilevel"/>
    <w:tmpl w:val="3C0E74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B1F9B"/>
    <w:multiLevelType w:val="hybridMultilevel"/>
    <w:tmpl w:val="AC56EDD6"/>
    <w:lvl w:ilvl="0" w:tplc="D474113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C4B514F"/>
    <w:multiLevelType w:val="hybridMultilevel"/>
    <w:tmpl w:val="E076AB74"/>
    <w:lvl w:ilvl="0" w:tplc="1964945A">
      <w:start w:val="6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26DC4"/>
    <w:multiLevelType w:val="hybridMultilevel"/>
    <w:tmpl w:val="BA6E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206A1"/>
    <w:multiLevelType w:val="hybridMultilevel"/>
    <w:tmpl w:val="C756B0CA"/>
    <w:lvl w:ilvl="0" w:tplc="5EB85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B13504D"/>
    <w:multiLevelType w:val="hybridMultilevel"/>
    <w:tmpl w:val="8F461144"/>
    <w:lvl w:ilvl="0" w:tplc="3B50B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EE14D56"/>
    <w:multiLevelType w:val="hybridMultilevel"/>
    <w:tmpl w:val="78282504"/>
    <w:lvl w:ilvl="0" w:tplc="1FDEE7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F8C6F3D"/>
    <w:multiLevelType w:val="hybridMultilevel"/>
    <w:tmpl w:val="4256373A"/>
    <w:lvl w:ilvl="0" w:tplc="7B48EF9E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C024C9E"/>
    <w:multiLevelType w:val="multilevel"/>
    <w:tmpl w:val="C924FA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>
    <w:nsid w:val="6CA36B1E"/>
    <w:multiLevelType w:val="hybridMultilevel"/>
    <w:tmpl w:val="0494EFB2"/>
    <w:lvl w:ilvl="0" w:tplc="0B88D3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82D0C"/>
    <w:multiLevelType w:val="hybridMultilevel"/>
    <w:tmpl w:val="3BD8391A"/>
    <w:lvl w:ilvl="0" w:tplc="82C64F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15"/>
  </w:num>
  <w:num w:numId="9">
    <w:abstractNumId w:val="6"/>
  </w:num>
  <w:num w:numId="10">
    <w:abstractNumId w:val="4"/>
  </w:num>
  <w:num w:numId="11">
    <w:abstractNumId w:val="3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38B5"/>
    <w:rsid w:val="000177BC"/>
    <w:rsid w:val="00075F72"/>
    <w:rsid w:val="00095FCE"/>
    <w:rsid w:val="000B49E9"/>
    <w:rsid w:val="000C50DF"/>
    <w:rsid w:val="004A38B5"/>
    <w:rsid w:val="004D194B"/>
    <w:rsid w:val="005E0BB3"/>
    <w:rsid w:val="005E61D2"/>
    <w:rsid w:val="005F2179"/>
    <w:rsid w:val="00670048"/>
    <w:rsid w:val="00670510"/>
    <w:rsid w:val="006A4720"/>
    <w:rsid w:val="006C10A1"/>
    <w:rsid w:val="00922825"/>
    <w:rsid w:val="009A10D6"/>
    <w:rsid w:val="00A1579D"/>
    <w:rsid w:val="00B01D8F"/>
    <w:rsid w:val="00B62630"/>
    <w:rsid w:val="00B91C61"/>
    <w:rsid w:val="00D22768"/>
    <w:rsid w:val="00D55ECC"/>
    <w:rsid w:val="00DB3ECA"/>
    <w:rsid w:val="00DC5932"/>
    <w:rsid w:val="00E87204"/>
    <w:rsid w:val="00E900AB"/>
    <w:rsid w:val="00EE0F79"/>
    <w:rsid w:val="00EE6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8B5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A38B5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4A38B5"/>
    <w:pPr>
      <w:keepNext/>
      <w:tabs>
        <w:tab w:val="left" w:pos="5760"/>
      </w:tabs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4A38B5"/>
    <w:pPr>
      <w:keepNext/>
      <w:tabs>
        <w:tab w:val="left" w:pos="5760"/>
      </w:tabs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A38B5"/>
    <w:pPr>
      <w:keepNext/>
      <w:tabs>
        <w:tab w:val="left" w:pos="5760"/>
      </w:tabs>
      <w:jc w:val="center"/>
      <w:outlineLvl w:val="4"/>
    </w:pPr>
    <w:rPr>
      <w:b/>
      <w:bCs/>
      <w:i/>
      <w:iCs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38B5"/>
    <w:pPr>
      <w:keepNext/>
      <w:tabs>
        <w:tab w:val="left" w:pos="5760"/>
      </w:tabs>
      <w:outlineLvl w:val="5"/>
    </w:pPr>
    <w:rPr>
      <w:i/>
      <w:i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A38B5"/>
    <w:pPr>
      <w:spacing w:before="240" w:after="60"/>
      <w:outlineLvl w:val="6"/>
    </w:pPr>
    <w:rPr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4A38B5"/>
    <w:pPr>
      <w:keepNext/>
      <w:jc w:val="both"/>
      <w:outlineLvl w:val="7"/>
    </w:pPr>
    <w:rPr>
      <w:i/>
      <w:iCs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4A38B5"/>
    <w:pPr>
      <w:keepNext/>
      <w:tabs>
        <w:tab w:val="left" w:pos="5760"/>
      </w:tabs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A38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4A38B5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4A38B5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4A38B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4A38B5"/>
    <w:rPr>
      <w:rFonts w:ascii="Times New Roman" w:eastAsia="Times New Roman" w:hAnsi="Times New Roman" w:cs="Times New Roman"/>
      <w:i/>
      <w:iCs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4A38B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ody Text Indent"/>
    <w:basedOn w:val="a"/>
    <w:link w:val="a4"/>
    <w:uiPriority w:val="99"/>
    <w:rsid w:val="004A38B5"/>
    <w:pPr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4A38B5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rsid w:val="004A38B5"/>
    <w:pPr>
      <w:jc w:val="both"/>
    </w:pPr>
    <w:rPr>
      <w:i/>
      <w:i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4A38B5"/>
    <w:rPr>
      <w:rFonts w:ascii="Times New Roman" w:eastAsia="Times New Roman" w:hAnsi="Times New Roman" w:cs="Times New Roman"/>
      <w:i/>
      <w:iCs/>
      <w:sz w:val="28"/>
      <w:szCs w:val="28"/>
      <w:lang w:val="uk-UA" w:eastAsia="ru-RU"/>
    </w:rPr>
  </w:style>
  <w:style w:type="paragraph" w:styleId="31">
    <w:name w:val="Body Text 3"/>
    <w:basedOn w:val="a"/>
    <w:link w:val="32"/>
    <w:uiPriority w:val="99"/>
    <w:rsid w:val="004A38B5"/>
    <w:pPr>
      <w:jc w:val="both"/>
    </w:pPr>
    <w:rPr>
      <w:b/>
      <w:bCs/>
      <w:i/>
      <w:i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4A38B5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a7">
    <w:name w:val="header"/>
    <w:basedOn w:val="a"/>
    <w:link w:val="a8"/>
    <w:uiPriority w:val="99"/>
    <w:rsid w:val="004A38B5"/>
    <w:pPr>
      <w:tabs>
        <w:tab w:val="center" w:pos="4153"/>
        <w:tab w:val="right" w:pos="8306"/>
      </w:tabs>
    </w:pPr>
    <w:rPr>
      <w:sz w:val="28"/>
      <w:szCs w:val="28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4A38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38B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uiPriority w:val="99"/>
    <w:rsid w:val="004A38B5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A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4A38B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3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4A38B5"/>
    <w:pPr>
      <w:ind w:left="720"/>
    </w:pPr>
  </w:style>
  <w:style w:type="paragraph" w:styleId="af">
    <w:name w:val="No Spacing"/>
    <w:uiPriority w:val="1"/>
    <w:qFormat/>
    <w:rsid w:val="004A38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8B5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A38B5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4A38B5"/>
    <w:pPr>
      <w:keepNext/>
      <w:tabs>
        <w:tab w:val="left" w:pos="5760"/>
      </w:tabs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4A38B5"/>
    <w:pPr>
      <w:keepNext/>
      <w:tabs>
        <w:tab w:val="left" w:pos="5760"/>
      </w:tabs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A38B5"/>
    <w:pPr>
      <w:keepNext/>
      <w:tabs>
        <w:tab w:val="left" w:pos="5760"/>
      </w:tabs>
      <w:jc w:val="center"/>
      <w:outlineLvl w:val="4"/>
    </w:pPr>
    <w:rPr>
      <w:b/>
      <w:bCs/>
      <w:i/>
      <w:iCs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38B5"/>
    <w:pPr>
      <w:keepNext/>
      <w:tabs>
        <w:tab w:val="left" w:pos="5760"/>
      </w:tabs>
      <w:outlineLvl w:val="5"/>
    </w:pPr>
    <w:rPr>
      <w:i/>
      <w:i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A38B5"/>
    <w:pPr>
      <w:spacing w:before="240" w:after="60"/>
      <w:outlineLvl w:val="6"/>
    </w:pPr>
    <w:rPr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4A38B5"/>
    <w:pPr>
      <w:keepNext/>
      <w:jc w:val="both"/>
      <w:outlineLvl w:val="7"/>
    </w:pPr>
    <w:rPr>
      <w:i/>
      <w:iCs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4A38B5"/>
    <w:pPr>
      <w:keepNext/>
      <w:tabs>
        <w:tab w:val="left" w:pos="5760"/>
      </w:tabs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A38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4A38B5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4A38B5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4A38B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4A38B5"/>
    <w:rPr>
      <w:rFonts w:ascii="Times New Roman" w:eastAsia="Times New Roman" w:hAnsi="Times New Roman" w:cs="Times New Roman"/>
      <w:i/>
      <w:iCs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4A38B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ody Text Indent"/>
    <w:basedOn w:val="a"/>
    <w:link w:val="a4"/>
    <w:uiPriority w:val="99"/>
    <w:rsid w:val="004A38B5"/>
    <w:pPr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4A38B5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rsid w:val="004A38B5"/>
    <w:pPr>
      <w:jc w:val="both"/>
    </w:pPr>
    <w:rPr>
      <w:i/>
      <w:i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4A38B5"/>
    <w:rPr>
      <w:rFonts w:ascii="Times New Roman" w:eastAsia="Times New Roman" w:hAnsi="Times New Roman" w:cs="Times New Roman"/>
      <w:i/>
      <w:iCs/>
      <w:sz w:val="28"/>
      <w:szCs w:val="28"/>
      <w:lang w:val="uk-UA" w:eastAsia="ru-RU"/>
    </w:rPr>
  </w:style>
  <w:style w:type="paragraph" w:styleId="31">
    <w:name w:val="Body Text 3"/>
    <w:basedOn w:val="a"/>
    <w:link w:val="32"/>
    <w:uiPriority w:val="99"/>
    <w:rsid w:val="004A38B5"/>
    <w:pPr>
      <w:jc w:val="both"/>
    </w:pPr>
    <w:rPr>
      <w:b/>
      <w:bCs/>
      <w:i/>
      <w:i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4A38B5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a7">
    <w:name w:val="header"/>
    <w:basedOn w:val="a"/>
    <w:link w:val="a8"/>
    <w:uiPriority w:val="99"/>
    <w:rsid w:val="004A38B5"/>
    <w:pPr>
      <w:tabs>
        <w:tab w:val="center" w:pos="4153"/>
        <w:tab w:val="right" w:pos="8306"/>
      </w:tabs>
    </w:pPr>
    <w:rPr>
      <w:sz w:val="28"/>
      <w:szCs w:val="28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4A38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4A38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38B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uiPriority w:val="99"/>
    <w:rsid w:val="004A38B5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A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4A38B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3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4A38B5"/>
    <w:pPr>
      <w:ind w:left="720"/>
    </w:pPr>
  </w:style>
  <w:style w:type="paragraph" w:styleId="af">
    <w:name w:val="No Spacing"/>
    <w:uiPriority w:val="1"/>
    <w:qFormat/>
    <w:rsid w:val="004A38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4447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2016-06-22T13:10:00Z</cp:lastPrinted>
  <dcterms:created xsi:type="dcterms:W3CDTF">2016-05-18T12:32:00Z</dcterms:created>
  <dcterms:modified xsi:type="dcterms:W3CDTF">2016-06-22T13:11:00Z</dcterms:modified>
</cp:coreProperties>
</file>