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967" w:rsidRDefault="00232967" w:rsidP="006332D0">
      <w:pPr>
        <w:ind w:left="4248" w:right="560" w:firstLine="708"/>
        <w:rPr>
          <w:sz w:val="28"/>
          <w:szCs w:val="28"/>
        </w:rPr>
      </w:pPr>
      <w:r>
        <w:rPr>
          <w:sz w:val="28"/>
          <w:szCs w:val="28"/>
        </w:rPr>
        <w:t xml:space="preserve">        УХВАЛЕНО</w:t>
      </w:r>
    </w:p>
    <w:p w:rsidR="00232967" w:rsidRDefault="00232967" w:rsidP="006332D0">
      <w:pPr>
        <w:jc w:val="center"/>
        <w:rPr>
          <w:sz w:val="28"/>
          <w:szCs w:val="28"/>
        </w:rPr>
      </w:pPr>
      <w:r>
        <w:rPr>
          <w:sz w:val="28"/>
          <w:szCs w:val="28"/>
        </w:rPr>
        <w:t xml:space="preserve">                                                                     Рішення виконавчого комітету</w:t>
      </w:r>
    </w:p>
    <w:p w:rsidR="00232967" w:rsidRDefault="00232967" w:rsidP="006332D0">
      <w:pPr>
        <w:jc w:val="center"/>
        <w:rPr>
          <w:sz w:val="28"/>
          <w:szCs w:val="28"/>
        </w:rPr>
      </w:pPr>
      <w:r>
        <w:rPr>
          <w:sz w:val="28"/>
          <w:szCs w:val="28"/>
        </w:rPr>
        <w:t xml:space="preserve">                                                            Бахмутської міської ради</w:t>
      </w:r>
    </w:p>
    <w:p w:rsidR="00232967" w:rsidRPr="002B468B" w:rsidRDefault="00232967" w:rsidP="006332D0">
      <w:pPr>
        <w:ind w:right="560"/>
        <w:jc w:val="center"/>
        <w:rPr>
          <w:sz w:val="28"/>
          <w:szCs w:val="28"/>
        </w:rPr>
      </w:pPr>
      <w:r>
        <w:rPr>
          <w:sz w:val="28"/>
          <w:szCs w:val="28"/>
        </w:rPr>
        <w:t xml:space="preserve">                                                        14.06.2017 № 130</w:t>
      </w:r>
    </w:p>
    <w:p w:rsidR="00232967" w:rsidRPr="00637556" w:rsidRDefault="00232967" w:rsidP="006332D0">
      <w:pPr>
        <w:jc w:val="center"/>
      </w:pPr>
    </w:p>
    <w:p w:rsidR="00232967" w:rsidRPr="00637556" w:rsidRDefault="00232967" w:rsidP="006332D0">
      <w:pPr>
        <w:jc w:val="center"/>
      </w:pPr>
    </w:p>
    <w:p w:rsidR="00232967" w:rsidRPr="00C331AD" w:rsidRDefault="00232967" w:rsidP="006332D0">
      <w:pPr>
        <w:jc w:val="center"/>
      </w:pPr>
    </w:p>
    <w:p w:rsidR="00232967" w:rsidRPr="00637556" w:rsidRDefault="00232967" w:rsidP="006332D0">
      <w:pPr>
        <w:jc w:val="center"/>
      </w:pPr>
    </w:p>
    <w:p w:rsidR="00232967" w:rsidRPr="00637556" w:rsidRDefault="00232967" w:rsidP="006332D0">
      <w:pPr>
        <w:jc w:val="center"/>
      </w:pPr>
    </w:p>
    <w:p w:rsidR="00232967" w:rsidRPr="00637556" w:rsidRDefault="00232967" w:rsidP="006332D0">
      <w:pPr>
        <w:jc w:val="center"/>
      </w:pPr>
    </w:p>
    <w:p w:rsidR="00232967" w:rsidRPr="00C331AD" w:rsidRDefault="00232967" w:rsidP="006332D0">
      <w:pPr>
        <w:jc w:val="center"/>
      </w:pPr>
    </w:p>
    <w:p w:rsidR="00232967" w:rsidRDefault="00232967" w:rsidP="006332D0">
      <w:pPr>
        <w:jc w:val="center"/>
      </w:pPr>
    </w:p>
    <w:p w:rsidR="00232967" w:rsidRPr="00637556" w:rsidRDefault="00232967" w:rsidP="006332D0">
      <w:pPr>
        <w:jc w:val="center"/>
      </w:pPr>
    </w:p>
    <w:p w:rsidR="00232967" w:rsidRPr="00637556" w:rsidRDefault="00232967" w:rsidP="006332D0">
      <w:pPr>
        <w:jc w:val="center"/>
      </w:pPr>
    </w:p>
    <w:p w:rsidR="00232967" w:rsidRPr="00C331AD" w:rsidRDefault="00232967" w:rsidP="006332D0">
      <w:pPr>
        <w:jc w:val="center"/>
      </w:pPr>
    </w:p>
    <w:p w:rsidR="00232967" w:rsidRDefault="00232967" w:rsidP="006332D0">
      <w:pPr>
        <w:jc w:val="center"/>
        <w:rPr>
          <w:b/>
          <w:sz w:val="36"/>
          <w:szCs w:val="36"/>
        </w:rPr>
      </w:pPr>
      <w:r w:rsidRPr="000102AB">
        <w:rPr>
          <w:b/>
          <w:sz w:val="44"/>
          <w:szCs w:val="44"/>
        </w:rPr>
        <w:tab/>
      </w:r>
      <w:r>
        <w:rPr>
          <w:b/>
          <w:sz w:val="36"/>
          <w:szCs w:val="36"/>
        </w:rPr>
        <w:t xml:space="preserve">ПРОЕКТ </w:t>
      </w:r>
      <w:r w:rsidRPr="004018DA">
        <w:rPr>
          <w:b/>
          <w:sz w:val="36"/>
          <w:szCs w:val="36"/>
        </w:rPr>
        <w:t>ЦІЛЬОВ</w:t>
      </w:r>
      <w:r>
        <w:rPr>
          <w:b/>
          <w:sz w:val="36"/>
          <w:szCs w:val="36"/>
        </w:rPr>
        <w:t xml:space="preserve">ОЇ </w:t>
      </w:r>
      <w:r w:rsidRPr="004018DA">
        <w:rPr>
          <w:b/>
          <w:sz w:val="36"/>
          <w:szCs w:val="36"/>
        </w:rPr>
        <w:t>ПРОГРАМ</w:t>
      </w:r>
      <w:r>
        <w:rPr>
          <w:b/>
          <w:sz w:val="36"/>
          <w:szCs w:val="36"/>
        </w:rPr>
        <w:t>И</w:t>
      </w:r>
      <w:r w:rsidRPr="004018DA">
        <w:rPr>
          <w:b/>
          <w:sz w:val="36"/>
          <w:szCs w:val="36"/>
        </w:rPr>
        <w:t xml:space="preserve"> СПРИЯННЯ </w:t>
      </w:r>
    </w:p>
    <w:p w:rsidR="00232967" w:rsidRDefault="00232967" w:rsidP="006332D0">
      <w:pPr>
        <w:jc w:val="center"/>
        <w:rPr>
          <w:b/>
          <w:sz w:val="36"/>
          <w:szCs w:val="36"/>
        </w:rPr>
      </w:pPr>
      <w:r w:rsidRPr="004018DA">
        <w:rPr>
          <w:b/>
          <w:sz w:val="36"/>
          <w:szCs w:val="36"/>
        </w:rPr>
        <w:t xml:space="preserve">РОЗВИТКУ ГРОМАДЯНСЬКОГО СУСПІЛЬСТВА </w:t>
      </w:r>
    </w:p>
    <w:p w:rsidR="00232967" w:rsidRPr="004018DA" w:rsidRDefault="00232967" w:rsidP="006332D0">
      <w:pPr>
        <w:jc w:val="center"/>
        <w:rPr>
          <w:b/>
          <w:sz w:val="36"/>
          <w:szCs w:val="36"/>
        </w:rPr>
      </w:pPr>
      <w:r>
        <w:rPr>
          <w:b/>
          <w:sz w:val="36"/>
          <w:szCs w:val="36"/>
        </w:rPr>
        <w:t>У М.БАХМУТІ</w:t>
      </w:r>
      <w:r w:rsidRPr="00635F5A">
        <w:rPr>
          <w:b/>
          <w:sz w:val="36"/>
          <w:szCs w:val="36"/>
        </w:rPr>
        <w:t xml:space="preserve"> </w:t>
      </w:r>
      <w:r w:rsidRPr="004018DA">
        <w:rPr>
          <w:b/>
          <w:sz w:val="36"/>
          <w:szCs w:val="36"/>
        </w:rPr>
        <w:t>НА 2017 – 2020 РОКИ</w:t>
      </w:r>
      <w:r>
        <w:rPr>
          <w:b/>
          <w:sz w:val="36"/>
          <w:szCs w:val="36"/>
        </w:rPr>
        <w:t xml:space="preserve">  </w:t>
      </w:r>
    </w:p>
    <w:p w:rsidR="00232967" w:rsidRPr="000102AB" w:rsidRDefault="00232967" w:rsidP="006332D0">
      <w:pPr>
        <w:jc w:val="center"/>
        <w:rPr>
          <w:b/>
          <w:sz w:val="40"/>
          <w:szCs w:val="40"/>
        </w:rPr>
      </w:pPr>
    </w:p>
    <w:p w:rsidR="00232967" w:rsidRPr="000102AB" w:rsidRDefault="00232967" w:rsidP="006332D0">
      <w:pPr>
        <w:jc w:val="center"/>
        <w:rPr>
          <w:b/>
          <w:sz w:val="40"/>
          <w:szCs w:val="40"/>
        </w:rPr>
      </w:pPr>
    </w:p>
    <w:p w:rsidR="00232967" w:rsidRPr="000102AB" w:rsidRDefault="00232967" w:rsidP="006332D0">
      <w:pPr>
        <w:jc w:val="center"/>
        <w:rPr>
          <w:b/>
          <w:sz w:val="40"/>
          <w:szCs w:val="40"/>
        </w:rPr>
      </w:pPr>
    </w:p>
    <w:p w:rsidR="00232967" w:rsidRPr="000102AB" w:rsidRDefault="00232967" w:rsidP="006332D0">
      <w:pPr>
        <w:jc w:val="center"/>
        <w:rPr>
          <w:b/>
          <w:sz w:val="40"/>
          <w:szCs w:val="40"/>
        </w:rPr>
      </w:pPr>
    </w:p>
    <w:p w:rsidR="00232967" w:rsidRPr="000102AB" w:rsidRDefault="00232967" w:rsidP="006332D0">
      <w:pPr>
        <w:jc w:val="center"/>
        <w:rPr>
          <w:b/>
          <w:sz w:val="40"/>
          <w:szCs w:val="40"/>
        </w:rPr>
      </w:pPr>
    </w:p>
    <w:p w:rsidR="00232967" w:rsidRPr="000102AB"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Default="00232967" w:rsidP="006332D0">
      <w:pPr>
        <w:jc w:val="center"/>
        <w:rPr>
          <w:b/>
          <w:sz w:val="40"/>
          <w:szCs w:val="40"/>
        </w:rPr>
      </w:pPr>
    </w:p>
    <w:p w:rsidR="00232967" w:rsidRPr="000102AB" w:rsidRDefault="00232967" w:rsidP="006332D0">
      <w:pPr>
        <w:jc w:val="center"/>
        <w:rPr>
          <w:b/>
          <w:sz w:val="40"/>
          <w:szCs w:val="40"/>
        </w:rPr>
      </w:pPr>
    </w:p>
    <w:p w:rsidR="00232967" w:rsidRPr="000102AB" w:rsidRDefault="00232967" w:rsidP="006332D0">
      <w:pPr>
        <w:jc w:val="center"/>
        <w:rPr>
          <w:b/>
          <w:sz w:val="28"/>
          <w:szCs w:val="28"/>
        </w:rPr>
      </w:pPr>
      <w:r w:rsidRPr="000102AB">
        <w:rPr>
          <w:b/>
          <w:sz w:val="28"/>
          <w:szCs w:val="28"/>
        </w:rPr>
        <w:t xml:space="preserve">м. </w:t>
      </w:r>
      <w:r>
        <w:rPr>
          <w:b/>
          <w:sz w:val="28"/>
          <w:szCs w:val="28"/>
        </w:rPr>
        <w:t>Бахмут – 2017 рік</w:t>
      </w:r>
    </w:p>
    <w:p w:rsidR="00232967" w:rsidRDefault="00232967" w:rsidP="006332D0">
      <w:pPr>
        <w:jc w:val="center"/>
        <w:rPr>
          <w:sz w:val="28"/>
          <w:szCs w:val="28"/>
        </w:rPr>
      </w:pPr>
    </w:p>
    <w:p w:rsidR="00232967" w:rsidRDefault="00232967" w:rsidP="006332D0">
      <w:pPr>
        <w:jc w:val="center"/>
        <w:rPr>
          <w:sz w:val="28"/>
          <w:szCs w:val="28"/>
        </w:rPr>
      </w:pPr>
      <w:r w:rsidRPr="002B468B">
        <w:rPr>
          <w:sz w:val="28"/>
          <w:szCs w:val="28"/>
        </w:rPr>
        <w:t>ЗМІСТ</w:t>
      </w:r>
    </w:p>
    <w:p w:rsidR="00232967" w:rsidRDefault="00232967" w:rsidP="006332D0">
      <w:pPr>
        <w:jc w:val="center"/>
        <w:rPr>
          <w:sz w:val="28"/>
          <w:szCs w:val="28"/>
        </w:rPr>
      </w:pPr>
    </w:p>
    <w:p w:rsidR="00232967" w:rsidRDefault="00232967" w:rsidP="006332D0">
      <w:pPr>
        <w:jc w:val="both"/>
        <w:rPr>
          <w:sz w:val="28"/>
          <w:szCs w:val="28"/>
        </w:rPr>
      </w:pPr>
      <w:r>
        <w:rPr>
          <w:sz w:val="28"/>
          <w:szCs w:val="28"/>
        </w:rPr>
        <w:t xml:space="preserve">ПАСПОРТ ЦІЛЬОВОЇ ПРОГРАМИ </w:t>
      </w:r>
    </w:p>
    <w:p w:rsidR="00232967" w:rsidRDefault="00232967" w:rsidP="006332D0">
      <w:pPr>
        <w:jc w:val="both"/>
        <w:rPr>
          <w:sz w:val="28"/>
          <w:szCs w:val="28"/>
        </w:rPr>
      </w:pPr>
      <w:r w:rsidRPr="003C24E5">
        <w:rPr>
          <w:sz w:val="28"/>
          <w:szCs w:val="28"/>
        </w:rPr>
        <w:t xml:space="preserve">СПРИЯННЯ РОЗВИТКУ ГРОМАДЯНСЬКОГО </w:t>
      </w:r>
    </w:p>
    <w:p w:rsidR="00232967" w:rsidRDefault="00232967" w:rsidP="006332D0">
      <w:pPr>
        <w:jc w:val="both"/>
        <w:rPr>
          <w:sz w:val="28"/>
          <w:szCs w:val="28"/>
        </w:rPr>
      </w:pPr>
      <w:r w:rsidRPr="003C24E5">
        <w:rPr>
          <w:sz w:val="28"/>
          <w:szCs w:val="28"/>
        </w:rPr>
        <w:t>СУСПІЛЬСТВА У М</w:t>
      </w:r>
      <w:r>
        <w:rPr>
          <w:sz w:val="28"/>
          <w:szCs w:val="28"/>
          <w:lang w:val="ru-RU"/>
        </w:rPr>
        <w:t>.</w:t>
      </w:r>
      <w:r w:rsidRPr="003C24E5">
        <w:rPr>
          <w:sz w:val="28"/>
          <w:szCs w:val="28"/>
        </w:rPr>
        <w:t>БАХМУТІ</w:t>
      </w:r>
      <w:r w:rsidRPr="006332D0">
        <w:rPr>
          <w:sz w:val="28"/>
          <w:szCs w:val="28"/>
        </w:rPr>
        <w:t xml:space="preserve"> </w:t>
      </w:r>
      <w:r w:rsidRPr="003C24E5">
        <w:rPr>
          <w:sz w:val="28"/>
          <w:szCs w:val="28"/>
        </w:rPr>
        <w:t>НА 2017 – 2020 РОКИ</w:t>
      </w:r>
      <w:r>
        <w:rPr>
          <w:sz w:val="28"/>
          <w:szCs w:val="28"/>
        </w:rPr>
        <w:t>……………………3</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1</w:t>
      </w:r>
    </w:p>
    <w:p w:rsidR="00232967" w:rsidRPr="002B468B" w:rsidRDefault="00232967" w:rsidP="006332D0">
      <w:pPr>
        <w:jc w:val="both"/>
        <w:rPr>
          <w:sz w:val="28"/>
          <w:szCs w:val="28"/>
        </w:rPr>
      </w:pPr>
      <w:r w:rsidRPr="002B468B">
        <w:rPr>
          <w:sz w:val="28"/>
          <w:szCs w:val="28"/>
        </w:rPr>
        <w:t>ЗАГАЛЬНІ ПОЛОЖЕННЯ…………………………………………………….</w:t>
      </w:r>
      <w:r>
        <w:rPr>
          <w:sz w:val="28"/>
          <w:szCs w:val="28"/>
        </w:rPr>
        <w:t>..6</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2</w:t>
      </w:r>
    </w:p>
    <w:p w:rsidR="00232967" w:rsidRPr="002B468B" w:rsidRDefault="00232967" w:rsidP="006332D0">
      <w:pPr>
        <w:jc w:val="both"/>
        <w:rPr>
          <w:sz w:val="28"/>
          <w:szCs w:val="28"/>
        </w:rPr>
      </w:pPr>
      <w:r w:rsidRPr="002B468B">
        <w:rPr>
          <w:sz w:val="28"/>
          <w:szCs w:val="28"/>
        </w:rPr>
        <w:t xml:space="preserve">ВИЗНАЧЕННЯ ОСНОВНИХ ПРОБЛЕМ, НА </w:t>
      </w:r>
      <w:r>
        <w:rPr>
          <w:sz w:val="28"/>
          <w:szCs w:val="28"/>
        </w:rPr>
        <w:t>РОЗВ</w:t>
      </w:r>
      <w:r w:rsidRPr="0012057D">
        <w:rPr>
          <w:sz w:val="28"/>
          <w:szCs w:val="28"/>
        </w:rPr>
        <w:t>’</w:t>
      </w:r>
      <w:r>
        <w:rPr>
          <w:sz w:val="28"/>
          <w:szCs w:val="28"/>
        </w:rPr>
        <w:t xml:space="preserve">ЯЗАННЯ </w:t>
      </w:r>
      <w:r w:rsidRPr="002B468B">
        <w:rPr>
          <w:sz w:val="28"/>
          <w:szCs w:val="28"/>
        </w:rPr>
        <w:t xml:space="preserve"> </w:t>
      </w:r>
    </w:p>
    <w:p w:rsidR="00232967" w:rsidRPr="002B468B" w:rsidRDefault="00232967" w:rsidP="006332D0">
      <w:pPr>
        <w:jc w:val="both"/>
        <w:rPr>
          <w:sz w:val="28"/>
          <w:szCs w:val="28"/>
        </w:rPr>
      </w:pPr>
      <w:r w:rsidRPr="002B468B">
        <w:rPr>
          <w:sz w:val="28"/>
          <w:szCs w:val="28"/>
        </w:rPr>
        <w:t>ЯКИХ СПРЯМОВАНА ПРОГРАМА……………………………...................</w:t>
      </w:r>
      <w:r>
        <w:rPr>
          <w:sz w:val="28"/>
          <w:szCs w:val="28"/>
        </w:rPr>
        <w:t>..7</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3</w:t>
      </w:r>
    </w:p>
    <w:p w:rsidR="00232967" w:rsidRPr="002B468B" w:rsidRDefault="00232967" w:rsidP="006332D0">
      <w:pPr>
        <w:jc w:val="both"/>
        <w:rPr>
          <w:sz w:val="28"/>
          <w:szCs w:val="28"/>
        </w:rPr>
      </w:pPr>
      <w:r w:rsidRPr="002B468B">
        <w:rPr>
          <w:sz w:val="28"/>
          <w:szCs w:val="28"/>
        </w:rPr>
        <w:t xml:space="preserve">ОБГРУНТУВАННЯ ШЛЯХІВ І ЗАСОБІВ </w:t>
      </w:r>
      <w:r>
        <w:rPr>
          <w:sz w:val="28"/>
          <w:szCs w:val="28"/>
        </w:rPr>
        <w:t>РОЗВ</w:t>
      </w:r>
      <w:r w:rsidRPr="0012057D">
        <w:rPr>
          <w:sz w:val="28"/>
          <w:szCs w:val="28"/>
        </w:rPr>
        <w:t>’</w:t>
      </w:r>
      <w:r>
        <w:rPr>
          <w:sz w:val="28"/>
          <w:szCs w:val="28"/>
        </w:rPr>
        <w:t xml:space="preserve">ЯЗАННЯ </w:t>
      </w:r>
      <w:r w:rsidRPr="002B468B">
        <w:rPr>
          <w:sz w:val="28"/>
          <w:szCs w:val="28"/>
        </w:rPr>
        <w:t xml:space="preserve"> </w:t>
      </w:r>
    </w:p>
    <w:p w:rsidR="00232967" w:rsidRDefault="00232967" w:rsidP="006332D0">
      <w:pPr>
        <w:jc w:val="both"/>
        <w:rPr>
          <w:sz w:val="28"/>
          <w:szCs w:val="28"/>
        </w:rPr>
      </w:pPr>
      <w:r w:rsidRPr="002B468B">
        <w:rPr>
          <w:sz w:val="28"/>
          <w:szCs w:val="28"/>
        </w:rPr>
        <w:t xml:space="preserve">ПРОБЛЕМ, </w:t>
      </w:r>
      <w:r>
        <w:rPr>
          <w:sz w:val="28"/>
          <w:szCs w:val="28"/>
        </w:rPr>
        <w:t xml:space="preserve">ОБСЯГІВ </w:t>
      </w:r>
      <w:r w:rsidRPr="002B468B">
        <w:rPr>
          <w:sz w:val="28"/>
          <w:szCs w:val="28"/>
        </w:rPr>
        <w:t>ДЖЕРЕЛ ФІНАНСУВАННЯ, СТРОК</w:t>
      </w:r>
      <w:r>
        <w:rPr>
          <w:sz w:val="28"/>
          <w:szCs w:val="28"/>
        </w:rPr>
        <w:t xml:space="preserve">ІВ </w:t>
      </w:r>
    </w:p>
    <w:p w:rsidR="00232967" w:rsidRPr="006931DE" w:rsidRDefault="00232967" w:rsidP="006332D0">
      <w:pPr>
        <w:jc w:val="both"/>
        <w:rPr>
          <w:sz w:val="28"/>
          <w:szCs w:val="28"/>
        </w:rPr>
      </w:pPr>
      <w:r w:rsidRPr="002B468B">
        <w:rPr>
          <w:sz w:val="28"/>
          <w:szCs w:val="28"/>
        </w:rPr>
        <w:t>ВИКОНАННЯ</w:t>
      </w:r>
      <w:r>
        <w:rPr>
          <w:sz w:val="28"/>
          <w:szCs w:val="28"/>
        </w:rPr>
        <w:t xml:space="preserve"> </w:t>
      </w:r>
      <w:r w:rsidRPr="002B468B">
        <w:rPr>
          <w:sz w:val="28"/>
          <w:szCs w:val="28"/>
        </w:rPr>
        <w:t>ПРО</w:t>
      </w:r>
      <w:r>
        <w:rPr>
          <w:sz w:val="28"/>
          <w:szCs w:val="28"/>
        </w:rPr>
        <w:t>ГРАМИ ……………………………………………………9</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4</w:t>
      </w:r>
    </w:p>
    <w:p w:rsidR="00232967" w:rsidRPr="002B468B" w:rsidRDefault="00232967" w:rsidP="006332D0">
      <w:pPr>
        <w:jc w:val="both"/>
        <w:rPr>
          <w:sz w:val="28"/>
          <w:szCs w:val="28"/>
        </w:rPr>
      </w:pPr>
      <w:r w:rsidRPr="002B468B">
        <w:rPr>
          <w:sz w:val="28"/>
          <w:szCs w:val="28"/>
        </w:rPr>
        <w:t>МЕТА ПРОГРАМИ……………………………………………………………</w:t>
      </w:r>
      <w:r>
        <w:rPr>
          <w:sz w:val="28"/>
          <w:szCs w:val="28"/>
        </w:rPr>
        <w:t>..10</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5</w:t>
      </w:r>
    </w:p>
    <w:p w:rsidR="00232967" w:rsidRPr="006931DE" w:rsidRDefault="00232967" w:rsidP="006332D0">
      <w:pPr>
        <w:jc w:val="both"/>
        <w:rPr>
          <w:sz w:val="28"/>
          <w:szCs w:val="28"/>
        </w:rPr>
      </w:pPr>
      <w:r w:rsidRPr="002B468B">
        <w:rPr>
          <w:sz w:val="28"/>
          <w:szCs w:val="28"/>
        </w:rPr>
        <w:t>ОСНОВНІ ЗАВДАННЯ ТА ЗАХОДИ ПРОГРАМИ……………………….</w:t>
      </w:r>
      <w:r>
        <w:rPr>
          <w:sz w:val="28"/>
          <w:szCs w:val="28"/>
        </w:rPr>
        <w:t xml:space="preserve"> ..10</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6</w:t>
      </w:r>
    </w:p>
    <w:p w:rsidR="00232967" w:rsidRPr="00FB2012" w:rsidRDefault="00232967" w:rsidP="006332D0">
      <w:pPr>
        <w:jc w:val="both"/>
        <w:rPr>
          <w:sz w:val="28"/>
          <w:szCs w:val="28"/>
        </w:rPr>
      </w:pPr>
      <w:r w:rsidRPr="002B468B">
        <w:rPr>
          <w:sz w:val="28"/>
          <w:szCs w:val="28"/>
        </w:rPr>
        <w:t>ФІНАНСОВЕ</w:t>
      </w:r>
      <w:r>
        <w:rPr>
          <w:sz w:val="28"/>
          <w:szCs w:val="28"/>
        </w:rPr>
        <w:t xml:space="preserve"> ЗАБЕЗПЕЧЕННЯ ПРОГРАМИ  ………………………………11</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7</w:t>
      </w:r>
    </w:p>
    <w:p w:rsidR="00232967" w:rsidRPr="002B468B" w:rsidRDefault="00232967" w:rsidP="006332D0">
      <w:pPr>
        <w:jc w:val="both"/>
        <w:rPr>
          <w:sz w:val="28"/>
          <w:szCs w:val="28"/>
        </w:rPr>
      </w:pPr>
      <w:r w:rsidRPr="002B468B">
        <w:rPr>
          <w:sz w:val="28"/>
          <w:szCs w:val="28"/>
        </w:rPr>
        <w:t>ОЧІКУВАННІ РЕЗУЛЬТАТИ ВИКОНАННЯ ПРОГРАМИ……………</w:t>
      </w:r>
      <w:r>
        <w:rPr>
          <w:sz w:val="28"/>
          <w:szCs w:val="28"/>
        </w:rPr>
        <w:t>……11</w:t>
      </w:r>
    </w:p>
    <w:p w:rsidR="00232967" w:rsidRPr="002B468B" w:rsidRDefault="00232967" w:rsidP="006332D0">
      <w:pPr>
        <w:jc w:val="both"/>
        <w:rPr>
          <w:sz w:val="28"/>
          <w:szCs w:val="28"/>
        </w:rPr>
      </w:pPr>
    </w:p>
    <w:p w:rsidR="00232967" w:rsidRPr="002B468B" w:rsidRDefault="00232967" w:rsidP="006332D0">
      <w:pPr>
        <w:jc w:val="both"/>
        <w:rPr>
          <w:sz w:val="28"/>
          <w:szCs w:val="28"/>
        </w:rPr>
      </w:pPr>
      <w:r w:rsidRPr="002B468B">
        <w:rPr>
          <w:sz w:val="28"/>
          <w:szCs w:val="28"/>
        </w:rPr>
        <w:t>РОЗДІЛ 8</w:t>
      </w:r>
    </w:p>
    <w:p w:rsidR="00232967" w:rsidRPr="008A564A" w:rsidRDefault="00232967" w:rsidP="006332D0">
      <w:pPr>
        <w:rPr>
          <w:sz w:val="28"/>
          <w:szCs w:val="28"/>
        </w:rPr>
      </w:pPr>
      <w:r w:rsidRPr="002B468B">
        <w:rPr>
          <w:sz w:val="28"/>
          <w:szCs w:val="28"/>
        </w:rPr>
        <w:t>КООРДИНАЦІЯ</w:t>
      </w:r>
      <w:r>
        <w:rPr>
          <w:sz w:val="28"/>
          <w:szCs w:val="28"/>
        </w:rPr>
        <w:t xml:space="preserve">  ТА </w:t>
      </w:r>
      <w:r w:rsidRPr="002B468B">
        <w:rPr>
          <w:sz w:val="28"/>
          <w:szCs w:val="28"/>
        </w:rPr>
        <w:t>МОНІТОРИНГ ВИКОНАННЯ ПРОГРАМИ</w:t>
      </w:r>
      <w:r>
        <w:rPr>
          <w:sz w:val="28"/>
          <w:szCs w:val="28"/>
        </w:rPr>
        <w:t xml:space="preserve"> ………....</w:t>
      </w:r>
      <w:r w:rsidRPr="002B468B">
        <w:rPr>
          <w:sz w:val="28"/>
          <w:szCs w:val="28"/>
        </w:rPr>
        <w:t>1</w:t>
      </w:r>
      <w:r>
        <w:rPr>
          <w:sz w:val="28"/>
          <w:szCs w:val="28"/>
        </w:rPr>
        <w:t>2</w:t>
      </w:r>
    </w:p>
    <w:p w:rsidR="00232967" w:rsidRPr="002B468B" w:rsidRDefault="00232967" w:rsidP="006332D0">
      <w:pPr>
        <w:jc w:val="both"/>
        <w:rPr>
          <w:sz w:val="28"/>
          <w:szCs w:val="28"/>
        </w:rPr>
      </w:pPr>
    </w:p>
    <w:p w:rsidR="00232967" w:rsidRDefault="00232967" w:rsidP="006332D0">
      <w:pPr>
        <w:jc w:val="both"/>
        <w:rPr>
          <w:sz w:val="28"/>
          <w:szCs w:val="28"/>
        </w:rPr>
      </w:pPr>
      <w:r w:rsidRPr="002B468B">
        <w:rPr>
          <w:sz w:val="28"/>
          <w:szCs w:val="28"/>
        </w:rPr>
        <w:t>ДОДАТ</w:t>
      </w:r>
      <w:r>
        <w:rPr>
          <w:sz w:val="28"/>
          <w:szCs w:val="28"/>
        </w:rPr>
        <w:t>ОК 1  ………………………………………………………………..... ..13</w:t>
      </w:r>
    </w:p>
    <w:p w:rsidR="00232967" w:rsidRPr="002B468B" w:rsidRDefault="00232967" w:rsidP="006332D0">
      <w:pPr>
        <w:jc w:val="both"/>
        <w:rPr>
          <w:sz w:val="28"/>
          <w:szCs w:val="28"/>
        </w:rPr>
      </w:pPr>
    </w:p>
    <w:p w:rsidR="00232967" w:rsidRDefault="00232967" w:rsidP="006332D0">
      <w:pPr>
        <w:jc w:val="both"/>
        <w:rPr>
          <w:sz w:val="28"/>
          <w:szCs w:val="28"/>
        </w:rPr>
      </w:pPr>
      <w:r w:rsidRPr="002B468B">
        <w:rPr>
          <w:sz w:val="28"/>
          <w:szCs w:val="28"/>
        </w:rPr>
        <w:t>ДОДАТ</w:t>
      </w:r>
      <w:r>
        <w:rPr>
          <w:sz w:val="28"/>
          <w:szCs w:val="28"/>
        </w:rPr>
        <w:t>ОК 2  ………………………………………………………………........18</w:t>
      </w:r>
    </w:p>
    <w:p w:rsidR="00232967" w:rsidRDefault="00232967" w:rsidP="006332D0">
      <w:pPr>
        <w:jc w:val="both"/>
        <w:rPr>
          <w:sz w:val="28"/>
          <w:szCs w:val="28"/>
        </w:rPr>
      </w:pPr>
    </w:p>
    <w:p w:rsidR="00232967" w:rsidRPr="006332D0" w:rsidRDefault="00232967" w:rsidP="006332D0">
      <w:pPr>
        <w:jc w:val="both"/>
        <w:rPr>
          <w:sz w:val="28"/>
          <w:szCs w:val="28"/>
        </w:rPr>
      </w:pPr>
      <w:r w:rsidRPr="002B468B">
        <w:rPr>
          <w:sz w:val="28"/>
          <w:szCs w:val="28"/>
        </w:rPr>
        <w:t>ДОДАТ</w:t>
      </w:r>
      <w:r>
        <w:rPr>
          <w:sz w:val="28"/>
          <w:szCs w:val="28"/>
        </w:rPr>
        <w:t>ОК 3 ……………………………………………………………….........19</w:t>
      </w: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3C24E5">
      <w:pPr>
        <w:pStyle w:val="NormalWeb"/>
        <w:spacing w:before="0" w:beforeAutospacing="0" w:after="0" w:afterAutospacing="0"/>
        <w:jc w:val="center"/>
        <w:rPr>
          <w:b/>
          <w:bCs/>
          <w:color w:val="000000"/>
          <w:sz w:val="28"/>
          <w:szCs w:val="28"/>
        </w:rPr>
      </w:pPr>
    </w:p>
    <w:p w:rsidR="00232967" w:rsidRDefault="00232967" w:rsidP="006332D0">
      <w:pPr>
        <w:pStyle w:val="NormalWeb"/>
        <w:spacing w:before="0" w:beforeAutospacing="0" w:after="0" w:afterAutospacing="0"/>
        <w:rPr>
          <w:b/>
          <w:bCs/>
          <w:color w:val="000000"/>
          <w:sz w:val="28"/>
          <w:szCs w:val="28"/>
        </w:rPr>
      </w:pPr>
    </w:p>
    <w:p w:rsidR="00232967" w:rsidRPr="003C24E5" w:rsidRDefault="00232967" w:rsidP="003C24E5">
      <w:pPr>
        <w:pStyle w:val="NormalWeb"/>
        <w:spacing w:before="0" w:beforeAutospacing="0" w:after="0" w:afterAutospacing="0"/>
        <w:jc w:val="center"/>
        <w:rPr>
          <w:bCs/>
          <w:i/>
          <w:color w:val="000000"/>
        </w:rPr>
      </w:pPr>
      <w:r w:rsidRPr="00F63BAC">
        <w:rPr>
          <w:b/>
          <w:bCs/>
          <w:color w:val="000000"/>
          <w:sz w:val="28"/>
          <w:szCs w:val="28"/>
        </w:rPr>
        <w:t>ПАСПОРТ</w:t>
      </w:r>
    </w:p>
    <w:p w:rsidR="00232967" w:rsidRPr="001724F7" w:rsidRDefault="00232967" w:rsidP="001552BB">
      <w:pPr>
        <w:pStyle w:val="NormalWeb"/>
        <w:spacing w:before="0" w:beforeAutospacing="0" w:after="0" w:afterAutospacing="0"/>
        <w:ind w:firstLine="709"/>
        <w:jc w:val="center"/>
        <w:rPr>
          <w:b/>
          <w:bCs/>
          <w:color w:val="000000"/>
          <w:sz w:val="28"/>
          <w:szCs w:val="28"/>
          <w:lang w:val="ru-RU"/>
        </w:rPr>
      </w:pPr>
    </w:p>
    <w:p w:rsidR="00232967" w:rsidRPr="003C24E5" w:rsidRDefault="00232967" w:rsidP="00F25445">
      <w:pPr>
        <w:jc w:val="center"/>
        <w:rPr>
          <w:sz w:val="28"/>
          <w:szCs w:val="28"/>
          <w:lang w:val="ru-RU"/>
        </w:rPr>
      </w:pPr>
      <w:r>
        <w:rPr>
          <w:sz w:val="28"/>
          <w:szCs w:val="28"/>
        </w:rPr>
        <w:t>ЦІЛЬОВОЇ ПРОГРАМИ</w:t>
      </w:r>
      <w:r w:rsidRPr="003C24E5">
        <w:rPr>
          <w:sz w:val="28"/>
          <w:szCs w:val="28"/>
        </w:rPr>
        <w:t xml:space="preserve"> СПРИЯННЯ РОЗВИТКУ ГРОМАДЯНСЬКОГО СУСПІЛЬСТВА </w:t>
      </w:r>
      <w:bookmarkStart w:id="0" w:name="_GoBack"/>
      <w:bookmarkEnd w:id="0"/>
      <w:r w:rsidRPr="003C24E5">
        <w:rPr>
          <w:sz w:val="28"/>
          <w:szCs w:val="28"/>
        </w:rPr>
        <w:t>У М</w:t>
      </w:r>
      <w:r>
        <w:rPr>
          <w:sz w:val="28"/>
          <w:szCs w:val="28"/>
          <w:lang w:val="ru-RU"/>
        </w:rPr>
        <w:t xml:space="preserve">. </w:t>
      </w:r>
      <w:r w:rsidRPr="003C24E5">
        <w:rPr>
          <w:sz w:val="28"/>
          <w:szCs w:val="28"/>
        </w:rPr>
        <w:t>БАХМУТІ</w:t>
      </w:r>
      <w:r w:rsidRPr="006332D0">
        <w:rPr>
          <w:sz w:val="28"/>
          <w:szCs w:val="28"/>
        </w:rPr>
        <w:t xml:space="preserve"> </w:t>
      </w:r>
      <w:r w:rsidRPr="003C24E5">
        <w:rPr>
          <w:sz w:val="28"/>
          <w:szCs w:val="28"/>
        </w:rPr>
        <w:t>НА 2017 – 2020 РОКИ</w:t>
      </w:r>
    </w:p>
    <w:p w:rsidR="00232967" w:rsidRPr="001724F7" w:rsidRDefault="00232967" w:rsidP="00F25445">
      <w:pPr>
        <w:jc w:val="center"/>
        <w:rPr>
          <w:lang w:val="ru-RU"/>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3969"/>
        <w:gridCol w:w="5387"/>
      </w:tblGrid>
      <w:tr w:rsidR="00232967" w:rsidRPr="00224C3F" w:rsidTr="00282E9A">
        <w:trPr>
          <w:trHeight w:val="583"/>
        </w:trPr>
        <w:tc>
          <w:tcPr>
            <w:tcW w:w="568" w:type="dxa"/>
          </w:tcPr>
          <w:p w:rsidR="00232967" w:rsidRPr="00224C3F" w:rsidRDefault="00232967" w:rsidP="00F25445">
            <w:pPr>
              <w:jc w:val="center"/>
              <w:rPr>
                <w:color w:val="000000"/>
                <w:sz w:val="28"/>
                <w:szCs w:val="28"/>
              </w:rPr>
            </w:pPr>
            <w:r w:rsidRPr="00224C3F">
              <w:rPr>
                <w:color w:val="000000"/>
                <w:sz w:val="28"/>
                <w:szCs w:val="28"/>
              </w:rPr>
              <w:t xml:space="preserve">1. </w:t>
            </w:r>
          </w:p>
        </w:tc>
        <w:tc>
          <w:tcPr>
            <w:tcW w:w="3969" w:type="dxa"/>
          </w:tcPr>
          <w:p w:rsidR="00232967" w:rsidRDefault="00232967" w:rsidP="00F25445">
            <w:pPr>
              <w:pStyle w:val="Header"/>
              <w:rPr>
                <w:color w:val="000000"/>
                <w:sz w:val="28"/>
                <w:szCs w:val="28"/>
                <w:lang w:val="uk-UA"/>
              </w:rPr>
            </w:pPr>
            <w:r w:rsidRPr="00224C3F">
              <w:rPr>
                <w:color w:val="000000"/>
                <w:sz w:val="28"/>
                <w:szCs w:val="28"/>
                <w:lang w:val="uk-UA"/>
              </w:rPr>
              <w:t xml:space="preserve">Ініціатор розроблення </w:t>
            </w:r>
            <w:r>
              <w:rPr>
                <w:color w:val="000000"/>
                <w:sz w:val="28"/>
                <w:szCs w:val="28"/>
                <w:lang w:val="uk-UA"/>
              </w:rPr>
              <w:t>П</w:t>
            </w:r>
            <w:r w:rsidRPr="00224C3F">
              <w:rPr>
                <w:color w:val="000000"/>
                <w:sz w:val="28"/>
                <w:szCs w:val="28"/>
                <w:lang w:val="uk-UA"/>
              </w:rPr>
              <w:t xml:space="preserve">рограми </w:t>
            </w:r>
          </w:p>
          <w:p w:rsidR="00232967" w:rsidRPr="00224C3F" w:rsidDel="004778FC" w:rsidRDefault="00232967" w:rsidP="00F25445">
            <w:pPr>
              <w:pStyle w:val="Header"/>
              <w:rPr>
                <w:color w:val="000000"/>
                <w:sz w:val="28"/>
                <w:szCs w:val="28"/>
                <w:lang w:val="uk-UA"/>
              </w:rPr>
            </w:pPr>
          </w:p>
        </w:tc>
        <w:tc>
          <w:tcPr>
            <w:tcW w:w="5387" w:type="dxa"/>
          </w:tcPr>
          <w:p w:rsidR="00232967" w:rsidRPr="00224C3F" w:rsidRDefault="00232967" w:rsidP="00351B5B">
            <w:pPr>
              <w:jc w:val="both"/>
              <w:rPr>
                <w:bCs/>
                <w:color w:val="000000"/>
                <w:sz w:val="28"/>
                <w:szCs w:val="28"/>
              </w:rPr>
            </w:pPr>
            <w:r>
              <w:rPr>
                <w:bCs/>
                <w:color w:val="000000"/>
                <w:sz w:val="28"/>
                <w:szCs w:val="28"/>
              </w:rPr>
              <w:t>Бахмутська міська рада</w:t>
            </w:r>
          </w:p>
        </w:tc>
      </w:tr>
      <w:tr w:rsidR="00232967" w:rsidRPr="00224C3F" w:rsidTr="00282E9A">
        <w:trPr>
          <w:trHeight w:val="1024"/>
        </w:trPr>
        <w:tc>
          <w:tcPr>
            <w:tcW w:w="568" w:type="dxa"/>
          </w:tcPr>
          <w:p w:rsidR="00232967" w:rsidRPr="00224C3F" w:rsidRDefault="00232967" w:rsidP="00F25445">
            <w:pPr>
              <w:jc w:val="center"/>
              <w:rPr>
                <w:color w:val="000000"/>
                <w:sz w:val="28"/>
                <w:szCs w:val="28"/>
              </w:rPr>
            </w:pPr>
            <w:r w:rsidRPr="00224C3F">
              <w:rPr>
                <w:color w:val="000000"/>
                <w:sz w:val="28"/>
                <w:szCs w:val="28"/>
              </w:rPr>
              <w:t>2.</w:t>
            </w:r>
          </w:p>
        </w:tc>
        <w:tc>
          <w:tcPr>
            <w:tcW w:w="3969" w:type="dxa"/>
          </w:tcPr>
          <w:p w:rsidR="00232967" w:rsidRPr="00224C3F" w:rsidRDefault="00232967" w:rsidP="001724F7">
            <w:pPr>
              <w:pStyle w:val="Header"/>
              <w:jc w:val="both"/>
              <w:rPr>
                <w:color w:val="000000"/>
                <w:sz w:val="28"/>
                <w:szCs w:val="28"/>
                <w:lang w:val="uk-UA"/>
              </w:rPr>
            </w:pPr>
            <w:r w:rsidRPr="00224C3F">
              <w:rPr>
                <w:color w:val="000000"/>
                <w:sz w:val="28"/>
                <w:szCs w:val="28"/>
                <w:lang w:val="uk-UA"/>
              </w:rPr>
              <w:t>Дата, номер і назва розпоряд</w:t>
            </w:r>
            <w:r>
              <w:rPr>
                <w:color w:val="000000"/>
                <w:sz w:val="28"/>
                <w:szCs w:val="28"/>
                <w:lang w:val="uk-UA"/>
              </w:rPr>
              <w:t>чого документа про розроблення П</w:t>
            </w:r>
            <w:r w:rsidRPr="00224C3F">
              <w:rPr>
                <w:color w:val="000000"/>
                <w:sz w:val="28"/>
                <w:szCs w:val="28"/>
                <w:lang w:val="uk-UA"/>
              </w:rPr>
              <w:t xml:space="preserve">рограми </w:t>
            </w:r>
          </w:p>
        </w:tc>
        <w:tc>
          <w:tcPr>
            <w:tcW w:w="5387" w:type="dxa"/>
          </w:tcPr>
          <w:p w:rsidR="00232967" w:rsidRDefault="00232967" w:rsidP="00351B5B">
            <w:pPr>
              <w:jc w:val="both"/>
              <w:rPr>
                <w:bCs/>
                <w:color w:val="000000"/>
                <w:sz w:val="28"/>
                <w:szCs w:val="28"/>
              </w:rPr>
            </w:pPr>
            <w:r>
              <w:rPr>
                <w:bCs/>
                <w:color w:val="000000"/>
                <w:sz w:val="28"/>
                <w:szCs w:val="28"/>
              </w:rPr>
              <w:t>Розпорядження міського голови від 24.03.2017 р. № 54 рр «Про затвердження складу робочої групи по розробці цільової Програми сприяння розвитку громадянського суспільства у м.Бахмуті на 2017-2020 роки»</w:t>
            </w:r>
          </w:p>
          <w:p w:rsidR="00232967" w:rsidRPr="00224C3F" w:rsidRDefault="00232967" w:rsidP="00351B5B">
            <w:pPr>
              <w:jc w:val="both"/>
              <w:rPr>
                <w:bCs/>
                <w:color w:val="000000"/>
                <w:sz w:val="28"/>
                <w:szCs w:val="28"/>
              </w:rPr>
            </w:pPr>
          </w:p>
        </w:tc>
      </w:tr>
      <w:tr w:rsidR="00232967" w:rsidRPr="00224C3F" w:rsidTr="00282E9A">
        <w:trPr>
          <w:trHeight w:val="606"/>
        </w:trPr>
        <w:tc>
          <w:tcPr>
            <w:tcW w:w="568" w:type="dxa"/>
          </w:tcPr>
          <w:p w:rsidR="00232967" w:rsidRPr="00224C3F" w:rsidRDefault="00232967" w:rsidP="00F25445">
            <w:pPr>
              <w:jc w:val="center"/>
              <w:rPr>
                <w:color w:val="000000"/>
                <w:sz w:val="28"/>
                <w:szCs w:val="28"/>
              </w:rPr>
            </w:pPr>
            <w:r w:rsidRPr="00224C3F">
              <w:rPr>
                <w:color w:val="000000"/>
                <w:sz w:val="28"/>
                <w:szCs w:val="28"/>
              </w:rPr>
              <w:t xml:space="preserve">3. </w:t>
            </w:r>
          </w:p>
        </w:tc>
        <w:tc>
          <w:tcPr>
            <w:tcW w:w="3969" w:type="dxa"/>
          </w:tcPr>
          <w:p w:rsidR="00232967" w:rsidRPr="00224C3F" w:rsidRDefault="00232967" w:rsidP="00F25445">
            <w:pPr>
              <w:rPr>
                <w:color w:val="000000"/>
                <w:sz w:val="28"/>
                <w:szCs w:val="28"/>
              </w:rPr>
            </w:pPr>
            <w:r>
              <w:rPr>
                <w:color w:val="000000"/>
                <w:sz w:val="28"/>
                <w:szCs w:val="28"/>
              </w:rPr>
              <w:t>Головний розробник П</w:t>
            </w:r>
            <w:r w:rsidRPr="00224C3F">
              <w:rPr>
                <w:color w:val="000000"/>
                <w:sz w:val="28"/>
                <w:szCs w:val="28"/>
              </w:rPr>
              <w:t>рограми</w:t>
            </w:r>
          </w:p>
        </w:tc>
        <w:tc>
          <w:tcPr>
            <w:tcW w:w="5387" w:type="dxa"/>
          </w:tcPr>
          <w:p w:rsidR="00232967" w:rsidRDefault="00232967" w:rsidP="00351B5B">
            <w:pPr>
              <w:jc w:val="both"/>
              <w:rPr>
                <w:bCs/>
                <w:color w:val="000000"/>
                <w:sz w:val="28"/>
                <w:szCs w:val="28"/>
              </w:rPr>
            </w:pPr>
            <w:r>
              <w:rPr>
                <w:bCs/>
                <w:color w:val="000000"/>
                <w:sz w:val="28"/>
                <w:szCs w:val="28"/>
              </w:rPr>
              <w:t>Робоча група по розробці цільової Програми сприяння розвитку громадянського суспільства у м.Бахмуті на 2017-2020 роки</w:t>
            </w:r>
          </w:p>
          <w:p w:rsidR="00232967" w:rsidRPr="00224C3F" w:rsidRDefault="00232967" w:rsidP="00351B5B">
            <w:pPr>
              <w:jc w:val="both"/>
              <w:rPr>
                <w:bCs/>
                <w:color w:val="000000"/>
                <w:sz w:val="28"/>
                <w:szCs w:val="28"/>
              </w:rPr>
            </w:pPr>
          </w:p>
        </w:tc>
      </w:tr>
      <w:tr w:rsidR="00232967" w:rsidRPr="00224C3F" w:rsidTr="00282E9A">
        <w:trPr>
          <w:trHeight w:val="615"/>
        </w:trPr>
        <w:tc>
          <w:tcPr>
            <w:tcW w:w="568" w:type="dxa"/>
          </w:tcPr>
          <w:p w:rsidR="00232967" w:rsidRPr="00224C3F" w:rsidRDefault="00232967" w:rsidP="00F25445">
            <w:pPr>
              <w:jc w:val="center"/>
              <w:rPr>
                <w:color w:val="000000"/>
                <w:sz w:val="28"/>
                <w:szCs w:val="28"/>
              </w:rPr>
            </w:pPr>
            <w:r w:rsidRPr="00224C3F">
              <w:rPr>
                <w:color w:val="000000"/>
                <w:sz w:val="28"/>
                <w:szCs w:val="28"/>
              </w:rPr>
              <w:t>4.</w:t>
            </w:r>
          </w:p>
        </w:tc>
        <w:tc>
          <w:tcPr>
            <w:tcW w:w="3969" w:type="dxa"/>
          </w:tcPr>
          <w:p w:rsidR="00232967" w:rsidRPr="00224C3F" w:rsidRDefault="00232967" w:rsidP="00681616">
            <w:pPr>
              <w:rPr>
                <w:color w:val="000000"/>
                <w:sz w:val="28"/>
                <w:szCs w:val="28"/>
              </w:rPr>
            </w:pPr>
            <w:r w:rsidRPr="00224C3F">
              <w:rPr>
                <w:color w:val="000000"/>
                <w:sz w:val="28"/>
                <w:szCs w:val="28"/>
              </w:rPr>
              <w:t xml:space="preserve">Співрозробники </w:t>
            </w:r>
            <w:r>
              <w:rPr>
                <w:color w:val="000000"/>
                <w:sz w:val="28"/>
                <w:szCs w:val="28"/>
              </w:rPr>
              <w:t>П</w:t>
            </w:r>
            <w:r w:rsidRPr="00224C3F">
              <w:rPr>
                <w:color w:val="000000"/>
                <w:sz w:val="28"/>
                <w:szCs w:val="28"/>
              </w:rPr>
              <w:t>рограми</w:t>
            </w:r>
          </w:p>
        </w:tc>
        <w:tc>
          <w:tcPr>
            <w:tcW w:w="5387" w:type="dxa"/>
          </w:tcPr>
          <w:p w:rsidR="00232967" w:rsidRDefault="00232967" w:rsidP="003703D2">
            <w:pPr>
              <w:tabs>
                <w:tab w:val="left" w:pos="317"/>
                <w:tab w:val="left" w:pos="4758"/>
              </w:tabs>
              <w:ind w:left="33"/>
              <w:jc w:val="both"/>
              <w:rPr>
                <w:sz w:val="28"/>
              </w:rPr>
            </w:pPr>
            <w:r>
              <w:rPr>
                <w:sz w:val="28"/>
              </w:rPr>
              <w:t xml:space="preserve">Управління </w:t>
            </w:r>
            <w:r w:rsidRPr="0085267A">
              <w:rPr>
                <w:sz w:val="28"/>
              </w:rPr>
              <w:t xml:space="preserve">економічного розвитку </w:t>
            </w:r>
            <w:r>
              <w:rPr>
                <w:sz w:val="28"/>
              </w:rPr>
              <w:t>Б</w:t>
            </w:r>
            <w:r w:rsidRPr="0085267A">
              <w:rPr>
                <w:sz w:val="28"/>
              </w:rPr>
              <w:t>ахмутської міської ради</w:t>
            </w:r>
            <w:r>
              <w:rPr>
                <w:sz w:val="28"/>
              </w:rPr>
              <w:t xml:space="preserve">, відділ внутрішньої політики Бахмутської міської ради, організаційний відділ Бахмутської міської ради, </w:t>
            </w:r>
            <w:r w:rsidRPr="00A35D2A">
              <w:rPr>
                <w:sz w:val="28"/>
              </w:rPr>
              <w:t>юридичн</w:t>
            </w:r>
            <w:r>
              <w:rPr>
                <w:sz w:val="28"/>
              </w:rPr>
              <w:t xml:space="preserve">ий </w:t>
            </w:r>
            <w:r w:rsidRPr="00A35D2A">
              <w:rPr>
                <w:sz w:val="28"/>
              </w:rPr>
              <w:t>відділ Бахмутської міської ради</w:t>
            </w:r>
            <w:r w:rsidRPr="003624E2">
              <w:rPr>
                <w:sz w:val="28"/>
              </w:rPr>
              <w:t xml:space="preserve"> </w:t>
            </w:r>
          </w:p>
          <w:p w:rsidR="00232967" w:rsidRPr="004725A8" w:rsidRDefault="00232967" w:rsidP="003703D2">
            <w:pPr>
              <w:tabs>
                <w:tab w:val="left" w:pos="317"/>
                <w:tab w:val="left" w:pos="4758"/>
              </w:tabs>
              <w:ind w:left="33"/>
              <w:jc w:val="both"/>
              <w:rPr>
                <w:sz w:val="28"/>
              </w:rPr>
            </w:pPr>
          </w:p>
        </w:tc>
      </w:tr>
      <w:tr w:rsidR="00232967" w:rsidRPr="00224C3F" w:rsidTr="00282E9A">
        <w:trPr>
          <w:trHeight w:val="603"/>
        </w:trPr>
        <w:tc>
          <w:tcPr>
            <w:tcW w:w="568" w:type="dxa"/>
          </w:tcPr>
          <w:p w:rsidR="00232967" w:rsidRPr="00224C3F" w:rsidRDefault="00232967" w:rsidP="00F25445">
            <w:pPr>
              <w:jc w:val="center"/>
              <w:rPr>
                <w:color w:val="000000"/>
                <w:sz w:val="28"/>
                <w:szCs w:val="28"/>
              </w:rPr>
            </w:pPr>
            <w:r w:rsidRPr="00224C3F">
              <w:rPr>
                <w:color w:val="000000"/>
                <w:sz w:val="28"/>
                <w:szCs w:val="28"/>
              </w:rPr>
              <w:t>5.</w:t>
            </w:r>
          </w:p>
        </w:tc>
        <w:tc>
          <w:tcPr>
            <w:tcW w:w="3969" w:type="dxa"/>
          </w:tcPr>
          <w:p w:rsidR="00232967" w:rsidRPr="00224C3F" w:rsidRDefault="00232967" w:rsidP="00F25445">
            <w:pPr>
              <w:rPr>
                <w:color w:val="000000"/>
                <w:sz w:val="28"/>
                <w:szCs w:val="28"/>
              </w:rPr>
            </w:pPr>
            <w:r w:rsidRPr="00224C3F">
              <w:rPr>
                <w:color w:val="000000"/>
                <w:sz w:val="28"/>
                <w:szCs w:val="28"/>
              </w:rPr>
              <w:t xml:space="preserve">Відповідальний виконавець </w:t>
            </w:r>
            <w:r>
              <w:rPr>
                <w:color w:val="000000"/>
                <w:sz w:val="28"/>
                <w:szCs w:val="28"/>
              </w:rPr>
              <w:t>П</w:t>
            </w:r>
            <w:r w:rsidRPr="00224C3F">
              <w:rPr>
                <w:color w:val="000000"/>
                <w:sz w:val="28"/>
                <w:szCs w:val="28"/>
              </w:rPr>
              <w:t>рограми</w:t>
            </w:r>
          </w:p>
        </w:tc>
        <w:tc>
          <w:tcPr>
            <w:tcW w:w="5387" w:type="dxa"/>
          </w:tcPr>
          <w:p w:rsidR="00232967" w:rsidRDefault="00232967" w:rsidP="00351B5B">
            <w:pPr>
              <w:jc w:val="both"/>
              <w:rPr>
                <w:color w:val="000000"/>
                <w:sz w:val="28"/>
                <w:szCs w:val="28"/>
              </w:rPr>
            </w:pPr>
            <w:r>
              <w:rPr>
                <w:color w:val="000000"/>
                <w:sz w:val="28"/>
                <w:szCs w:val="28"/>
              </w:rPr>
              <w:t>Відділ внутрішньої політики Бахмутської міської ради</w:t>
            </w:r>
          </w:p>
          <w:p w:rsidR="00232967" w:rsidRPr="00224C3F" w:rsidRDefault="00232967" w:rsidP="00351B5B">
            <w:pPr>
              <w:jc w:val="both"/>
              <w:rPr>
                <w:color w:val="000000"/>
                <w:sz w:val="28"/>
                <w:szCs w:val="28"/>
              </w:rPr>
            </w:pPr>
          </w:p>
        </w:tc>
      </w:tr>
      <w:tr w:rsidR="00232967" w:rsidRPr="00224C3F" w:rsidTr="00282E9A">
        <w:trPr>
          <w:trHeight w:val="592"/>
        </w:trPr>
        <w:tc>
          <w:tcPr>
            <w:tcW w:w="568" w:type="dxa"/>
          </w:tcPr>
          <w:p w:rsidR="00232967" w:rsidRPr="00224C3F" w:rsidRDefault="00232967" w:rsidP="00F25445">
            <w:pPr>
              <w:jc w:val="center"/>
              <w:rPr>
                <w:color w:val="000000"/>
                <w:sz w:val="28"/>
                <w:szCs w:val="28"/>
              </w:rPr>
            </w:pPr>
            <w:r w:rsidRPr="00224C3F">
              <w:rPr>
                <w:color w:val="000000"/>
                <w:sz w:val="28"/>
                <w:szCs w:val="28"/>
              </w:rPr>
              <w:t>6.</w:t>
            </w:r>
          </w:p>
        </w:tc>
        <w:tc>
          <w:tcPr>
            <w:tcW w:w="3969" w:type="dxa"/>
          </w:tcPr>
          <w:p w:rsidR="00232967" w:rsidRPr="00224C3F" w:rsidDel="00C56740" w:rsidRDefault="00232967" w:rsidP="00F25445">
            <w:pPr>
              <w:rPr>
                <w:color w:val="000000"/>
                <w:sz w:val="28"/>
                <w:szCs w:val="28"/>
              </w:rPr>
            </w:pPr>
            <w:r>
              <w:rPr>
                <w:color w:val="000000"/>
                <w:sz w:val="28"/>
                <w:szCs w:val="28"/>
              </w:rPr>
              <w:t>Співвиконавці (учасники) П</w:t>
            </w:r>
            <w:r w:rsidRPr="00224C3F">
              <w:rPr>
                <w:color w:val="000000"/>
                <w:sz w:val="28"/>
                <w:szCs w:val="28"/>
              </w:rPr>
              <w:t>рограми</w:t>
            </w:r>
          </w:p>
        </w:tc>
        <w:tc>
          <w:tcPr>
            <w:tcW w:w="5387" w:type="dxa"/>
          </w:tcPr>
          <w:p w:rsidR="00232967" w:rsidRPr="00441132" w:rsidRDefault="00232967" w:rsidP="00911B13">
            <w:pPr>
              <w:jc w:val="both"/>
              <w:rPr>
                <w:color w:val="000000"/>
                <w:sz w:val="28"/>
                <w:szCs w:val="28"/>
              </w:rPr>
            </w:pPr>
            <w:r>
              <w:rPr>
                <w:sz w:val="28"/>
                <w:szCs w:val="28"/>
              </w:rPr>
              <w:t>Управління і відділи</w:t>
            </w:r>
            <w:r w:rsidRPr="00441132">
              <w:rPr>
                <w:sz w:val="28"/>
                <w:szCs w:val="28"/>
              </w:rPr>
              <w:t xml:space="preserve"> </w:t>
            </w:r>
            <w:r>
              <w:rPr>
                <w:sz w:val="28"/>
                <w:szCs w:val="28"/>
              </w:rPr>
              <w:t xml:space="preserve">Бахмутської </w:t>
            </w:r>
            <w:r w:rsidRPr="00441132">
              <w:rPr>
                <w:sz w:val="28"/>
                <w:szCs w:val="28"/>
              </w:rPr>
              <w:t>міської ради, громадські об’єднання</w:t>
            </w:r>
          </w:p>
        </w:tc>
      </w:tr>
      <w:tr w:rsidR="00232967" w:rsidRPr="00224C3F" w:rsidTr="00282E9A">
        <w:trPr>
          <w:trHeight w:val="379"/>
        </w:trPr>
        <w:tc>
          <w:tcPr>
            <w:tcW w:w="568" w:type="dxa"/>
          </w:tcPr>
          <w:p w:rsidR="00232967" w:rsidRPr="00224C3F" w:rsidDel="00C56740" w:rsidRDefault="00232967" w:rsidP="00F25445">
            <w:pPr>
              <w:jc w:val="center"/>
              <w:rPr>
                <w:color w:val="000000"/>
                <w:sz w:val="28"/>
                <w:szCs w:val="28"/>
              </w:rPr>
            </w:pPr>
            <w:r w:rsidRPr="00224C3F">
              <w:rPr>
                <w:color w:val="000000"/>
                <w:sz w:val="28"/>
                <w:szCs w:val="28"/>
              </w:rPr>
              <w:t>7.</w:t>
            </w:r>
          </w:p>
        </w:tc>
        <w:tc>
          <w:tcPr>
            <w:tcW w:w="3969" w:type="dxa"/>
          </w:tcPr>
          <w:p w:rsidR="00232967" w:rsidRPr="00224C3F" w:rsidRDefault="00232967" w:rsidP="00F25445">
            <w:pPr>
              <w:rPr>
                <w:color w:val="000000"/>
                <w:sz w:val="28"/>
                <w:szCs w:val="28"/>
              </w:rPr>
            </w:pPr>
            <w:r w:rsidRPr="00224C3F">
              <w:rPr>
                <w:color w:val="000000"/>
                <w:sz w:val="28"/>
                <w:szCs w:val="28"/>
              </w:rPr>
              <w:t>Т</w:t>
            </w:r>
            <w:r>
              <w:rPr>
                <w:color w:val="000000"/>
                <w:sz w:val="28"/>
                <w:szCs w:val="28"/>
              </w:rPr>
              <w:t>ермін реалізації П</w:t>
            </w:r>
            <w:r w:rsidRPr="00224C3F">
              <w:rPr>
                <w:color w:val="000000"/>
                <w:sz w:val="28"/>
                <w:szCs w:val="28"/>
              </w:rPr>
              <w:t>рограми</w:t>
            </w:r>
          </w:p>
        </w:tc>
        <w:tc>
          <w:tcPr>
            <w:tcW w:w="5387" w:type="dxa"/>
          </w:tcPr>
          <w:p w:rsidR="00232967" w:rsidRDefault="00232967" w:rsidP="00351B5B">
            <w:pPr>
              <w:jc w:val="both"/>
              <w:rPr>
                <w:color w:val="000000"/>
                <w:sz w:val="28"/>
                <w:szCs w:val="28"/>
              </w:rPr>
            </w:pPr>
            <w:r>
              <w:rPr>
                <w:color w:val="000000"/>
                <w:sz w:val="28"/>
                <w:szCs w:val="28"/>
              </w:rPr>
              <w:t>2017-2020 роки</w:t>
            </w:r>
          </w:p>
          <w:p w:rsidR="00232967" w:rsidRPr="00224C3F" w:rsidRDefault="00232967" w:rsidP="00351B5B">
            <w:pPr>
              <w:jc w:val="both"/>
              <w:rPr>
                <w:color w:val="000000"/>
                <w:sz w:val="28"/>
                <w:szCs w:val="28"/>
              </w:rPr>
            </w:pPr>
          </w:p>
        </w:tc>
      </w:tr>
      <w:tr w:rsidR="00232967" w:rsidRPr="00224C3F" w:rsidTr="00282E9A">
        <w:trPr>
          <w:trHeight w:val="209"/>
        </w:trPr>
        <w:tc>
          <w:tcPr>
            <w:tcW w:w="568" w:type="dxa"/>
          </w:tcPr>
          <w:p w:rsidR="00232967" w:rsidRPr="00224C3F" w:rsidRDefault="00232967" w:rsidP="00F25445">
            <w:pPr>
              <w:jc w:val="center"/>
              <w:rPr>
                <w:color w:val="000000"/>
                <w:sz w:val="28"/>
                <w:szCs w:val="28"/>
              </w:rPr>
            </w:pPr>
            <w:r>
              <w:rPr>
                <w:color w:val="000000"/>
                <w:sz w:val="28"/>
                <w:szCs w:val="28"/>
              </w:rPr>
              <w:t>7.1</w:t>
            </w:r>
          </w:p>
        </w:tc>
        <w:tc>
          <w:tcPr>
            <w:tcW w:w="3969" w:type="dxa"/>
          </w:tcPr>
          <w:p w:rsidR="00232967" w:rsidRPr="00224C3F" w:rsidRDefault="00232967" w:rsidP="00F25445">
            <w:pPr>
              <w:rPr>
                <w:color w:val="000000"/>
                <w:sz w:val="28"/>
                <w:szCs w:val="28"/>
              </w:rPr>
            </w:pPr>
            <w:r>
              <w:rPr>
                <w:color w:val="000000"/>
                <w:sz w:val="28"/>
                <w:szCs w:val="28"/>
              </w:rPr>
              <w:t xml:space="preserve">Етапи виконання Програми                          </w:t>
            </w:r>
            <w:r w:rsidRPr="00AC222A">
              <w:rPr>
                <w:i/>
                <w:color w:val="000000"/>
                <w:sz w:val="28"/>
                <w:szCs w:val="28"/>
              </w:rPr>
              <w:t>(для довгострокової програми)</w:t>
            </w:r>
          </w:p>
        </w:tc>
        <w:tc>
          <w:tcPr>
            <w:tcW w:w="5387" w:type="dxa"/>
          </w:tcPr>
          <w:p w:rsidR="00232967" w:rsidRDefault="00232967" w:rsidP="00351B5B">
            <w:pPr>
              <w:jc w:val="both"/>
              <w:rPr>
                <w:color w:val="000000"/>
                <w:sz w:val="28"/>
                <w:szCs w:val="28"/>
              </w:rPr>
            </w:pPr>
            <w:r>
              <w:rPr>
                <w:color w:val="000000"/>
                <w:sz w:val="28"/>
                <w:szCs w:val="28"/>
              </w:rPr>
              <w:t>1 етап - 2017-2018 роки</w:t>
            </w:r>
          </w:p>
          <w:p w:rsidR="00232967" w:rsidRDefault="00232967" w:rsidP="00351B5B">
            <w:pPr>
              <w:jc w:val="both"/>
              <w:rPr>
                <w:color w:val="000000"/>
                <w:sz w:val="28"/>
                <w:szCs w:val="28"/>
              </w:rPr>
            </w:pPr>
            <w:r>
              <w:rPr>
                <w:color w:val="000000"/>
                <w:sz w:val="28"/>
                <w:szCs w:val="28"/>
              </w:rPr>
              <w:t>2 етап – 2019 рік</w:t>
            </w:r>
          </w:p>
          <w:p w:rsidR="00232967" w:rsidRPr="00224C3F" w:rsidRDefault="00232967" w:rsidP="00351B5B">
            <w:pPr>
              <w:jc w:val="both"/>
              <w:rPr>
                <w:color w:val="000000"/>
                <w:sz w:val="28"/>
                <w:szCs w:val="28"/>
              </w:rPr>
            </w:pPr>
            <w:r>
              <w:rPr>
                <w:color w:val="000000"/>
                <w:sz w:val="28"/>
                <w:szCs w:val="28"/>
              </w:rPr>
              <w:t>3 етап – 2020 рік</w:t>
            </w:r>
          </w:p>
        </w:tc>
      </w:tr>
      <w:tr w:rsidR="00232967" w:rsidRPr="00224C3F" w:rsidTr="00282E9A">
        <w:trPr>
          <w:trHeight w:val="664"/>
        </w:trPr>
        <w:tc>
          <w:tcPr>
            <w:tcW w:w="568" w:type="dxa"/>
          </w:tcPr>
          <w:p w:rsidR="00232967" w:rsidRPr="00224C3F" w:rsidRDefault="00232967" w:rsidP="00F25445">
            <w:pPr>
              <w:jc w:val="center"/>
              <w:rPr>
                <w:color w:val="000000"/>
                <w:sz w:val="28"/>
                <w:szCs w:val="28"/>
              </w:rPr>
            </w:pPr>
            <w:r w:rsidRPr="00224C3F">
              <w:rPr>
                <w:color w:val="000000"/>
                <w:sz w:val="28"/>
                <w:szCs w:val="28"/>
              </w:rPr>
              <w:t>8.</w:t>
            </w:r>
          </w:p>
        </w:tc>
        <w:tc>
          <w:tcPr>
            <w:tcW w:w="3969" w:type="dxa"/>
          </w:tcPr>
          <w:p w:rsidR="00232967" w:rsidRPr="00224C3F" w:rsidRDefault="00232967" w:rsidP="00F25445">
            <w:pPr>
              <w:rPr>
                <w:color w:val="000000"/>
                <w:sz w:val="28"/>
                <w:szCs w:val="28"/>
              </w:rPr>
            </w:pPr>
            <w:r>
              <w:rPr>
                <w:color w:val="000000"/>
                <w:sz w:val="28"/>
                <w:szCs w:val="28"/>
              </w:rPr>
              <w:t>Мета П</w:t>
            </w:r>
            <w:r w:rsidRPr="00224C3F">
              <w:rPr>
                <w:color w:val="000000"/>
                <w:sz w:val="28"/>
                <w:szCs w:val="28"/>
              </w:rPr>
              <w:t>рограми</w:t>
            </w:r>
          </w:p>
        </w:tc>
        <w:tc>
          <w:tcPr>
            <w:tcW w:w="5387" w:type="dxa"/>
          </w:tcPr>
          <w:p w:rsidR="00232967" w:rsidRDefault="00232967" w:rsidP="00351B5B">
            <w:pPr>
              <w:jc w:val="both"/>
              <w:rPr>
                <w:sz w:val="28"/>
                <w:szCs w:val="28"/>
              </w:rPr>
            </w:pPr>
            <w:r>
              <w:rPr>
                <w:sz w:val="28"/>
                <w:szCs w:val="28"/>
              </w:rPr>
              <w:t>С</w:t>
            </w:r>
            <w:r w:rsidRPr="0012057D">
              <w:rPr>
                <w:sz w:val="28"/>
                <w:szCs w:val="28"/>
              </w:rPr>
              <w:t>творення сприятливих умов для подальшого розвитку громадянського суспільства в м.Бахмут</w:t>
            </w:r>
            <w:r>
              <w:rPr>
                <w:sz w:val="28"/>
                <w:szCs w:val="28"/>
              </w:rPr>
              <w:t xml:space="preserve">і, </w:t>
            </w:r>
            <w:r w:rsidRPr="0012057D">
              <w:rPr>
                <w:sz w:val="28"/>
                <w:szCs w:val="28"/>
              </w:rPr>
              <w:t xml:space="preserve">підвищення ефективності комунікації </w:t>
            </w:r>
            <w:r>
              <w:rPr>
                <w:sz w:val="28"/>
                <w:szCs w:val="28"/>
              </w:rPr>
              <w:t>місцевої влади</w:t>
            </w:r>
            <w:r w:rsidRPr="0012057D">
              <w:rPr>
                <w:sz w:val="28"/>
                <w:szCs w:val="28"/>
              </w:rPr>
              <w:t xml:space="preserve"> з інститутами громадянського суспільства</w:t>
            </w:r>
            <w:r w:rsidRPr="0012057D">
              <w:t xml:space="preserve"> </w:t>
            </w:r>
            <w:r w:rsidRPr="0012057D">
              <w:rPr>
                <w:sz w:val="28"/>
                <w:szCs w:val="28"/>
              </w:rPr>
              <w:t xml:space="preserve">для задоволення потреб розвитку міста; забезпечення участі представників громадянського суспільства </w:t>
            </w:r>
            <w:r>
              <w:rPr>
                <w:sz w:val="28"/>
                <w:szCs w:val="28"/>
              </w:rPr>
              <w:t xml:space="preserve">м. Бахмуту </w:t>
            </w:r>
            <w:r w:rsidRPr="0012057D">
              <w:rPr>
                <w:sz w:val="28"/>
                <w:szCs w:val="28"/>
              </w:rPr>
              <w:t xml:space="preserve">у формуванні та реалізації державної і регіональної політики; стимулювання громадської активності; зміцнення громадянського суспільства на засадах впровадження принципів належного врядування з урахуванням конкретних особливостей історико-культурного та соціально-економічного розвитку </w:t>
            </w:r>
            <w:r>
              <w:rPr>
                <w:sz w:val="28"/>
                <w:szCs w:val="28"/>
              </w:rPr>
              <w:t xml:space="preserve">міста і </w:t>
            </w:r>
            <w:r w:rsidRPr="0012057D">
              <w:rPr>
                <w:sz w:val="28"/>
                <w:szCs w:val="28"/>
              </w:rPr>
              <w:t>регіону; досягнення європейських стандартів забезпечення та захисту прав і свобод людини та громадянина; сприяння розвитку громадськ</w:t>
            </w:r>
            <w:r>
              <w:rPr>
                <w:sz w:val="28"/>
                <w:szCs w:val="28"/>
              </w:rPr>
              <w:t>ої</w:t>
            </w:r>
            <w:r w:rsidRPr="0012057D">
              <w:rPr>
                <w:sz w:val="28"/>
                <w:szCs w:val="28"/>
              </w:rPr>
              <w:t xml:space="preserve"> активності на території м.Бахмут</w:t>
            </w:r>
          </w:p>
          <w:p w:rsidR="00232967" w:rsidRPr="003C24E5" w:rsidRDefault="00232967" w:rsidP="00351B5B">
            <w:pPr>
              <w:jc w:val="both"/>
              <w:rPr>
                <w:color w:val="000000"/>
                <w:sz w:val="16"/>
                <w:szCs w:val="16"/>
              </w:rPr>
            </w:pPr>
          </w:p>
        </w:tc>
      </w:tr>
      <w:tr w:rsidR="00232967" w:rsidRPr="00224C3F" w:rsidTr="00282E9A">
        <w:trPr>
          <w:trHeight w:val="1024"/>
        </w:trPr>
        <w:tc>
          <w:tcPr>
            <w:tcW w:w="568" w:type="dxa"/>
          </w:tcPr>
          <w:p w:rsidR="00232967" w:rsidRPr="00224C3F" w:rsidRDefault="00232967" w:rsidP="00F25445">
            <w:pPr>
              <w:jc w:val="center"/>
              <w:rPr>
                <w:color w:val="000000"/>
                <w:sz w:val="28"/>
                <w:szCs w:val="28"/>
              </w:rPr>
            </w:pPr>
            <w:r w:rsidRPr="00224C3F">
              <w:rPr>
                <w:color w:val="000000"/>
                <w:sz w:val="28"/>
                <w:szCs w:val="28"/>
              </w:rPr>
              <w:t>9.</w:t>
            </w:r>
          </w:p>
        </w:tc>
        <w:tc>
          <w:tcPr>
            <w:tcW w:w="3969" w:type="dxa"/>
          </w:tcPr>
          <w:p w:rsidR="00232967" w:rsidRPr="00224C3F" w:rsidRDefault="00232967" w:rsidP="00F25445">
            <w:pPr>
              <w:rPr>
                <w:color w:val="000000"/>
                <w:sz w:val="28"/>
                <w:szCs w:val="28"/>
              </w:rPr>
            </w:pPr>
            <w:r w:rsidRPr="00224C3F">
              <w:rPr>
                <w:color w:val="000000"/>
                <w:sz w:val="28"/>
                <w:szCs w:val="28"/>
              </w:rPr>
              <w:t>Загальний обсяг фінансових ресур</w:t>
            </w:r>
            <w:r>
              <w:rPr>
                <w:color w:val="000000"/>
                <w:sz w:val="28"/>
                <w:szCs w:val="28"/>
              </w:rPr>
              <w:t>сів, необхідних для реалізації П</w:t>
            </w:r>
            <w:r w:rsidRPr="00224C3F">
              <w:rPr>
                <w:color w:val="000000"/>
                <w:sz w:val="28"/>
                <w:szCs w:val="28"/>
              </w:rPr>
              <w:t>рограми, всього:</w:t>
            </w:r>
          </w:p>
        </w:tc>
        <w:tc>
          <w:tcPr>
            <w:tcW w:w="5387" w:type="dxa"/>
          </w:tcPr>
          <w:p w:rsidR="00232967" w:rsidRPr="00FE17A4" w:rsidRDefault="00232967" w:rsidP="00F25445">
            <w:pPr>
              <w:widowControl w:val="0"/>
              <w:jc w:val="both"/>
              <w:rPr>
                <w:sz w:val="28"/>
                <w:szCs w:val="28"/>
              </w:rPr>
            </w:pPr>
          </w:p>
          <w:p w:rsidR="00232967" w:rsidRPr="00A01D0B" w:rsidRDefault="00232967" w:rsidP="00786BEA">
            <w:pPr>
              <w:widowControl w:val="0"/>
              <w:jc w:val="both"/>
              <w:rPr>
                <w:sz w:val="28"/>
                <w:szCs w:val="28"/>
                <w:lang w:val="en-US"/>
              </w:rPr>
            </w:pPr>
            <w:r>
              <w:rPr>
                <w:sz w:val="28"/>
                <w:szCs w:val="28"/>
              </w:rPr>
              <w:t xml:space="preserve">2855,6 </w:t>
            </w:r>
            <w:r w:rsidRPr="00FE17A4">
              <w:rPr>
                <w:sz w:val="28"/>
                <w:szCs w:val="28"/>
              </w:rPr>
              <w:t>тис.грн.</w:t>
            </w:r>
            <w:r>
              <w:rPr>
                <w:sz w:val="28"/>
                <w:szCs w:val="28"/>
                <w:lang w:val="en-US"/>
              </w:rPr>
              <w:t xml:space="preserve"> </w:t>
            </w:r>
          </w:p>
        </w:tc>
      </w:tr>
      <w:tr w:rsidR="00232967" w:rsidRPr="00224C3F" w:rsidTr="00282E9A">
        <w:trPr>
          <w:trHeight w:val="1603"/>
        </w:trPr>
        <w:tc>
          <w:tcPr>
            <w:tcW w:w="568" w:type="dxa"/>
          </w:tcPr>
          <w:p w:rsidR="00232967" w:rsidRPr="00224C3F" w:rsidRDefault="00232967" w:rsidP="00F25445">
            <w:pPr>
              <w:jc w:val="center"/>
              <w:rPr>
                <w:color w:val="000000"/>
                <w:sz w:val="28"/>
                <w:szCs w:val="28"/>
              </w:rPr>
            </w:pPr>
            <w:r>
              <w:rPr>
                <w:color w:val="000000"/>
                <w:sz w:val="28"/>
                <w:szCs w:val="28"/>
              </w:rPr>
              <w:t>9</w:t>
            </w:r>
            <w:r w:rsidRPr="00224C3F">
              <w:rPr>
                <w:color w:val="000000"/>
                <w:sz w:val="28"/>
                <w:szCs w:val="28"/>
              </w:rPr>
              <w:t>.</w:t>
            </w:r>
            <w:r>
              <w:rPr>
                <w:color w:val="000000"/>
                <w:sz w:val="28"/>
                <w:szCs w:val="28"/>
              </w:rPr>
              <w:t>1</w:t>
            </w:r>
          </w:p>
        </w:tc>
        <w:tc>
          <w:tcPr>
            <w:tcW w:w="3969" w:type="dxa"/>
          </w:tcPr>
          <w:p w:rsidR="00232967" w:rsidRPr="00224C3F" w:rsidRDefault="00232967" w:rsidP="00F25445">
            <w:pPr>
              <w:rPr>
                <w:color w:val="000000"/>
                <w:sz w:val="28"/>
                <w:szCs w:val="28"/>
              </w:rPr>
            </w:pPr>
            <w:r w:rsidRPr="00224C3F">
              <w:rPr>
                <w:color w:val="000000"/>
                <w:sz w:val="28"/>
                <w:szCs w:val="28"/>
              </w:rPr>
              <w:t>в тому числі:</w:t>
            </w:r>
          </w:p>
          <w:p w:rsidR="00232967" w:rsidRDefault="00232967" w:rsidP="00F25445">
            <w:pPr>
              <w:rPr>
                <w:color w:val="000000"/>
                <w:sz w:val="28"/>
                <w:szCs w:val="28"/>
              </w:rPr>
            </w:pPr>
            <w:r w:rsidRPr="00224C3F">
              <w:rPr>
                <w:color w:val="000000"/>
                <w:sz w:val="28"/>
                <w:szCs w:val="28"/>
              </w:rPr>
              <w:t>- коштів міського бюджету</w:t>
            </w:r>
            <w:r>
              <w:rPr>
                <w:color w:val="000000"/>
                <w:sz w:val="28"/>
                <w:szCs w:val="28"/>
              </w:rPr>
              <w:t>;</w:t>
            </w:r>
          </w:p>
          <w:p w:rsidR="00232967" w:rsidRPr="00224C3F" w:rsidRDefault="00232967" w:rsidP="00F25445">
            <w:pPr>
              <w:rPr>
                <w:color w:val="000000"/>
                <w:sz w:val="28"/>
                <w:szCs w:val="28"/>
              </w:rPr>
            </w:pPr>
            <w:r>
              <w:rPr>
                <w:color w:val="000000"/>
                <w:sz w:val="28"/>
                <w:szCs w:val="28"/>
              </w:rPr>
              <w:t>- коштів обласного бюджету;</w:t>
            </w:r>
          </w:p>
          <w:p w:rsidR="00232967" w:rsidRPr="00224C3F" w:rsidRDefault="00232967" w:rsidP="00F25445">
            <w:pPr>
              <w:rPr>
                <w:color w:val="000000"/>
                <w:sz w:val="28"/>
                <w:szCs w:val="28"/>
              </w:rPr>
            </w:pPr>
            <w:r w:rsidRPr="00224C3F">
              <w:rPr>
                <w:color w:val="000000"/>
                <w:sz w:val="28"/>
                <w:szCs w:val="28"/>
              </w:rPr>
              <w:t>- коштів державного бюджету</w:t>
            </w:r>
            <w:r>
              <w:rPr>
                <w:color w:val="000000"/>
                <w:sz w:val="28"/>
                <w:szCs w:val="28"/>
              </w:rPr>
              <w:t>;</w:t>
            </w:r>
          </w:p>
          <w:p w:rsidR="00232967" w:rsidRPr="00224C3F" w:rsidRDefault="00232967" w:rsidP="00F25445">
            <w:pPr>
              <w:rPr>
                <w:color w:val="000000"/>
                <w:sz w:val="28"/>
                <w:szCs w:val="28"/>
              </w:rPr>
            </w:pPr>
            <w:r w:rsidRPr="00224C3F">
              <w:rPr>
                <w:color w:val="000000"/>
                <w:sz w:val="28"/>
                <w:szCs w:val="28"/>
              </w:rPr>
              <w:t xml:space="preserve">- кошти </w:t>
            </w:r>
            <w:r>
              <w:rPr>
                <w:color w:val="000000"/>
                <w:sz w:val="28"/>
                <w:szCs w:val="28"/>
              </w:rPr>
              <w:t>інших</w:t>
            </w:r>
            <w:r w:rsidRPr="00224C3F">
              <w:rPr>
                <w:color w:val="000000"/>
                <w:sz w:val="28"/>
                <w:szCs w:val="28"/>
              </w:rPr>
              <w:t xml:space="preserve"> джерел</w:t>
            </w:r>
            <w:r>
              <w:rPr>
                <w:color w:val="000000"/>
                <w:sz w:val="28"/>
                <w:szCs w:val="28"/>
              </w:rPr>
              <w:t>.</w:t>
            </w:r>
          </w:p>
        </w:tc>
        <w:tc>
          <w:tcPr>
            <w:tcW w:w="5387" w:type="dxa"/>
          </w:tcPr>
          <w:p w:rsidR="00232967" w:rsidRDefault="00232967" w:rsidP="00F25445">
            <w:pPr>
              <w:widowControl w:val="0"/>
              <w:jc w:val="both"/>
              <w:rPr>
                <w:bCs/>
                <w:iCs/>
                <w:color w:val="000000"/>
                <w:sz w:val="28"/>
                <w:szCs w:val="28"/>
              </w:rPr>
            </w:pPr>
          </w:p>
          <w:p w:rsidR="00232967" w:rsidRPr="00786BEA" w:rsidRDefault="00232967" w:rsidP="00953AB1">
            <w:pPr>
              <w:rPr>
                <w:sz w:val="28"/>
                <w:szCs w:val="28"/>
                <w:lang w:val="ru-RU"/>
              </w:rPr>
            </w:pPr>
            <w:r>
              <w:rPr>
                <w:sz w:val="28"/>
                <w:szCs w:val="28"/>
              </w:rPr>
              <w:t xml:space="preserve">2759,1 </w:t>
            </w:r>
            <w:r w:rsidRPr="00FE17A4">
              <w:rPr>
                <w:sz w:val="28"/>
                <w:szCs w:val="28"/>
              </w:rPr>
              <w:t>тис.грн.</w:t>
            </w:r>
            <w:r w:rsidRPr="00786BEA">
              <w:rPr>
                <w:sz w:val="28"/>
                <w:szCs w:val="28"/>
                <w:lang w:val="ru-RU"/>
              </w:rPr>
              <w:t xml:space="preserve"> </w:t>
            </w:r>
          </w:p>
          <w:p w:rsidR="00232967" w:rsidRPr="00953AB1" w:rsidRDefault="00232967" w:rsidP="00953AB1">
            <w:pPr>
              <w:rPr>
                <w:sz w:val="28"/>
                <w:szCs w:val="28"/>
              </w:rPr>
            </w:pPr>
            <w:r>
              <w:rPr>
                <w:sz w:val="28"/>
                <w:szCs w:val="28"/>
              </w:rPr>
              <w:t>не передбачається</w:t>
            </w:r>
          </w:p>
          <w:p w:rsidR="00232967" w:rsidRPr="00953AB1" w:rsidRDefault="00232967" w:rsidP="00B96498">
            <w:pPr>
              <w:rPr>
                <w:sz w:val="28"/>
                <w:szCs w:val="28"/>
              </w:rPr>
            </w:pPr>
            <w:r>
              <w:rPr>
                <w:sz w:val="28"/>
                <w:szCs w:val="28"/>
              </w:rPr>
              <w:t>не передбачається</w:t>
            </w:r>
          </w:p>
          <w:p w:rsidR="00232967" w:rsidRPr="00FE17A4" w:rsidRDefault="00232967" w:rsidP="00953AB1">
            <w:pPr>
              <w:tabs>
                <w:tab w:val="left" w:pos="1440"/>
              </w:tabs>
              <w:rPr>
                <w:sz w:val="28"/>
                <w:szCs w:val="28"/>
              </w:rPr>
            </w:pPr>
            <w:r w:rsidRPr="00FE17A4">
              <w:rPr>
                <w:sz w:val="28"/>
                <w:szCs w:val="28"/>
              </w:rPr>
              <w:t xml:space="preserve">96,5 тис.грн. </w:t>
            </w:r>
          </w:p>
          <w:p w:rsidR="00232967" w:rsidRPr="003C24E5" w:rsidRDefault="00232967" w:rsidP="00953AB1">
            <w:pPr>
              <w:tabs>
                <w:tab w:val="left" w:pos="1440"/>
              </w:tabs>
              <w:rPr>
                <w:color w:val="FF0000"/>
                <w:sz w:val="16"/>
                <w:szCs w:val="16"/>
              </w:rPr>
            </w:pPr>
          </w:p>
        </w:tc>
      </w:tr>
      <w:tr w:rsidR="00232967" w:rsidRPr="00224C3F" w:rsidTr="00282E9A">
        <w:trPr>
          <w:cantSplit/>
          <w:trHeight w:val="620"/>
        </w:trPr>
        <w:tc>
          <w:tcPr>
            <w:tcW w:w="568" w:type="dxa"/>
          </w:tcPr>
          <w:p w:rsidR="00232967" w:rsidRPr="00224C3F" w:rsidRDefault="00232967" w:rsidP="00F25445">
            <w:pPr>
              <w:rPr>
                <w:color w:val="000000"/>
                <w:sz w:val="28"/>
                <w:szCs w:val="28"/>
              </w:rPr>
            </w:pPr>
            <w:r>
              <w:rPr>
                <w:color w:val="000000"/>
                <w:sz w:val="28"/>
                <w:szCs w:val="28"/>
              </w:rPr>
              <w:t>10.</w:t>
            </w:r>
          </w:p>
        </w:tc>
        <w:tc>
          <w:tcPr>
            <w:tcW w:w="3969" w:type="dxa"/>
          </w:tcPr>
          <w:p w:rsidR="00232967" w:rsidRPr="00224C3F" w:rsidRDefault="00232967" w:rsidP="00F25445">
            <w:pPr>
              <w:rPr>
                <w:color w:val="000000"/>
                <w:sz w:val="28"/>
                <w:szCs w:val="28"/>
              </w:rPr>
            </w:pPr>
            <w:r w:rsidRPr="00224C3F">
              <w:rPr>
                <w:color w:val="000000"/>
                <w:sz w:val="28"/>
                <w:szCs w:val="28"/>
              </w:rPr>
              <w:t>Очікувані результати виконання</w:t>
            </w:r>
          </w:p>
        </w:tc>
        <w:tc>
          <w:tcPr>
            <w:tcW w:w="5387" w:type="dxa"/>
          </w:tcPr>
          <w:p w:rsidR="00232967" w:rsidRDefault="00232967" w:rsidP="0029631A">
            <w:pPr>
              <w:ind w:firstLine="33"/>
              <w:jc w:val="both"/>
              <w:rPr>
                <w:sz w:val="28"/>
                <w:szCs w:val="28"/>
              </w:rPr>
            </w:pPr>
            <w:r>
              <w:rPr>
                <w:sz w:val="28"/>
                <w:szCs w:val="28"/>
              </w:rPr>
              <w:t>Р</w:t>
            </w:r>
            <w:r w:rsidRPr="0012057D">
              <w:rPr>
                <w:sz w:val="28"/>
                <w:szCs w:val="28"/>
              </w:rPr>
              <w:t>озви</w:t>
            </w:r>
            <w:r>
              <w:rPr>
                <w:sz w:val="28"/>
                <w:szCs w:val="28"/>
              </w:rPr>
              <w:t>ток</w:t>
            </w:r>
            <w:r w:rsidRPr="0012057D">
              <w:rPr>
                <w:sz w:val="28"/>
                <w:szCs w:val="28"/>
              </w:rPr>
              <w:t xml:space="preserve"> мереж</w:t>
            </w:r>
            <w:r>
              <w:rPr>
                <w:sz w:val="28"/>
                <w:szCs w:val="28"/>
              </w:rPr>
              <w:t>і</w:t>
            </w:r>
            <w:r w:rsidRPr="0012057D">
              <w:rPr>
                <w:sz w:val="28"/>
                <w:szCs w:val="28"/>
              </w:rPr>
              <w:t xml:space="preserve"> інститутів громадянського </w:t>
            </w:r>
            <w:r>
              <w:rPr>
                <w:sz w:val="28"/>
                <w:szCs w:val="28"/>
              </w:rPr>
              <w:t xml:space="preserve"> </w:t>
            </w:r>
            <w:r w:rsidRPr="0012057D">
              <w:rPr>
                <w:sz w:val="28"/>
                <w:szCs w:val="28"/>
              </w:rPr>
              <w:t>суспільства, зміцн</w:t>
            </w:r>
            <w:r>
              <w:rPr>
                <w:sz w:val="28"/>
                <w:szCs w:val="28"/>
              </w:rPr>
              <w:t xml:space="preserve">ення </w:t>
            </w:r>
            <w:r w:rsidRPr="0012057D">
              <w:rPr>
                <w:sz w:val="28"/>
                <w:szCs w:val="28"/>
              </w:rPr>
              <w:t>їх авторитет</w:t>
            </w:r>
            <w:r>
              <w:rPr>
                <w:sz w:val="28"/>
                <w:szCs w:val="28"/>
              </w:rPr>
              <w:t>у</w:t>
            </w:r>
            <w:r w:rsidRPr="0012057D">
              <w:rPr>
                <w:sz w:val="28"/>
                <w:szCs w:val="28"/>
              </w:rPr>
              <w:t xml:space="preserve"> та вплив</w:t>
            </w:r>
            <w:r>
              <w:rPr>
                <w:sz w:val="28"/>
                <w:szCs w:val="28"/>
              </w:rPr>
              <w:t>у</w:t>
            </w:r>
            <w:r w:rsidRPr="0012057D">
              <w:rPr>
                <w:sz w:val="28"/>
                <w:szCs w:val="28"/>
              </w:rPr>
              <w:t xml:space="preserve"> на вирішення суспільно вагомих проблем;</w:t>
            </w:r>
            <w:r>
              <w:rPr>
                <w:sz w:val="28"/>
                <w:szCs w:val="28"/>
              </w:rPr>
              <w:t xml:space="preserve"> </w:t>
            </w:r>
          </w:p>
          <w:p w:rsidR="00232967" w:rsidRDefault="00232967" w:rsidP="0029631A">
            <w:pPr>
              <w:ind w:firstLine="33"/>
              <w:jc w:val="both"/>
              <w:rPr>
                <w:sz w:val="28"/>
                <w:szCs w:val="28"/>
              </w:rPr>
            </w:pPr>
            <w:r w:rsidRPr="0012057D">
              <w:rPr>
                <w:sz w:val="28"/>
                <w:szCs w:val="28"/>
              </w:rPr>
              <w:t>підвищ</w:t>
            </w:r>
            <w:r>
              <w:rPr>
                <w:sz w:val="28"/>
                <w:szCs w:val="28"/>
              </w:rPr>
              <w:t>ення</w:t>
            </w:r>
            <w:r w:rsidRPr="0012057D">
              <w:rPr>
                <w:sz w:val="28"/>
                <w:szCs w:val="28"/>
              </w:rPr>
              <w:t xml:space="preserve"> ефективност</w:t>
            </w:r>
            <w:r>
              <w:rPr>
                <w:sz w:val="28"/>
                <w:szCs w:val="28"/>
              </w:rPr>
              <w:t>і</w:t>
            </w:r>
            <w:r w:rsidRPr="0012057D">
              <w:rPr>
                <w:sz w:val="28"/>
                <w:szCs w:val="28"/>
              </w:rPr>
              <w:t xml:space="preserve"> та прозорост</w:t>
            </w:r>
            <w:r>
              <w:rPr>
                <w:sz w:val="28"/>
                <w:szCs w:val="28"/>
              </w:rPr>
              <w:t>і</w:t>
            </w:r>
            <w:r w:rsidRPr="0012057D">
              <w:rPr>
                <w:sz w:val="28"/>
                <w:szCs w:val="28"/>
              </w:rPr>
              <w:t xml:space="preserve"> використання коштів </w:t>
            </w:r>
            <w:r>
              <w:rPr>
                <w:sz w:val="28"/>
                <w:szCs w:val="28"/>
              </w:rPr>
              <w:t>міського бюджету на</w:t>
            </w:r>
            <w:r w:rsidRPr="0012057D">
              <w:rPr>
                <w:sz w:val="28"/>
                <w:szCs w:val="28"/>
              </w:rPr>
              <w:t xml:space="preserve"> фінансування </w:t>
            </w:r>
            <w:r>
              <w:rPr>
                <w:sz w:val="28"/>
                <w:szCs w:val="28"/>
              </w:rPr>
              <w:t xml:space="preserve">заходів </w:t>
            </w:r>
            <w:r w:rsidRPr="0012057D">
              <w:rPr>
                <w:sz w:val="28"/>
                <w:szCs w:val="28"/>
              </w:rPr>
              <w:t>громадських об’єднань;</w:t>
            </w:r>
            <w:r>
              <w:rPr>
                <w:sz w:val="28"/>
                <w:szCs w:val="28"/>
              </w:rPr>
              <w:t xml:space="preserve"> </w:t>
            </w:r>
          </w:p>
          <w:p w:rsidR="00232967" w:rsidRDefault="00232967" w:rsidP="0029631A">
            <w:pPr>
              <w:ind w:firstLine="33"/>
              <w:jc w:val="both"/>
              <w:rPr>
                <w:sz w:val="28"/>
                <w:szCs w:val="28"/>
              </w:rPr>
            </w:pPr>
            <w:r>
              <w:rPr>
                <w:sz w:val="28"/>
                <w:szCs w:val="28"/>
              </w:rPr>
              <w:t xml:space="preserve">збільшення </w:t>
            </w:r>
            <w:r w:rsidRPr="0012057D">
              <w:rPr>
                <w:sz w:val="28"/>
                <w:szCs w:val="28"/>
              </w:rPr>
              <w:t>рівн</w:t>
            </w:r>
            <w:r>
              <w:rPr>
                <w:sz w:val="28"/>
                <w:szCs w:val="28"/>
              </w:rPr>
              <w:t>я</w:t>
            </w:r>
            <w:r w:rsidRPr="0012057D">
              <w:rPr>
                <w:sz w:val="28"/>
                <w:szCs w:val="28"/>
              </w:rPr>
              <w:t xml:space="preserve"> довіри жителів </w:t>
            </w:r>
            <w:r>
              <w:rPr>
                <w:sz w:val="28"/>
                <w:szCs w:val="28"/>
              </w:rPr>
              <w:t>міста</w:t>
            </w:r>
            <w:r w:rsidRPr="0012057D">
              <w:rPr>
                <w:sz w:val="28"/>
                <w:szCs w:val="28"/>
              </w:rPr>
              <w:t xml:space="preserve"> до орган</w:t>
            </w:r>
            <w:r>
              <w:rPr>
                <w:sz w:val="28"/>
                <w:szCs w:val="28"/>
              </w:rPr>
              <w:t>у</w:t>
            </w:r>
            <w:r w:rsidRPr="0012057D">
              <w:rPr>
                <w:sz w:val="28"/>
                <w:szCs w:val="28"/>
              </w:rPr>
              <w:t xml:space="preserve"> місцевого самоврядування, місцевих осередків інститутів громадянського суспільства;</w:t>
            </w:r>
            <w:r>
              <w:rPr>
                <w:sz w:val="28"/>
                <w:szCs w:val="28"/>
              </w:rPr>
              <w:t xml:space="preserve"> </w:t>
            </w:r>
          </w:p>
          <w:p w:rsidR="00232967" w:rsidRDefault="00232967" w:rsidP="0029631A">
            <w:pPr>
              <w:ind w:firstLine="33"/>
              <w:jc w:val="both"/>
              <w:rPr>
                <w:sz w:val="28"/>
                <w:szCs w:val="28"/>
              </w:rPr>
            </w:pPr>
            <w:r>
              <w:rPr>
                <w:sz w:val="28"/>
                <w:szCs w:val="28"/>
              </w:rPr>
              <w:t>з</w:t>
            </w:r>
            <w:r w:rsidRPr="0012057D">
              <w:rPr>
                <w:sz w:val="28"/>
                <w:szCs w:val="28"/>
              </w:rPr>
              <w:t>міцн</w:t>
            </w:r>
            <w:r>
              <w:rPr>
                <w:sz w:val="28"/>
                <w:szCs w:val="28"/>
              </w:rPr>
              <w:t xml:space="preserve">ення </w:t>
            </w:r>
            <w:r w:rsidRPr="0012057D">
              <w:rPr>
                <w:sz w:val="28"/>
                <w:szCs w:val="28"/>
              </w:rPr>
              <w:t>дух</w:t>
            </w:r>
            <w:r>
              <w:rPr>
                <w:sz w:val="28"/>
                <w:szCs w:val="28"/>
              </w:rPr>
              <w:t>у</w:t>
            </w:r>
            <w:r w:rsidRPr="0012057D">
              <w:rPr>
                <w:sz w:val="28"/>
                <w:szCs w:val="28"/>
              </w:rPr>
              <w:t xml:space="preserve"> патріотизму, національно-державної </w:t>
            </w:r>
            <w:r>
              <w:rPr>
                <w:sz w:val="28"/>
                <w:szCs w:val="28"/>
              </w:rPr>
              <w:t>с</w:t>
            </w:r>
            <w:r w:rsidRPr="0012057D">
              <w:rPr>
                <w:sz w:val="28"/>
                <w:szCs w:val="28"/>
              </w:rPr>
              <w:t>відомості суспільства;</w:t>
            </w:r>
            <w:r>
              <w:rPr>
                <w:sz w:val="28"/>
                <w:szCs w:val="28"/>
              </w:rPr>
              <w:t xml:space="preserve"> </w:t>
            </w:r>
          </w:p>
          <w:p w:rsidR="00232967" w:rsidRPr="00351B5B" w:rsidRDefault="00232967" w:rsidP="003C24E5">
            <w:pPr>
              <w:ind w:firstLine="33"/>
              <w:jc w:val="both"/>
              <w:rPr>
                <w:sz w:val="28"/>
                <w:szCs w:val="28"/>
              </w:rPr>
            </w:pPr>
            <w:r w:rsidRPr="0012057D">
              <w:rPr>
                <w:sz w:val="28"/>
                <w:szCs w:val="28"/>
              </w:rPr>
              <w:t>підвищ</w:t>
            </w:r>
            <w:r>
              <w:rPr>
                <w:sz w:val="28"/>
                <w:szCs w:val="28"/>
              </w:rPr>
              <w:t>ення</w:t>
            </w:r>
            <w:r w:rsidRPr="0012057D">
              <w:rPr>
                <w:sz w:val="28"/>
                <w:szCs w:val="28"/>
              </w:rPr>
              <w:t xml:space="preserve"> рівн</w:t>
            </w:r>
            <w:r>
              <w:rPr>
                <w:sz w:val="28"/>
                <w:szCs w:val="28"/>
              </w:rPr>
              <w:t>я</w:t>
            </w:r>
            <w:r w:rsidRPr="0012057D">
              <w:rPr>
                <w:sz w:val="28"/>
                <w:szCs w:val="28"/>
              </w:rPr>
              <w:t xml:space="preserve"> громадянської культури, актив</w:t>
            </w:r>
            <w:r>
              <w:rPr>
                <w:sz w:val="28"/>
                <w:szCs w:val="28"/>
              </w:rPr>
              <w:t>ізація</w:t>
            </w:r>
            <w:r w:rsidRPr="0012057D">
              <w:rPr>
                <w:sz w:val="28"/>
                <w:szCs w:val="28"/>
              </w:rPr>
              <w:t xml:space="preserve"> участ</w:t>
            </w:r>
            <w:r>
              <w:rPr>
                <w:sz w:val="28"/>
                <w:szCs w:val="28"/>
              </w:rPr>
              <w:t>і</w:t>
            </w:r>
            <w:r w:rsidRPr="0012057D">
              <w:rPr>
                <w:sz w:val="28"/>
                <w:szCs w:val="28"/>
              </w:rPr>
              <w:t xml:space="preserve"> громадян у житті територіальн</w:t>
            </w:r>
            <w:r>
              <w:rPr>
                <w:sz w:val="28"/>
                <w:szCs w:val="28"/>
              </w:rPr>
              <w:t>ої</w:t>
            </w:r>
            <w:r w:rsidRPr="0012057D">
              <w:rPr>
                <w:sz w:val="28"/>
                <w:szCs w:val="28"/>
              </w:rPr>
              <w:t xml:space="preserve"> громад</w:t>
            </w:r>
            <w:r>
              <w:rPr>
                <w:sz w:val="28"/>
                <w:szCs w:val="28"/>
              </w:rPr>
              <w:t>и</w:t>
            </w:r>
            <w:r w:rsidRPr="0012057D">
              <w:rPr>
                <w:sz w:val="28"/>
                <w:szCs w:val="28"/>
              </w:rPr>
              <w:t xml:space="preserve">, діяльності інститутів громадянського суспільства, </w:t>
            </w:r>
            <w:r>
              <w:rPr>
                <w:sz w:val="28"/>
                <w:szCs w:val="28"/>
              </w:rPr>
              <w:t xml:space="preserve">розвиток </w:t>
            </w:r>
            <w:r w:rsidRPr="0012057D">
              <w:rPr>
                <w:sz w:val="28"/>
                <w:szCs w:val="28"/>
              </w:rPr>
              <w:t>волонтерськ</w:t>
            </w:r>
            <w:r>
              <w:rPr>
                <w:sz w:val="28"/>
                <w:szCs w:val="28"/>
              </w:rPr>
              <w:t>ого</w:t>
            </w:r>
            <w:r w:rsidRPr="0012057D">
              <w:rPr>
                <w:sz w:val="28"/>
                <w:szCs w:val="28"/>
              </w:rPr>
              <w:t xml:space="preserve"> рух</w:t>
            </w:r>
            <w:r>
              <w:rPr>
                <w:sz w:val="28"/>
                <w:szCs w:val="28"/>
              </w:rPr>
              <w:t>у</w:t>
            </w:r>
            <w:r w:rsidRPr="0012057D">
              <w:rPr>
                <w:sz w:val="28"/>
                <w:szCs w:val="28"/>
              </w:rPr>
              <w:t>, благодійництв</w:t>
            </w:r>
            <w:r>
              <w:rPr>
                <w:sz w:val="28"/>
                <w:szCs w:val="28"/>
              </w:rPr>
              <w:t>а</w:t>
            </w:r>
            <w:r w:rsidRPr="0012057D">
              <w:rPr>
                <w:sz w:val="28"/>
                <w:szCs w:val="28"/>
              </w:rPr>
              <w:t xml:space="preserve"> і меценатств</w:t>
            </w:r>
            <w:r>
              <w:rPr>
                <w:sz w:val="28"/>
                <w:szCs w:val="28"/>
              </w:rPr>
              <w:t>а</w:t>
            </w:r>
          </w:p>
        </w:tc>
      </w:tr>
      <w:tr w:rsidR="00232967" w:rsidRPr="00224C3F" w:rsidTr="00282E9A">
        <w:trPr>
          <w:cantSplit/>
          <w:trHeight w:val="3688"/>
        </w:trPr>
        <w:tc>
          <w:tcPr>
            <w:tcW w:w="568" w:type="dxa"/>
          </w:tcPr>
          <w:p w:rsidR="00232967" w:rsidRPr="00224C3F" w:rsidRDefault="00232967" w:rsidP="00F25445">
            <w:pPr>
              <w:jc w:val="center"/>
              <w:rPr>
                <w:color w:val="000000"/>
                <w:sz w:val="28"/>
                <w:szCs w:val="28"/>
              </w:rPr>
            </w:pPr>
            <w:r w:rsidRPr="00224C3F">
              <w:rPr>
                <w:color w:val="000000"/>
                <w:sz w:val="28"/>
                <w:szCs w:val="28"/>
              </w:rPr>
              <w:t>11.</w:t>
            </w:r>
          </w:p>
        </w:tc>
        <w:tc>
          <w:tcPr>
            <w:tcW w:w="3969" w:type="dxa"/>
          </w:tcPr>
          <w:p w:rsidR="00232967" w:rsidRPr="00224C3F" w:rsidRDefault="00232967" w:rsidP="00F25445">
            <w:pPr>
              <w:rPr>
                <w:color w:val="000000"/>
                <w:sz w:val="28"/>
                <w:szCs w:val="28"/>
              </w:rPr>
            </w:pPr>
            <w:r w:rsidRPr="00224C3F">
              <w:rPr>
                <w:color w:val="000000"/>
                <w:sz w:val="28"/>
                <w:szCs w:val="28"/>
              </w:rPr>
              <w:t>Ключові показники ефективності</w:t>
            </w:r>
          </w:p>
        </w:tc>
        <w:tc>
          <w:tcPr>
            <w:tcW w:w="5387" w:type="dxa"/>
          </w:tcPr>
          <w:p w:rsidR="00232967" w:rsidRDefault="00232967" w:rsidP="006332D0">
            <w:pPr>
              <w:jc w:val="both"/>
              <w:rPr>
                <w:sz w:val="28"/>
                <w:szCs w:val="28"/>
              </w:rPr>
            </w:pPr>
            <w:r w:rsidRPr="00282E9A">
              <w:rPr>
                <w:sz w:val="28"/>
                <w:szCs w:val="28"/>
              </w:rPr>
              <w:t>Зб</w:t>
            </w:r>
            <w:r>
              <w:rPr>
                <w:sz w:val="28"/>
                <w:szCs w:val="28"/>
              </w:rPr>
              <w:t>і</w:t>
            </w:r>
            <w:r w:rsidRPr="00282E9A">
              <w:rPr>
                <w:sz w:val="28"/>
                <w:szCs w:val="28"/>
              </w:rPr>
              <w:t>льшення к</w:t>
            </w:r>
            <w:r w:rsidRPr="003C24E5">
              <w:rPr>
                <w:sz w:val="28"/>
                <w:szCs w:val="28"/>
              </w:rPr>
              <w:t>ільк</w:t>
            </w:r>
            <w:r>
              <w:rPr>
                <w:sz w:val="28"/>
                <w:szCs w:val="28"/>
              </w:rPr>
              <w:t>ості</w:t>
            </w:r>
            <w:r w:rsidRPr="003C24E5">
              <w:rPr>
                <w:sz w:val="28"/>
                <w:szCs w:val="28"/>
              </w:rPr>
              <w:t xml:space="preserve"> членів територіальної громади, які узяли участь у таких формах локальної демократії, як громадські слухання, загальні збори, місцеві ініціативи, тощо</w:t>
            </w:r>
            <w:r>
              <w:rPr>
                <w:sz w:val="28"/>
                <w:szCs w:val="28"/>
              </w:rPr>
              <w:t xml:space="preserve"> в 1,6 разів</w:t>
            </w:r>
            <w:r w:rsidRPr="003C24E5">
              <w:rPr>
                <w:sz w:val="28"/>
                <w:szCs w:val="28"/>
              </w:rPr>
              <w:t>;</w:t>
            </w:r>
          </w:p>
          <w:p w:rsidR="00232967" w:rsidRPr="003C24E5" w:rsidRDefault="00232967" w:rsidP="006332D0">
            <w:pPr>
              <w:jc w:val="both"/>
              <w:rPr>
                <w:sz w:val="28"/>
                <w:szCs w:val="28"/>
              </w:rPr>
            </w:pPr>
            <w:r>
              <w:rPr>
                <w:sz w:val="28"/>
                <w:szCs w:val="28"/>
              </w:rPr>
              <w:t xml:space="preserve">збільшення </w:t>
            </w:r>
            <w:r w:rsidRPr="003C24E5">
              <w:rPr>
                <w:sz w:val="28"/>
                <w:szCs w:val="28"/>
              </w:rPr>
              <w:t>кільк</w:t>
            </w:r>
            <w:r>
              <w:rPr>
                <w:sz w:val="28"/>
                <w:szCs w:val="28"/>
              </w:rPr>
              <w:t>ості</w:t>
            </w:r>
            <w:r w:rsidRPr="003C24E5">
              <w:rPr>
                <w:sz w:val="28"/>
                <w:szCs w:val="28"/>
              </w:rPr>
              <w:t xml:space="preserve"> ініціатив ІГС, наданих для вирішення завдань розвитку громадянського суспільства</w:t>
            </w:r>
            <w:r>
              <w:rPr>
                <w:sz w:val="28"/>
                <w:szCs w:val="28"/>
              </w:rPr>
              <w:t xml:space="preserve"> в 5 разів</w:t>
            </w:r>
            <w:r w:rsidRPr="003C24E5">
              <w:rPr>
                <w:sz w:val="28"/>
                <w:szCs w:val="28"/>
              </w:rPr>
              <w:t>;</w:t>
            </w:r>
          </w:p>
          <w:p w:rsidR="00232967" w:rsidRPr="00282E9A" w:rsidRDefault="00232967" w:rsidP="00282E9A">
            <w:pPr>
              <w:jc w:val="both"/>
              <w:rPr>
                <w:sz w:val="28"/>
                <w:szCs w:val="28"/>
              </w:rPr>
            </w:pPr>
            <w:r w:rsidRPr="00282E9A">
              <w:rPr>
                <w:sz w:val="28"/>
                <w:szCs w:val="28"/>
              </w:rPr>
              <w:t>збільшення кільк</w:t>
            </w:r>
            <w:r>
              <w:rPr>
                <w:sz w:val="28"/>
                <w:szCs w:val="28"/>
              </w:rPr>
              <w:t>ості</w:t>
            </w:r>
            <w:r w:rsidRPr="00282E9A">
              <w:rPr>
                <w:sz w:val="28"/>
                <w:szCs w:val="28"/>
              </w:rPr>
              <w:t xml:space="preserve"> громадян, охоплених просвітницькими заходами щодо створення та діяльності ІГС</w:t>
            </w:r>
            <w:r>
              <w:rPr>
                <w:sz w:val="28"/>
                <w:szCs w:val="28"/>
              </w:rPr>
              <w:t xml:space="preserve"> в 3 рази.</w:t>
            </w:r>
            <w:r w:rsidRPr="00282E9A">
              <w:rPr>
                <w:sz w:val="28"/>
                <w:szCs w:val="28"/>
              </w:rPr>
              <w:t xml:space="preserve"> </w:t>
            </w:r>
          </w:p>
        </w:tc>
      </w:tr>
    </w:tbl>
    <w:p w:rsidR="00232967" w:rsidRPr="00F63BAC" w:rsidRDefault="00232967" w:rsidP="00316C38">
      <w:pPr>
        <w:pStyle w:val="NormalWeb"/>
        <w:spacing w:before="0" w:beforeAutospacing="0" w:after="0" w:afterAutospacing="0"/>
        <w:jc w:val="both"/>
      </w:pPr>
    </w:p>
    <w:p w:rsidR="00232967" w:rsidRPr="00006802"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302650" w:rsidRDefault="00232967" w:rsidP="00441132">
      <w:pPr>
        <w:pStyle w:val="NormalWeb"/>
        <w:spacing w:before="0" w:beforeAutospacing="0" w:after="0" w:afterAutospacing="0"/>
        <w:jc w:val="both"/>
        <w:rPr>
          <w:lang w:val="ru-RU"/>
        </w:rPr>
      </w:pPr>
    </w:p>
    <w:p w:rsidR="00232967" w:rsidRPr="000102AB" w:rsidRDefault="00232967" w:rsidP="006332D0">
      <w:pPr>
        <w:jc w:val="center"/>
        <w:rPr>
          <w:b/>
          <w:sz w:val="28"/>
          <w:szCs w:val="28"/>
        </w:rPr>
      </w:pPr>
      <w:r w:rsidRPr="000102AB">
        <w:rPr>
          <w:b/>
          <w:sz w:val="28"/>
          <w:szCs w:val="28"/>
        </w:rPr>
        <w:t>РОЗДІЛ 1</w:t>
      </w:r>
    </w:p>
    <w:p w:rsidR="00232967" w:rsidRDefault="00232967" w:rsidP="00006802">
      <w:pPr>
        <w:jc w:val="center"/>
        <w:rPr>
          <w:b/>
          <w:sz w:val="28"/>
          <w:szCs w:val="28"/>
        </w:rPr>
      </w:pPr>
      <w:r w:rsidRPr="000102AB">
        <w:rPr>
          <w:b/>
          <w:sz w:val="28"/>
          <w:szCs w:val="28"/>
        </w:rPr>
        <w:t>ЗАГАЛЬНІ ПОЛОЖЕННЯ</w:t>
      </w:r>
    </w:p>
    <w:p w:rsidR="00232967" w:rsidRPr="006332D0" w:rsidRDefault="00232967" w:rsidP="00006802">
      <w:pPr>
        <w:jc w:val="center"/>
        <w:rPr>
          <w:b/>
          <w:sz w:val="16"/>
          <w:szCs w:val="16"/>
        </w:rPr>
      </w:pPr>
    </w:p>
    <w:p w:rsidR="00232967" w:rsidRPr="000102AB" w:rsidRDefault="00232967" w:rsidP="00006802">
      <w:pPr>
        <w:ind w:firstLine="709"/>
        <w:jc w:val="both"/>
        <w:rPr>
          <w:sz w:val="28"/>
          <w:szCs w:val="28"/>
        </w:rPr>
      </w:pPr>
      <w:r w:rsidRPr="000102AB">
        <w:rPr>
          <w:sz w:val="28"/>
          <w:szCs w:val="28"/>
        </w:rPr>
        <w:t xml:space="preserve">Конституція України гарантує, що єдиним джерелом влади та носієм суверенітету в державі є народ. Тому громадянське суспільство має бути достатньо сильним та спроможним, щоб слугувати двигуном соціально-політичних перетворень в Україні й сприяти її демократизації. </w:t>
      </w:r>
      <w:r>
        <w:rPr>
          <w:sz w:val="28"/>
          <w:szCs w:val="28"/>
        </w:rPr>
        <w:t>Приклад</w:t>
      </w:r>
      <w:r w:rsidRPr="000102AB">
        <w:rPr>
          <w:sz w:val="28"/>
          <w:szCs w:val="28"/>
        </w:rPr>
        <w:t xml:space="preserve"> провідних розвинених держав </w:t>
      </w:r>
      <w:r>
        <w:rPr>
          <w:sz w:val="28"/>
          <w:szCs w:val="28"/>
        </w:rPr>
        <w:t>свідчить</w:t>
      </w:r>
      <w:r w:rsidRPr="000102AB">
        <w:rPr>
          <w:sz w:val="28"/>
          <w:szCs w:val="28"/>
        </w:rPr>
        <w:t>, що рівень розвитку громадянського суспільства є одним з найважливіших показників розвитку країни в цілому.</w:t>
      </w:r>
    </w:p>
    <w:p w:rsidR="00232967" w:rsidRPr="000102AB" w:rsidRDefault="00232967" w:rsidP="00006802">
      <w:pPr>
        <w:ind w:firstLine="709"/>
        <w:jc w:val="both"/>
        <w:rPr>
          <w:sz w:val="28"/>
          <w:szCs w:val="28"/>
        </w:rPr>
      </w:pPr>
      <w:r w:rsidRPr="000102AB">
        <w:rPr>
          <w:sz w:val="28"/>
          <w:szCs w:val="28"/>
        </w:rPr>
        <w:t xml:space="preserve">Як </w:t>
      </w:r>
      <w:r>
        <w:rPr>
          <w:sz w:val="28"/>
          <w:szCs w:val="28"/>
        </w:rPr>
        <w:t xml:space="preserve">свідчить приклад </w:t>
      </w:r>
      <w:r w:rsidRPr="000102AB">
        <w:rPr>
          <w:sz w:val="28"/>
          <w:szCs w:val="28"/>
        </w:rPr>
        <w:t xml:space="preserve"> демократичних країн, системна державна підтримка розвитку громадянського суспільства, яка передбачається у </w:t>
      </w:r>
      <w:r>
        <w:rPr>
          <w:sz w:val="28"/>
          <w:szCs w:val="28"/>
        </w:rPr>
        <w:t>Ц</w:t>
      </w:r>
      <w:r>
        <w:rPr>
          <w:bCs/>
          <w:color w:val="000000"/>
          <w:sz w:val="28"/>
          <w:szCs w:val="28"/>
        </w:rPr>
        <w:t>ільовій програмі сприяння розвитку громадянського суспільства у м. Бахмуті на 2017-2020 роки (далі - Програма)</w:t>
      </w:r>
      <w:r w:rsidRPr="000102AB">
        <w:rPr>
          <w:sz w:val="28"/>
          <w:szCs w:val="28"/>
        </w:rPr>
        <w:t xml:space="preserve">, дозволяє залучити додаткові організаційні, фінансові і технічні ресурси для надання соціальних та інших суспільно значущих послуг, підвищити якість державного управління. </w:t>
      </w:r>
    </w:p>
    <w:p w:rsidR="00232967" w:rsidRPr="0012057D" w:rsidRDefault="00232967" w:rsidP="00006802">
      <w:pPr>
        <w:ind w:firstLine="709"/>
        <w:jc w:val="both"/>
        <w:rPr>
          <w:sz w:val="28"/>
          <w:szCs w:val="28"/>
        </w:rPr>
      </w:pPr>
      <w:r w:rsidRPr="000102AB">
        <w:rPr>
          <w:sz w:val="28"/>
          <w:szCs w:val="28"/>
        </w:rPr>
        <w:t xml:space="preserve">Передбачена можливість для фінансової підтримки громадських </w:t>
      </w:r>
      <w:r w:rsidRPr="0012057D">
        <w:rPr>
          <w:sz w:val="28"/>
          <w:szCs w:val="28"/>
        </w:rPr>
        <w:t xml:space="preserve">об’єднань на конкурсних засадах. </w:t>
      </w:r>
    </w:p>
    <w:p w:rsidR="00232967" w:rsidRPr="0012057D" w:rsidRDefault="00232967" w:rsidP="00006802">
      <w:pPr>
        <w:ind w:firstLine="709"/>
        <w:jc w:val="both"/>
        <w:rPr>
          <w:sz w:val="28"/>
          <w:szCs w:val="28"/>
        </w:rPr>
      </w:pPr>
      <w:r w:rsidRPr="0012057D">
        <w:rPr>
          <w:sz w:val="28"/>
          <w:szCs w:val="28"/>
        </w:rPr>
        <w:t>Указом Президента України від 26 лютого 2016 року № 68/2016 бул</w:t>
      </w:r>
      <w:r>
        <w:rPr>
          <w:sz w:val="28"/>
          <w:szCs w:val="28"/>
        </w:rPr>
        <w:t>а</w:t>
      </w:r>
      <w:r w:rsidRPr="0012057D">
        <w:rPr>
          <w:sz w:val="28"/>
          <w:szCs w:val="28"/>
        </w:rPr>
        <w:t xml:space="preserve"> затверджен</w:t>
      </w:r>
      <w:r>
        <w:rPr>
          <w:sz w:val="28"/>
          <w:szCs w:val="28"/>
        </w:rPr>
        <w:t>а</w:t>
      </w:r>
      <w:r w:rsidRPr="0012057D">
        <w:rPr>
          <w:sz w:val="28"/>
          <w:szCs w:val="28"/>
        </w:rPr>
        <w:t xml:space="preserve"> Національн</w:t>
      </w:r>
      <w:r>
        <w:rPr>
          <w:sz w:val="28"/>
          <w:szCs w:val="28"/>
        </w:rPr>
        <w:t>а</w:t>
      </w:r>
      <w:r w:rsidRPr="0012057D">
        <w:rPr>
          <w:sz w:val="28"/>
          <w:szCs w:val="28"/>
        </w:rPr>
        <w:t xml:space="preserve"> стратегі</w:t>
      </w:r>
      <w:r>
        <w:rPr>
          <w:sz w:val="28"/>
          <w:szCs w:val="28"/>
        </w:rPr>
        <w:t>я</w:t>
      </w:r>
      <w:r w:rsidRPr="0012057D">
        <w:rPr>
          <w:sz w:val="28"/>
          <w:szCs w:val="28"/>
        </w:rPr>
        <w:t xml:space="preserve"> сприяння розвитку громадянського суспільства </w:t>
      </w:r>
      <w:r>
        <w:rPr>
          <w:sz w:val="28"/>
          <w:szCs w:val="28"/>
        </w:rPr>
        <w:t xml:space="preserve">в Україні </w:t>
      </w:r>
      <w:r w:rsidRPr="0012057D">
        <w:rPr>
          <w:sz w:val="28"/>
          <w:szCs w:val="28"/>
        </w:rPr>
        <w:t>на 2016 – 2020 роки, якою були визначені основи державної політики сприяння розвитку громадянського суспільства на загальнонаціональному рівні.</w:t>
      </w:r>
    </w:p>
    <w:p w:rsidR="00232967" w:rsidRPr="0012057D" w:rsidRDefault="00232967" w:rsidP="00006802">
      <w:pPr>
        <w:ind w:firstLine="709"/>
        <w:jc w:val="both"/>
        <w:rPr>
          <w:sz w:val="28"/>
          <w:szCs w:val="28"/>
        </w:rPr>
      </w:pPr>
      <w:r>
        <w:rPr>
          <w:sz w:val="28"/>
          <w:szCs w:val="28"/>
        </w:rPr>
        <w:t xml:space="preserve">У </w:t>
      </w:r>
      <w:r w:rsidRPr="0012057D">
        <w:rPr>
          <w:sz w:val="28"/>
          <w:szCs w:val="28"/>
        </w:rPr>
        <w:t xml:space="preserve">Програмі основні поняття вживаються у такому значенні: </w:t>
      </w:r>
    </w:p>
    <w:p w:rsidR="00232967" w:rsidRPr="0012057D" w:rsidRDefault="00232967" w:rsidP="00006802">
      <w:pPr>
        <w:ind w:firstLine="709"/>
        <w:jc w:val="both"/>
        <w:rPr>
          <w:sz w:val="28"/>
          <w:szCs w:val="28"/>
        </w:rPr>
      </w:pPr>
      <w:r w:rsidRPr="0012057D">
        <w:rPr>
          <w:b/>
          <w:sz w:val="28"/>
          <w:szCs w:val="28"/>
        </w:rPr>
        <w:t>Громадське об</w:t>
      </w:r>
      <w:r w:rsidRPr="0012057D">
        <w:rPr>
          <w:sz w:val="28"/>
          <w:szCs w:val="28"/>
        </w:rPr>
        <w:t>’</w:t>
      </w:r>
      <w:r w:rsidRPr="0012057D">
        <w:rPr>
          <w:b/>
          <w:sz w:val="28"/>
          <w:szCs w:val="28"/>
        </w:rPr>
        <w:t>єднання</w:t>
      </w:r>
      <w:r w:rsidRPr="0012057D">
        <w:rPr>
          <w:sz w:val="28"/>
          <w:szCs w:val="28"/>
        </w:rPr>
        <w:t xml:space="preserve"> – добровіль</w:t>
      </w:r>
      <w:r>
        <w:rPr>
          <w:sz w:val="28"/>
          <w:szCs w:val="28"/>
        </w:rPr>
        <w:t>не об’єднання фізичних осіб та/</w:t>
      </w:r>
      <w:r w:rsidRPr="0012057D">
        <w:rPr>
          <w:sz w:val="28"/>
          <w:szCs w:val="28"/>
        </w:rPr>
        <w:t>або юридичних осіб приватного права для здійснення та захисту прав і свобод, задоволення суспільних, зокрема економічних, соціальних, культурних, екологічних та інших інтересів. Громадське об’єднання за організаційно-правовою формою утворю</w:t>
      </w:r>
      <w:r>
        <w:rPr>
          <w:sz w:val="28"/>
          <w:szCs w:val="28"/>
        </w:rPr>
        <w:t>є</w:t>
      </w:r>
      <w:r w:rsidRPr="0012057D">
        <w:rPr>
          <w:sz w:val="28"/>
          <w:szCs w:val="28"/>
        </w:rPr>
        <w:t>ться як громадськ</w:t>
      </w:r>
      <w:r>
        <w:rPr>
          <w:sz w:val="28"/>
          <w:szCs w:val="28"/>
        </w:rPr>
        <w:t>а</w:t>
      </w:r>
      <w:r w:rsidRPr="0012057D">
        <w:rPr>
          <w:sz w:val="28"/>
          <w:szCs w:val="28"/>
        </w:rPr>
        <w:t xml:space="preserve"> організаці</w:t>
      </w:r>
      <w:r>
        <w:rPr>
          <w:sz w:val="28"/>
          <w:szCs w:val="28"/>
        </w:rPr>
        <w:t>я</w:t>
      </w:r>
      <w:r w:rsidRPr="0012057D">
        <w:rPr>
          <w:sz w:val="28"/>
          <w:szCs w:val="28"/>
        </w:rPr>
        <w:t>, засновниками та членами якого є фізичні особи, або громадська спілка, засновниками якої є юридичні особи приватного права, а членами можуть бути юридичні особи приватного права та фізичні особи.</w:t>
      </w:r>
    </w:p>
    <w:p w:rsidR="00232967" w:rsidRPr="0012057D" w:rsidRDefault="00232967" w:rsidP="00006802">
      <w:pPr>
        <w:ind w:firstLine="709"/>
        <w:jc w:val="both"/>
        <w:rPr>
          <w:sz w:val="28"/>
          <w:szCs w:val="28"/>
        </w:rPr>
      </w:pPr>
      <w:r w:rsidRPr="0012057D">
        <w:rPr>
          <w:b/>
          <w:sz w:val="28"/>
          <w:szCs w:val="28"/>
        </w:rPr>
        <w:t xml:space="preserve">Громадський моніторинг – </w:t>
      </w:r>
      <w:r w:rsidRPr="0012057D">
        <w:rPr>
          <w:sz w:val="28"/>
          <w:szCs w:val="28"/>
        </w:rPr>
        <w:t xml:space="preserve">комплекс заходів, який проводиться за ініціативою громадськості з метою визначення проблемних питань в діяльності </w:t>
      </w:r>
      <w:r>
        <w:rPr>
          <w:sz w:val="28"/>
          <w:szCs w:val="28"/>
        </w:rPr>
        <w:t>органів місцевої влади</w:t>
      </w:r>
      <w:r w:rsidRPr="0012057D">
        <w:rPr>
          <w:sz w:val="28"/>
          <w:szCs w:val="28"/>
        </w:rPr>
        <w:t xml:space="preserve"> під час здійснення ними управлінських функцій.</w:t>
      </w:r>
    </w:p>
    <w:p w:rsidR="00232967" w:rsidRPr="0012057D" w:rsidRDefault="00232967" w:rsidP="00006802">
      <w:pPr>
        <w:ind w:firstLine="709"/>
        <w:jc w:val="both"/>
        <w:rPr>
          <w:bCs/>
          <w:iCs/>
          <w:sz w:val="28"/>
          <w:szCs w:val="28"/>
        </w:rPr>
      </w:pPr>
      <w:r w:rsidRPr="0012057D">
        <w:rPr>
          <w:b/>
          <w:sz w:val="28"/>
          <w:szCs w:val="28"/>
        </w:rPr>
        <w:t xml:space="preserve">Громадянське суспільство - </w:t>
      </w:r>
      <w:r w:rsidRPr="0012057D">
        <w:rPr>
          <w:bCs/>
          <w:iCs/>
          <w:sz w:val="28"/>
          <w:szCs w:val="28"/>
        </w:rPr>
        <w:t>це сукупність самостійних, незалежних від держави інститутів та відносин, заснованих на свободі особистості,  плюралізмі поглядів та демократичному правопорядку.</w:t>
      </w:r>
    </w:p>
    <w:p w:rsidR="00232967" w:rsidRPr="0012057D" w:rsidRDefault="00232967" w:rsidP="00006802">
      <w:pPr>
        <w:pStyle w:val="HTMLPreformatted"/>
        <w:ind w:firstLine="709"/>
        <w:jc w:val="both"/>
        <w:rPr>
          <w:rFonts w:ascii="Times New Roman" w:hAnsi="Times New Roman" w:cs="Times New Roman"/>
          <w:bCs/>
          <w:iCs/>
          <w:sz w:val="28"/>
          <w:szCs w:val="28"/>
          <w:lang w:val="uk-UA"/>
        </w:rPr>
      </w:pPr>
      <w:r w:rsidRPr="0012057D">
        <w:rPr>
          <w:rFonts w:ascii="Times New Roman" w:hAnsi="Times New Roman" w:cs="Times New Roman"/>
          <w:b/>
          <w:bCs/>
          <w:iCs/>
          <w:sz w:val="28"/>
          <w:szCs w:val="28"/>
          <w:lang w:val="uk-UA"/>
        </w:rPr>
        <w:t xml:space="preserve">Інститути громадянського суспільства (ІГС) </w:t>
      </w:r>
      <w:r w:rsidRPr="0012057D">
        <w:rPr>
          <w:rFonts w:ascii="Times New Roman" w:hAnsi="Times New Roman" w:cs="Times New Roman"/>
          <w:bCs/>
          <w:iCs/>
          <w:sz w:val="28"/>
          <w:szCs w:val="28"/>
          <w:lang w:val="uk-UA"/>
        </w:rPr>
        <w:t>або організації громадянського суспільства (ОГС) – це громадські організації, професійні і творчі спілки, організації роботодавців, благодійні організації, релігійні організації, засоби масової інформації та інші непідприємницькі товариства та установи.</w:t>
      </w:r>
    </w:p>
    <w:p w:rsidR="00232967" w:rsidRDefault="00232967" w:rsidP="00006802">
      <w:pPr>
        <w:pStyle w:val="HTMLPreformatted"/>
        <w:ind w:firstLine="709"/>
        <w:jc w:val="both"/>
        <w:rPr>
          <w:rFonts w:ascii="Times New Roman" w:hAnsi="Times New Roman" w:cs="Times New Roman"/>
          <w:bCs/>
          <w:iCs/>
          <w:sz w:val="28"/>
          <w:szCs w:val="28"/>
          <w:lang w:val="uk-UA"/>
        </w:rPr>
      </w:pPr>
      <w:r w:rsidRPr="0012057D">
        <w:rPr>
          <w:rFonts w:ascii="Times New Roman" w:hAnsi="Times New Roman" w:cs="Times New Roman"/>
          <w:b/>
          <w:bCs/>
          <w:iCs/>
          <w:sz w:val="28"/>
          <w:szCs w:val="28"/>
          <w:lang w:val="uk-UA"/>
        </w:rPr>
        <w:t xml:space="preserve">Інструменти взаємодії </w:t>
      </w:r>
      <w:r>
        <w:rPr>
          <w:rFonts w:ascii="Times New Roman" w:hAnsi="Times New Roman" w:cs="Times New Roman"/>
          <w:b/>
          <w:bCs/>
          <w:iCs/>
          <w:sz w:val="28"/>
          <w:szCs w:val="28"/>
          <w:lang w:val="uk-UA"/>
        </w:rPr>
        <w:t>органів місцевої</w:t>
      </w:r>
      <w:r w:rsidRPr="0012057D">
        <w:rPr>
          <w:rFonts w:ascii="Times New Roman" w:hAnsi="Times New Roman" w:cs="Times New Roman"/>
          <w:b/>
          <w:bCs/>
          <w:iCs/>
          <w:sz w:val="28"/>
          <w:szCs w:val="28"/>
          <w:lang w:val="uk-UA"/>
        </w:rPr>
        <w:t xml:space="preserve"> влади та інститутів громадянського суспільства – </w:t>
      </w:r>
      <w:r w:rsidRPr="0012057D">
        <w:rPr>
          <w:rFonts w:ascii="Times New Roman" w:hAnsi="Times New Roman" w:cs="Times New Roman"/>
          <w:bCs/>
          <w:iCs/>
          <w:sz w:val="28"/>
          <w:szCs w:val="28"/>
          <w:lang w:val="uk-UA"/>
        </w:rPr>
        <w:t>організаційні форми та засоби практичної участі громадськості в управлінні державними та місцевими справами</w:t>
      </w:r>
      <w:r w:rsidRPr="000102AB">
        <w:rPr>
          <w:rFonts w:ascii="Times New Roman" w:hAnsi="Times New Roman" w:cs="Times New Roman"/>
          <w:bCs/>
          <w:iCs/>
          <w:sz w:val="28"/>
          <w:szCs w:val="28"/>
          <w:lang w:val="uk-UA"/>
        </w:rPr>
        <w:t xml:space="preserve"> (загальні збори громадян, </w:t>
      </w:r>
      <w:r w:rsidRPr="0012057D">
        <w:rPr>
          <w:rFonts w:ascii="Times New Roman" w:hAnsi="Times New Roman" w:cs="Times New Roman"/>
          <w:bCs/>
          <w:iCs/>
          <w:sz w:val="28"/>
          <w:szCs w:val="28"/>
          <w:lang w:val="uk-UA"/>
        </w:rPr>
        <w:t>місцеві ініціативи, громадські слухання, громадські обговорення, громадські експертизи, громадські моніторинги, громадянський контроль, органи самоорганізації населення, консультативно-дорадчі органи</w:t>
      </w:r>
      <w:r>
        <w:rPr>
          <w:rFonts w:ascii="Times New Roman" w:hAnsi="Times New Roman" w:cs="Times New Roman"/>
          <w:bCs/>
          <w:iCs/>
          <w:sz w:val="28"/>
          <w:szCs w:val="28"/>
          <w:lang w:val="uk-UA"/>
        </w:rPr>
        <w:t>).</w:t>
      </w:r>
      <w:r w:rsidRPr="0012057D">
        <w:rPr>
          <w:rFonts w:ascii="Times New Roman" w:hAnsi="Times New Roman" w:cs="Times New Roman"/>
          <w:bCs/>
          <w:iCs/>
          <w:sz w:val="28"/>
          <w:szCs w:val="28"/>
          <w:lang w:val="uk-UA"/>
        </w:rPr>
        <w:t xml:space="preserve"> </w:t>
      </w:r>
    </w:p>
    <w:p w:rsidR="00232967" w:rsidRPr="0012057D" w:rsidRDefault="00232967" w:rsidP="00006802">
      <w:pPr>
        <w:pStyle w:val="HTMLPreformatted"/>
        <w:ind w:firstLine="709"/>
        <w:jc w:val="both"/>
        <w:rPr>
          <w:rFonts w:ascii="Times New Roman" w:hAnsi="Times New Roman" w:cs="Times New Roman"/>
          <w:b/>
          <w:bCs/>
          <w:iCs/>
          <w:sz w:val="28"/>
          <w:szCs w:val="28"/>
          <w:lang w:val="uk-UA"/>
        </w:rPr>
      </w:pPr>
      <w:r w:rsidRPr="0012057D">
        <w:rPr>
          <w:rFonts w:ascii="Times New Roman" w:hAnsi="Times New Roman" w:cs="Times New Roman"/>
          <w:b/>
          <w:bCs/>
          <w:iCs/>
          <w:sz w:val="28"/>
          <w:szCs w:val="28"/>
          <w:lang w:val="uk-UA"/>
        </w:rPr>
        <w:t xml:space="preserve">Консультативно-дорадчі органи – </w:t>
      </w:r>
      <w:r w:rsidRPr="0012057D">
        <w:rPr>
          <w:rFonts w:ascii="Times New Roman" w:hAnsi="Times New Roman" w:cs="Times New Roman"/>
          <w:bCs/>
          <w:iCs/>
          <w:sz w:val="28"/>
          <w:szCs w:val="28"/>
          <w:lang w:val="uk-UA"/>
        </w:rPr>
        <w:t>органи, що утворюються для погодженого виріше</w:t>
      </w:r>
      <w:r>
        <w:rPr>
          <w:rFonts w:ascii="Times New Roman" w:hAnsi="Times New Roman" w:cs="Times New Roman"/>
          <w:bCs/>
          <w:iCs/>
          <w:sz w:val="28"/>
          <w:szCs w:val="28"/>
          <w:lang w:val="uk-UA"/>
        </w:rPr>
        <w:t xml:space="preserve">ння питань реалізації державної, регіональної </w:t>
      </w:r>
      <w:r w:rsidRPr="0012057D">
        <w:rPr>
          <w:rFonts w:ascii="Times New Roman" w:hAnsi="Times New Roman" w:cs="Times New Roman"/>
          <w:bCs/>
          <w:iCs/>
          <w:sz w:val="28"/>
          <w:szCs w:val="28"/>
          <w:lang w:val="uk-UA"/>
        </w:rPr>
        <w:t>політики у певній сфері чи галузі, координації діяльності місцевих органів влади. Статус консультативно-дорадчого органу, повноваження, основні напрями і форми діяльності визначаються положенням про конкретний орган</w:t>
      </w:r>
      <w:r>
        <w:rPr>
          <w:rFonts w:ascii="Times New Roman" w:hAnsi="Times New Roman" w:cs="Times New Roman"/>
          <w:bCs/>
          <w:iCs/>
          <w:sz w:val="28"/>
          <w:szCs w:val="28"/>
          <w:lang w:val="uk-UA"/>
        </w:rPr>
        <w:t>.</w:t>
      </w:r>
      <w:r w:rsidRPr="0012057D">
        <w:rPr>
          <w:rFonts w:ascii="Times New Roman" w:hAnsi="Times New Roman" w:cs="Times New Roman"/>
          <w:bCs/>
          <w:iCs/>
          <w:sz w:val="28"/>
          <w:szCs w:val="28"/>
          <w:lang w:val="uk-UA"/>
        </w:rPr>
        <w:t xml:space="preserve"> </w:t>
      </w:r>
    </w:p>
    <w:p w:rsidR="00232967" w:rsidRPr="0012057D" w:rsidRDefault="00232967" w:rsidP="00006802">
      <w:pPr>
        <w:pStyle w:val="HTMLPreformatted"/>
        <w:ind w:firstLine="709"/>
        <w:jc w:val="both"/>
        <w:rPr>
          <w:rFonts w:ascii="Times New Roman" w:hAnsi="Times New Roman" w:cs="Times New Roman"/>
          <w:bCs/>
          <w:iCs/>
          <w:sz w:val="28"/>
          <w:szCs w:val="28"/>
          <w:lang w:val="uk-UA"/>
        </w:rPr>
      </w:pPr>
      <w:r w:rsidRPr="0012057D">
        <w:rPr>
          <w:rFonts w:ascii="Times New Roman" w:hAnsi="Times New Roman" w:cs="Times New Roman"/>
          <w:b/>
          <w:bCs/>
          <w:iCs/>
          <w:sz w:val="28"/>
          <w:szCs w:val="28"/>
          <w:lang w:val="uk-UA"/>
        </w:rPr>
        <w:t xml:space="preserve">Консультації з громадськістю – </w:t>
      </w:r>
      <w:r w:rsidRPr="0012057D">
        <w:rPr>
          <w:rFonts w:ascii="Times New Roman" w:hAnsi="Times New Roman" w:cs="Times New Roman"/>
          <w:bCs/>
          <w:iCs/>
          <w:sz w:val="28"/>
          <w:szCs w:val="28"/>
          <w:lang w:val="uk-UA"/>
        </w:rPr>
        <w:t>діяльність орган</w:t>
      </w:r>
      <w:r>
        <w:rPr>
          <w:rFonts w:ascii="Times New Roman" w:hAnsi="Times New Roman" w:cs="Times New Roman"/>
          <w:bCs/>
          <w:iCs/>
          <w:sz w:val="28"/>
          <w:szCs w:val="28"/>
          <w:lang w:val="uk-UA"/>
        </w:rPr>
        <w:t>у</w:t>
      </w:r>
      <w:r w:rsidRPr="0012057D">
        <w:rPr>
          <w:rFonts w:ascii="Times New Roman" w:hAnsi="Times New Roman" w:cs="Times New Roman"/>
          <w:bCs/>
          <w:iCs/>
          <w:sz w:val="28"/>
          <w:szCs w:val="28"/>
          <w:lang w:val="uk-UA"/>
        </w:rPr>
        <w:t xml:space="preserve"> </w:t>
      </w:r>
      <w:r>
        <w:rPr>
          <w:rFonts w:ascii="Times New Roman" w:hAnsi="Times New Roman" w:cs="Times New Roman"/>
          <w:bCs/>
          <w:iCs/>
          <w:sz w:val="28"/>
          <w:szCs w:val="28"/>
          <w:lang w:val="uk-UA"/>
        </w:rPr>
        <w:t>місцевої влади</w:t>
      </w:r>
      <w:r w:rsidRPr="0012057D">
        <w:rPr>
          <w:rFonts w:ascii="Times New Roman" w:hAnsi="Times New Roman" w:cs="Times New Roman"/>
          <w:bCs/>
          <w:iCs/>
          <w:sz w:val="28"/>
          <w:szCs w:val="28"/>
          <w:lang w:val="uk-UA"/>
        </w:rPr>
        <w:t>, спрямован</w:t>
      </w:r>
      <w:r>
        <w:rPr>
          <w:rFonts w:ascii="Times New Roman" w:hAnsi="Times New Roman" w:cs="Times New Roman"/>
          <w:bCs/>
          <w:iCs/>
          <w:sz w:val="28"/>
          <w:szCs w:val="28"/>
          <w:lang w:val="uk-UA"/>
        </w:rPr>
        <w:t>ої</w:t>
      </w:r>
      <w:r w:rsidRPr="0012057D">
        <w:rPr>
          <w:rFonts w:ascii="Times New Roman" w:hAnsi="Times New Roman" w:cs="Times New Roman"/>
          <w:bCs/>
          <w:iCs/>
          <w:sz w:val="28"/>
          <w:szCs w:val="28"/>
          <w:lang w:val="uk-UA"/>
        </w:rPr>
        <w:t xml:space="preserve"> на залучення громадян до участі в управлінні справами, надання можливості для їх вільного доступу до публічної інформації, забезпечення гласності, відкритості та прозорості у діяльності зазначен</w:t>
      </w:r>
      <w:r>
        <w:rPr>
          <w:rFonts w:ascii="Times New Roman" w:hAnsi="Times New Roman" w:cs="Times New Roman"/>
          <w:bCs/>
          <w:iCs/>
          <w:sz w:val="28"/>
          <w:szCs w:val="28"/>
          <w:lang w:val="uk-UA"/>
        </w:rPr>
        <w:t>ого</w:t>
      </w:r>
      <w:r w:rsidRPr="0012057D">
        <w:rPr>
          <w:rFonts w:ascii="Times New Roman" w:hAnsi="Times New Roman" w:cs="Times New Roman"/>
          <w:bCs/>
          <w:iCs/>
          <w:sz w:val="28"/>
          <w:szCs w:val="28"/>
          <w:lang w:val="uk-UA"/>
        </w:rPr>
        <w:t xml:space="preserve"> орган</w:t>
      </w:r>
      <w:r>
        <w:rPr>
          <w:rFonts w:ascii="Times New Roman" w:hAnsi="Times New Roman" w:cs="Times New Roman"/>
          <w:bCs/>
          <w:iCs/>
          <w:sz w:val="28"/>
          <w:szCs w:val="28"/>
          <w:lang w:val="uk-UA"/>
        </w:rPr>
        <w:t>у</w:t>
      </w:r>
      <w:r w:rsidRPr="0012057D">
        <w:rPr>
          <w:rFonts w:ascii="Times New Roman" w:hAnsi="Times New Roman" w:cs="Times New Roman"/>
          <w:bCs/>
          <w:iCs/>
          <w:sz w:val="28"/>
          <w:szCs w:val="28"/>
          <w:lang w:val="uk-UA"/>
        </w:rPr>
        <w:t xml:space="preserve"> з метою налагодження системного діалогу </w:t>
      </w:r>
      <w:r>
        <w:rPr>
          <w:rFonts w:ascii="Times New Roman" w:hAnsi="Times New Roman" w:cs="Times New Roman"/>
          <w:bCs/>
          <w:iCs/>
          <w:sz w:val="28"/>
          <w:szCs w:val="28"/>
          <w:lang w:val="uk-UA"/>
        </w:rPr>
        <w:t>з</w:t>
      </w:r>
      <w:r w:rsidRPr="0012057D">
        <w:rPr>
          <w:rFonts w:ascii="Times New Roman" w:hAnsi="Times New Roman" w:cs="Times New Roman"/>
          <w:bCs/>
          <w:iCs/>
          <w:sz w:val="28"/>
          <w:szCs w:val="28"/>
          <w:lang w:val="uk-UA"/>
        </w:rPr>
        <w:t xml:space="preserve"> громадськ</w:t>
      </w:r>
      <w:r>
        <w:rPr>
          <w:rFonts w:ascii="Times New Roman" w:hAnsi="Times New Roman" w:cs="Times New Roman"/>
          <w:bCs/>
          <w:iCs/>
          <w:sz w:val="28"/>
          <w:szCs w:val="28"/>
          <w:lang w:val="uk-UA"/>
        </w:rPr>
        <w:t>істю</w:t>
      </w:r>
      <w:r w:rsidRPr="0012057D">
        <w:rPr>
          <w:rFonts w:ascii="Times New Roman" w:hAnsi="Times New Roman" w:cs="Times New Roman"/>
          <w:bCs/>
          <w:iCs/>
          <w:sz w:val="28"/>
          <w:szCs w:val="28"/>
          <w:lang w:val="uk-UA"/>
        </w:rPr>
        <w:t>, підвищення якості та прийняття рішень з важливих питань державного і суспільного життя з урахуванням громадської думки, створення умов для участі громадян у розробленні проектів таких рішень. Консультації з громадськістю проводяться у формі публічного громадського обговорення (безпосередня форма) та вивчення громадської думки (опосередкована форма).</w:t>
      </w:r>
    </w:p>
    <w:p w:rsidR="00232967" w:rsidRPr="0012057D" w:rsidRDefault="00232967" w:rsidP="00006802">
      <w:pPr>
        <w:pStyle w:val="HTMLPreformatted"/>
        <w:jc w:val="both"/>
        <w:rPr>
          <w:rFonts w:ascii="Times New Roman" w:hAnsi="Times New Roman" w:cs="Times New Roman"/>
          <w:b/>
          <w:bCs/>
          <w:i/>
          <w:iCs/>
          <w:sz w:val="28"/>
          <w:szCs w:val="28"/>
          <w:lang w:val="uk-UA"/>
        </w:rPr>
      </w:pPr>
      <w:r w:rsidRPr="0012057D">
        <w:rPr>
          <w:rFonts w:ascii="Times New Roman" w:hAnsi="Times New Roman" w:cs="Times New Roman"/>
          <w:sz w:val="28"/>
          <w:szCs w:val="28"/>
          <w:lang w:val="uk-UA"/>
        </w:rPr>
        <w:tab/>
      </w:r>
      <w:r w:rsidRPr="0012057D">
        <w:rPr>
          <w:rFonts w:ascii="Times New Roman" w:hAnsi="Times New Roman" w:cs="Times New Roman"/>
          <w:b/>
          <w:sz w:val="28"/>
          <w:szCs w:val="28"/>
          <w:lang w:val="uk-UA"/>
        </w:rPr>
        <w:t>Сприяння розвитку громадянського суспільства з боку місцев</w:t>
      </w:r>
      <w:r>
        <w:rPr>
          <w:rFonts w:ascii="Times New Roman" w:hAnsi="Times New Roman" w:cs="Times New Roman"/>
          <w:b/>
          <w:sz w:val="28"/>
          <w:szCs w:val="28"/>
          <w:lang w:val="uk-UA"/>
        </w:rPr>
        <w:t>ої</w:t>
      </w:r>
      <w:r w:rsidRPr="0012057D">
        <w:rPr>
          <w:rFonts w:ascii="Times New Roman" w:hAnsi="Times New Roman" w:cs="Times New Roman"/>
          <w:b/>
          <w:sz w:val="28"/>
          <w:szCs w:val="28"/>
          <w:lang w:val="uk-UA"/>
        </w:rPr>
        <w:t xml:space="preserve"> </w:t>
      </w:r>
      <w:r>
        <w:rPr>
          <w:rFonts w:ascii="Times New Roman" w:hAnsi="Times New Roman" w:cs="Times New Roman"/>
          <w:b/>
          <w:sz w:val="28"/>
          <w:szCs w:val="28"/>
          <w:lang w:val="uk-UA"/>
        </w:rPr>
        <w:t>влади</w:t>
      </w:r>
      <w:r w:rsidRPr="0012057D">
        <w:rPr>
          <w:rFonts w:ascii="Times New Roman" w:hAnsi="Times New Roman" w:cs="Times New Roman"/>
          <w:b/>
          <w:sz w:val="28"/>
          <w:szCs w:val="28"/>
          <w:lang w:val="uk-UA"/>
        </w:rPr>
        <w:t xml:space="preserve"> </w:t>
      </w:r>
      <w:r w:rsidRPr="0012057D">
        <w:rPr>
          <w:rFonts w:ascii="Times New Roman" w:hAnsi="Times New Roman" w:cs="Times New Roman"/>
          <w:b/>
          <w:sz w:val="28"/>
          <w:szCs w:val="28"/>
          <w:lang w:val="uk-UA"/>
        </w:rPr>
        <w:noBreakHyphen/>
        <w:t xml:space="preserve"> </w:t>
      </w:r>
      <w:r w:rsidRPr="0012057D">
        <w:rPr>
          <w:rFonts w:ascii="Times New Roman" w:hAnsi="Times New Roman" w:cs="Times New Roman"/>
          <w:sz w:val="28"/>
          <w:szCs w:val="28"/>
          <w:lang w:val="uk-UA"/>
        </w:rPr>
        <w:t>це  налагодження ефективної взаємодії орган</w:t>
      </w:r>
      <w:r>
        <w:rPr>
          <w:rFonts w:ascii="Times New Roman" w:hAnsi="Times New Roman" w:cs="Times New Roman"/>
          <w:sz w:val="28"/>
          <w:szCs w:val="28"/>
          <w:lang w:val="uk-UA"/>
        </w:rPr>
        <w:t>у</w:t>
      </w:r>
      <w:r w:rsidRPr="0012057D">
        <w:rPr>
          <w:rFonts w:ascii="Times New Roman" w:hAnsi="Times New Roman" w:cs="Times New Roman"/>
          <w:sz w:val="28"/>
          <w:szCs w:val="28"/>
          <w:lang w:val="uk-UA"/>
        </w:rPr>
        <w:t xml:space="preserve"> місцевого самоврядування з інститутами  громадянського суспільства, що повинна базуватися на партнерстві, взаємній зацікавленості у досягненні цілей, пов’язаних з процесом демократизації всіх сфер державного управління та суспільного життя, соціально-економічним та духовним прогресом, всебічним забезпеченням захисту прав і свобод людини та громадянина.</w:t>
      </w:r>
    </w:p>
    <w:p w:rsidR="00232967" w:rsidRDefault="00232967" w:rsidP="00006802">
      <w:pPr>
        <w:ind w:firstLine="708"/>
        <w:jc w:val="both"/>
        <w:rPr>
          <w:sz w:val="28"/>
          <w:szCs w:val="28"/>
        </w:rPr>
      </w:pPr>
      <w:r>
        <w:rPr>
          <w:b/>
          <w:sz w:val="28"/>
          <w:szCs w:val="28"/>
        </w:rPr>
        <w:t>Ц</w:t>
      </w:r>
      <w:r w:rsidRPr="000B24D0">
        <w:rPr>
          <w:b/>
          <w:sz w:val="28"/>
          <w:szCs w:val="28"/>
        </w:rPr>
        <w:t>ільов</w:t>
      </w:r>
      <w:r>
        <w:rPr>
          <w:b/>
          <w:sz w:val="28"/>
          <w:szCs w:val="28"/>
        </w:rPr>
        <w:t>а</w:t>
      </w:r>
      <w:r w:rsidRPr="000B24D0">
        <w:rPr>
          <w:b/>
          <w:sz w:val="28"/>
          <w:szCs w:val="28"/>
        </w:rPr>
        <w:t xml:space="preserve"> </w:t>
      </w:r>
      <w:r>
        <w:rPr>
          <w:b/>
          <w:sz w:val="28"/>
          <w:szCs w:val="28"/>
        </w:rPr>
        <w:t>п</w:t>
      </w:r>
      <w:r w:rsidRPr="000B24D0">
        <w:rPr>
          <w:b/>
          <w:sz w:val="28"/>
          <w:szCs w:val="28"/>
        </w:rPr>
        <w:t>рограм</w:t>
      </w:r>
      <w:r>
        <w:rPr>
          <w:b/>
          <w:sz w:val="28"/>
          <w:szCs w:val="28"/>
        </w:rPr>
        <w:t>а</w:t>
      </w:r>
      <w:r w:rsidRPr="000B24D0">
        <w:rPr>
          <w:b/>
          <w:sz w:val="28"/>
          <w:szCs w:val="28"/>
        </w:rPr>
        <w:t xml:space="preserve"> сприяння розвитку громадянського суспільства у м.Бахмуті на 2017-2020 роки </w:t>
      </w:r>
      <w:r w:rsidRPr="0012057D">
        <w:rPr>
          <w:b/>
          <w:sz w:val="28"/>
          <w:szCs w:val="28"/>
        </w:rPr>
        <w:t xml:space="preserve">- </w:t>
      </w:r>
      <w:r w:rsidRPr="0012057D">
        <w:rPr>
          <w:sz w:val="28"/>
          <w:szCs w:val="28"/>
        </w:rPr>
        <w:t xml:space="preserve">це сукупність взаємопов'язаних завдань і заходів, узгоджених за строками та ресурсним забезпеченням з усіма задіяними виконавцями, спрямованих на розв'язання найактуальніших проблем розвитку громадянського суспільства </w:t>
      </w:r>
      <w:r>
        <w:rPr>
          <w:sz w:val="28"/>
          <w:szCs w:val="28"/>
        </w:rPr>
        <w:t>у місті Бахмуті</w:t>
      </w:r>
      <w:r w:rsidRPr="0012057D">
        <w:rPr>
          <w:sz w:val="28"/>
          <w:szCs w:val="28"/>
        </w:rPr>
        <w:t>, реалізація яких здійснюється за рахунок коштів міс</w:t>
      </w:r>
      <w:r>
        <w:rPr>
          <w:sz w:val="28"/>
          <w:szCs w:val="28"/>
        </w:rPr>
        <w:t>ького</w:t>
      </w:r>
      <w:r w:rsidRPr="0012057D">
        <w:rPr>
          <w:sz w:val="28"/>
          <w:szCs w:val="28"/>
        </w:rPr>
        <w:t xml:space="preserve"> бюджету та інших залучених ресурсів і є складовою щорічної </w:t>
      </w:r>
      <w:r>
        <w:rPr>
          <w:sz w:val="28"/>
          <w:szCs w:val="28"/>
        </w:rPr>
        <w:t>П</w:t>
      </w:r>
      <w:r w:rsidRPr="0012057D">
        <w:rPr>
          <w:sz w:val="28"/>
          <w:szCs w:val="28"/>
        </w:rPr>
        <w:t>рограми економічного</w:t>
      </w:r>
      <w:r>
        <w:rPr>
          <w:sz w:val="28"/>
          <w:szCs w:val="28"/>
        </w:rPr>
        <w:t xml:space="preserve"> і</w:t>
      </w:r>
      <w:r w:rsidRPr="0012057D">
        <w:rPr>
          <w:sz w:val="28"/>
          <w:szCs w:val="28"/>
        </w:rPr>
        <w:t xml:space="preserve"> соціально</w:t>
      </w:r>
      <w:r>
        <w:rPr>
          <w:sz w:val="28"/>
          <w:szCs w:val="28"/>
        </w:rPr>
        <w:t>го</w:t>
      </w:r>
      <w:r w:rsidRPr="0012057D">
        <w:rPr>
          <w:sz w:val="28"/>
          <w:szCs w:val="28"/>
        </w:rPr>
        <w:t xml:space="preserve"> розвитку </w:t>
      </w:r>
      <w:r>
        <w:rPr>
          <w:sz w:val="28"/>
          <w:szCs w:val="28"/>
        </w:rPr>
        <w:t>міста Бахмута</w:t>
      </w:r>
      <w:r w:rsidRPr="00637556">
        <w:rPr>
          <w:sz w:val="28"/>
          <w:szCs w:val="28"/>
        </w:rPr>
        <w:t xml:space="preserve"> </w:t>
      </w:r>
      <w:r w:rsidRPr="0012057D">
        <w:rPr>
          <w:sz w:val="28"/>
          <w:szCs w:val="28"/>
        </w:rPr>
        <w:t xml:space="preserve">на відповідний рік. </w:t>
      </w:r>
    </w:p>
    <w:p w:rsidR="00232967" w:rsidRPr="0012057D" w:rsidRDefault="00232967" w:rsidP="00302650">
      <w:pPr>
        <w:jc w:val="both"/>
        <w:rPr>
          <w:sz w:val="28"/>
          <w:szCs w:val="28"/>
        </w:rPr>
      </w:pPr>
    </w:p>
    <w:p w:rsidR="00232967" w:rsidRPr="0012057D" w:rsidRDefault="00232967" w:rsidP="00006802">
      <w:pPr>
        <w:ind w:right="110"/>
        <w:jc w:val="center"/>
        <w:rPr>
          <w:b/>
          <w:sz w:val="28"/>
          <w:szCs w:val="28"/>
        </w:rPr>
      </w:pPr>
      <w:r w:rsidRPr="0012057D">
        <w:rPr>
          <w:b/>
          <w:sz w:val="28"/>
          <w:szCs w:val="28"/>
        </w:rPr>
        <w:t>РОЗДІЛ 2</w:t>
      </w:r>
    </w:p>
    <w:p w:rsidR="00232967" w:rsidRPr="0012057D" w:rsidRDefault="00232967" w:rsidP="00006802">
      <w:pPr>
        <w:ind w:right="110"/>
        <w:jc w:val="center"/>
        <w:rPr>
          <w:b/>
          <w:sz w:val="28"/>
          <w:szCs w:val="28"/>
        </w:rPr>
      </w:pPr>
      <w:r w:rsidRPr="0012057D">
        <w:rPr>
          <w:b/>
          <w:sz w:val="28"/>
          <w:szCs w:val="28"/>
        </w:rPr>
        <w:t xml:space="preserve">ВИЗНАЧЕННЯ ОСНОВНИХ ПРОБЛЕМ, НА РОЗВ’ЯЗАННЯ ЯКИХ СПРЯМОВАНА ПРОГРАМА </w:t>
      </w:r>
    </w:p>
    <w:p w:rsidR="00232967" w:rsidRPr="0012057D" w:rsidRDefault="00232967" w:rsidP="00006802">
      <w:pPr>
        <w:ind w:firstLine="709"/>
        <w:jc w:val="both"/>
        <w:rPr>
          <w:sz w:val="28"/>
          <w:szCs w:val="28"/>
        </w:rPr>
      </w:pPr>
    </w:p>
    <w:p w:rsidR="00232967" w:rsidRPr="002A7D4C" w:rsidRDefault="00232967" w:rsidP="00424A8D">
      <w:pPr>
        <w:ind w:firstLine="709"/>
        <w:jc w:val="both"/>
        <w:rPr>
          <w:sz w:val="28"/>
          <w:szCs w:val="28"/>
        </w:rPr>
      </w:pPr>
      <w:r w:rsidRPr="0012057D">
        <w:rPr>
          <w:sz w:val="28"/>
          <w:szCs w:val="28"/>
        </w:rPr>
        <w:t xml:space="preserve">Станом на 01.01.2017 року в місті </w:t>
      </w:r>
      <w:r>
        <w:rPr>
          <w:sz w:val="28"/>
          <w:szCs w:val="28"/>
        </w:rPr>
        <w:t xml:space="preserve">Бахмуті </w:t>
      </w:r>
      <w:r w:rsidRPr="0012057D">
        <w:rPr>
          <w:sz w:val="28"/>
          <w:szCs w:val="28"/>
        </w:rPr>
        <w:t xml:space="preserve">зареєстровано </w:t>
      </w:r>
      <w:r w:rsidRPr="002A7D4C">
        <w:rPr>
          <w:sz w:val="28"/>
          <w:szCs w:val="28"/>
        </w:rPr>
        <w:t>164</w:t>
      </w:r>
      <w:r w:rsidRPr="0012057D">
        <w:rPr>
          <w:sz w:val="28"/>
          <w:szCs w:val="28"/>
        </w:rPr>
        <w:t xml:space="preserve"> громадськ</w:t>
      </w:r>
      <w:r>
        <w:rPr>
          <w:sz w:val="28"/>
          <w:szCs w:val="28"/>
        </w:rPr>
        <w:t>і</w:t>
      </w:r>
      <w:r w:rsidRPr="0012057D">
        <w:rPr>
          <w:sz w:val="28"/>
          <w:szCs w:val="28"/>
        </w:rPr>
        <w:t xml:space="preserve"> організаці</w:t>
      </w:r>
      <w:r>
        <w:rPr>
          <w:sz w:val="28"/>
          <w:szCs w:val="28"/>
        </w:rPr>
        <w:t>ї</w:t>
      </w:r>
      <w:r w:rsidRPr="0012057D">
        <w:rPr>
          <w:sz w:val="28"/>
          <w:szCs w:val="28"/>
        </w:rPr>
        <w:t>,</w:t>
      </w:r>
      <w:r>
        <w:rPr>
          <w:sz w:val="28"/>
          <w:szCs w:val="28"/>
        </w:rPr>
        <w:t xml:space="preserve"> з яких: 48 спортивних, 11 ветеранських, 9 молодіжних, 7 громадських організацій інвалідів, 5 козацьких, 6 нацменшин, 4 жіночі, 6 професійних, 6 творчих, 7 організацій кооперативів, 55 іншого спрямування.</w:t>
      </w:r>
      <w:r w:rsidRPr="0012057D">
        <w:rPr>
          <w:sz w:val="28"/>
          <w:szCs w:val="28"/>
        </w:rPr>
        <w:t xml:space="preserve"> </w:t>
      </w:r>
      <w:r>
        <w:rPr>
          <w:sz w:val="28"/>
          <w:szCs w:val="28"/>
        </w:rPr>
        <w:t>Також на території міста здійснюють свою роботу 8 профспілкових організацій, 132 ОСББ та 57 органів самоорганізації населення.</w:t>
      </w:r>
    </w:p>
    <w:p w:rsidR="00232967" w:rsidRDefault="00232967" w:rsidP="00006802">
      <w:pPr>
        <w:ind w:firstLine="709"/>
        <w:jc w:val="both"/>
        <w:rPr>
          <w:sz w:val="28"/>
          <w:szCs w:val="28"/>
        </w:rPr>
      </w:pPr>
      <w:r w:rsidRPr="0012057D">
        <w:rPr>
          <w:sz w:val="28"/>
          <w:szCs w:val="28"/>
        </w:rPr>
        <w:t xml:space="preserve">Формування в Україні громадянського суспільства відбувається досить повільним шляхом. </w:t>
      </w:r>
    </w:p>
    <w:p w:rsidR="00232967" w:rsidRPr="0012057D" w:rsidRDefault="00232967" w:rsidP="00006802">
      <w:pPr>
        <w:ind w:firstLine="709"/>
        <w:jc w:val="both"/>
        <w:rPr>
          <w:sz w:val="28"/>
          <w:szCs w:val="28"/>
        </w:rPr>
      </w:pPr>
      <w:r w:rsidRPr="0012057D">
        <w:rPr>
          <w:sz w:val="28"/>
          <w:szCs w:val="28"/>
        </w:rPr>
        <w:t>Розбудова громадянського суспільства в Україні має орієнтуватися на європейські стандарти забезпечення та захисту прав і свобод людини, зокрема впровадження практики належного врядування, доброчесності, відкритості, прозорості та підзвітності інститутів влади, створення умов для різноманіття суспільних інтересів, у тому числі економічних, екологічних, соціальних, культурних, релігійних, територіальних тощо.</w:t>
      </w:r>
    </w:p>
    <w:p w:rsidR="00232967" w:rsidRPr="0012057D" w:rsidRDefault="00232967" w:rsidP="00006802">
      <w:pPr>
        <w:ind w:firstLine="709"/>
        <w:jc w:val="both"/>
        <w:rPr>
          <w:sz w:val="28"/>
          <w:szCs w:val="28"/>
        </w:rPr>
      </w:pPr>
      <w:r w:rsidRPr="0012057D">
        <w:rPr>
          <w:sz w:val="28"/>
          <w:szCs w:val="28"/>
        </w:rPr>
        <w:t>Утвердження громадянського суспільства як гарантії демократичного розвитку України визначено одним із напрямків її внутрішньої політики. Активне, впливове і розвинене громадянське суспільство є важливим елементом будь-якої демократичної держави та відіграє одну з ключових ролей у впровадженні нагальних суспільних змін і належного врядування, в управлінні державними справами і вирішенні питань місцевого значення, розробці і реалізації ефективної державної політики у різних сферах, утвердженні відповідальної перед людиною правової держави, розв'язанні політичних, соціально-економічних та гуманітарних проблем.</w:t>
      </w:r>
    </w:p>
    <w:p w:rsidR="00232967" w:rsidRPr="0012057D" w:rsidRDefault="00232967" w:rsidP="00006802">
      <w:pPr>
        <w:ind w:firstLine="709"/>
        <w:jc w:val="both"/>
        <w:rPr>
          <w:sz w:val="28"/>
          <w:szCs w:val="28"/>
        </w:rPr>
      </w:pPr>
      <w:r w:rsidRPr="0012057D">
        <w:rPr>
          <w:sz w:val="28"/>
          <w:szCs w:val="28"/>
        </w:rPr>
        <w:t>На сьогодні існують активні організації, що реалізовують інтереси окремих груп населення, які вони представляють, проте їх ще мало й вони функціонують далеко не у всіх сферах. Зокрема, в місті Бахмут</w:t>
      </w:r>
      <w:r>
        <w:rPr>
          <w:sz w:val="28"/>
          <w:szCs w:val="28"/>
        </w:rPr>
        <w:t>і</w:t>
      </w:r>
      <w:r w:rsidRPr="0012057D">
        <w:rPr>
          <w:sz w:val="28"/>
          <w:szCs w:val="28"/>
        </w:rPr>
        <w:t xml:space="preserve">  можна назвати лише декілька  громадських організацій, що формують міську громадську політику, здатні доносити до населення та влади різних рівнів свою позицію.</w:t>
      </w:r>
    </w:p>
    <w:p w:rsidR="00232967" w:rsidRPr="0012057D" w:rsidRDefault="00232967" w:rsidP="00006802">
      <w:pPr>
        <w:ind w:firstLine="709"/>
        <w:jc w:val="both"/>
        <w:rPr>
          <w:sz w:val="28"/>
          <w:szCs w:val="28"/>
        </w:rPr>
      </w:pPr>
      <w:r w:rsidRPr="0012057D">
        <w:rPr>
          <w:sz w:val="28"/>
          <w:szCs w:val="28"/>
        </w:rPr>
        <w:t xml:space="preserve">Не дивлячись на те, що кількість інститутів громадянського суспільства постійно зростає, громадська активність залишається низькою, це обумовлюється рівнем кадрової, інтелектуальної, фінансової та інституційної спроможності громадських організацій. Залишаються актуальними питання підвищення рівня громадянської просвіти, розвиток волонтерського руху, ознайомлення населення міста зі сферою сприяння розвитку громадянського суспільства. </w:t>
      </w:r>
    </w:p>
    <w:p w:rsidR="00232967" w:rsidRPr="0012057D" w:rsidRDefault="00232967" w:rsidP="00006802">
      <w:pPr>
        <w:ind w:firstLine="709"/>
        <w:jc w:val="both"/>
        <w:rPr>
          <w:sz w:val="28"/>
          <w:szCs w:val="28"/>
        </w:rPr>
      </w:pPr>
      <w:r w:rsidRPr="0012057D">
        <w:rPr>
          <w:sz w:val="28"/>
          <w:szCs w:val="28"/>
        </w:rPr>
        <w:t>До основних причин низького розвитку громадянського суспільства  належать наступні:</w:t>
      </w:r>
    </w:p>
    <w:p w:rsidR="00232967" w:rsidRPr="0012057D" w:rsidRDefault="00232967" w:rsidP="00006802">
      <w:pPr>
        <w:ind w:firstLine="709"/>
        <w:jc w:val="both"/>
        <w:rPr>
          <w:sz w:val="28"/>
          <w:szCs w:val="28"/>
        </w:rPr>
      </w:pPr>
      <w:r>
        <w:rPr>
          <w:sz w:val="28"/>
          <w:szCs w:val="28"/>
        </w:rPr>
        <w:t xml:space="preserve">- </w:t>
      </w:r>
      <w:r w:rsidRPr="0012057D">
        <w:rPr>
          <w:sz w:val="28"/>
          <w:szCs w:val="28"/>
        </w:rPr>
        <w:t>відсутність усталеної демократичної практики участі громадян у вирішенні місцевих проблем;</w:t>
      </w:r>
    </w:p>
    <w:p w:rsidR="00232967" w:rsidRPr="0012057D" w:rsidRDefault="00232967" w:rsidP="00006802">
      <w:pPr>
        <w:ind w:firstLine="709"/>
        <w:jc w:val="both"/>
        <w:rPr>
          <w:sz w:val="28"/>
          <w:szCs w:val="28"/>
        </w:rPr>
      </w:pPr>
      <w:r>
        <w:rPr>
          <w:sz w:val="28"/>
          <w:szCs w:val="28"/>
        </w:rPr>
        <w:t>- не</w:t>
      </w:r>
      <w:r w:rsidRPr="0012057D">
        <w:rPr>
          <w:sz w:val="28"/>
          <w:szCs w:val="28"/>
        </w:rPr>
        <w:t>сформованість громадянської культури, низький рівень усвідомлення соціумом таких базових понять як громадянське  суспільство, демократія, права людини та верховенство закону, розподіл влади, узгодження інтересів, повага до прав меншин;</w:t>
      </w:r>
    </w:p>
    <w:p w:rsidR="00232967" w:rsidRPr="0012057D" w:rsidRDefault="00232967" w:rsidP="00006802">
      <w:pPr>
        <w:ind w:firstLine="709"/>
        <w:jc w:val="both"/>
        <w:rPr>
          <w:sz w:val="28"/>
          <w:szCs w:val="28"/>
        </w:rPr>
      </w:pPr>
      <w:r>
        <w:rPr>
          <w:sz w:val="28"/>
          <w:szCs w:val="28"/>
        </w:rPr>
        <w:t xml:space="preserve">- </w:t>
      </w:r>
      <w:r w:rsidRPr="0012057D">
        <w:rPr>
          <w:sz w:val="28"/>
          <w:szCs w:val="28"/>
        </w:rPr>
        <w:t xml:space="preserve">правовий нігілізм громадян, незнання законів, своїх конституційних прав та обов'язків; </w:t>
      </w:r>
    </w:p>
    <w:p w:rsidR="00232967" w:rsidRPr="0012057D" w:rsidRDefault="00232967" w:rsidP="00006802">
      <w:pPr>
        <w:ind w:firstLine="709"/>
        <w:jc w:val="both"/>
        <w:rPr>
          <w:sz w:val="28"/>
          <w:szCs w:val="28"/>
        </w:rPr>
      </w:pPr>
      <w:r>
        <w:rPr>
          <w:sz w:val="28"/>
          <w:szCs w:val="28"/>
        </w:rPr>
        <w:t xml:space="preserve">- </w:t>
      </w:r>
      <w:r w:rsidRPr="0012057D">
        <w:rPr>
          <w:sz w:val="28"/>
          <w:szCs w:val="28"/>
        </w:rPr>
        <w:t>відсутність цілісного розуміння суспільної ролі ІГС;</w:t>
      </w:r>
    </w:p>
    <w:p w:rsidR="00232967" w:rsidRPr="0012057D" w:rsidRDefault="00232967" w:rsidP="00006802">
      <w:pPr>
        <w:ind w:firstLine="709"/>
        <w:jc w:val="both"/>
        <w:rPr>
          <w:sz w:val="28"/>
          <w:szCs w:val="28"/>
        </w:rPr>
      </w:pPr>
      <w:r>
        <w:rPr>
          <w:sz w:val="28"/>
          <w:szCs w:val="28"/>
        </w:rPr>
        <w:t xml:space="preserve">- </w:t>
      </w:r>
      <w:r w:rsidRPr="0012057D">
        <w:rPr>
          <w:sz w:val="28"/>
          <w:szCs w:val="28"/>
        </w:rPr>
        <w:t>не систематичність діяльності ІГС, залежність їх активності від проектно-грантової діяльності, міжнародного або бюджетного фінансування;</w:t>
      </w:r>
    </w:p>
    <w:p w:rsidR="00232967" w:rsidRPr="0012057D" w:rsidRDefault="00232967" w:rsidP="00006802">
      <w:pPr>
        <w:ind w:firstLine="709"/>
        <w:jc w:val="both"/>
        <w:rPr>
          <w:sz w:val="28"/>
          <w:szCs w:val="28"/>
        </w:rPr>
      </w:pPr>
      <w:r>
        <w:rPr>
          <w:sz w:val="28"/>
          <w:szCs w:val="28"/>
        </w:rPr>
        <w:t xml:space="preserve">- </w:t>
      </w:r>
      <w:r w:rsidRPr="0012057D">
        <w:rPr>
          <w:sz w:val="28"/>
          <w:szCs w:val="28"/>
        </w:rPr>
        <w:t>відсутність обґрунтованих пріоритетів в діяльності значної кількості  ІГС, відірваність від місцевої специфіки;</w:t>
      </w:r>
    </w:p>
    <w:p w:rsidR="00232967" w:rsidRPr="0012057D" w:rsidRDefault="00232967" w:rsidP="00006802">
      <w:pPr>
        <w:ind w:firstLine="709"/>
        <w:jc w:val="both"/>
        <w:rPr>
          <w:sz w:val="28"/>
          <w:szCs w:val="28"/>
        </w:rPr>
      </w:pPr>
      <w:r>
        <w:rPr>
          <w:sz w:val="28"/>
          <w:szCs w:val="28"/>
        </w:rPr>
        <w:t xml:space="preserve">- </w:t>
      </w:r>
      <w:r w:rsidRPr="0012057D">
        <w:rPr>
          <w:sz w:val="28"/>
          <w:szCs w:val="28"/>
        </w:rPr>
        <w:t>відсутність сталої практики публічного звітування ІГС перед своїми членами та місцевою громадою за результатами діяльності;</w:t>
      </w:r>
    </w:p>
    <w:p w:rsidR="00232967" w:rsidRPr="0012057D" w:rsidRDefault="00232967" w:rsidP="00006802">
      <w:pPr>
        <w:ind w:firstLine="709"/>
        <w:jc w:val="both"/>
        <w:rPr>
          <w:sz w:val="28"/>
          <w:szCs w:val="28"/>
        </w:rPr>
      </w:pPr>
      <w:r>
        <w:rPr>
          <w:sz w:val="28"/>
          <w:szCs w:val="28"/>
        </w:rPr>
        <w:t xml:space="preserve">- </w:t>
      </w:r>
      <w:r w:rsidRPr="0012057D">
        <w:rPr>
          <w:sz w:val="28"/>
          <w:szCs w:val="28"/>
        </w:rPr>
        <w:t>низький рівень присутності ІГС в інформаційному просторі міста, відсутність публічних програм діяльності ІГС;</w:t>
      </w:r>
    </w:p>
    <w:p w:rsidR="00232967" w:rsidRPr="0012057D" w:rsidRDefault="00232967" w:rsidP="00006802">
      <w:pPr>
        <w:ind w:firstLine="709"/>
        <w:jc w:val="both"/>
        <w:rPr>
          <w:sz w:val="28"/>
          <w:szCs w:val="28"/>
        </w:rPr>
      </w:pPr>
      <w:r>
        <w:rPr>
          <w:sz w:val="28"/>
          <w:szCs w:val="28"/>
        </w:rPr>
        <w:t xml:space="preserve">- </w:t>
      </w:r>
      <w:r w:rsidRPr="0012057D">
        <w:rPr>
          <w:sz w:val="28"/>
          <w:szCs w:val="28"/>
        </w:rPr>
        <w:t>низький рівень фінансування ініціатив ІГС мешканцями міста, малим та середнім бізнесом;</w:t>
      </w:r>
    </w:p>
    <w:p w:rsidR="00232967" w:rsidRPr="0012057D" w:rsidRDefault="00232967" w:rsidP="00006802">
      <w:pPr>
        <w:ind w:firstLine="709"/>
        <w:jc w:val="both"/>
        <w:rPr>
          <w:sz w:val="28"/>
          <w:szCs w:val="28"/>
        </w:rPr>
      </w:pPr>
      <w:r>
        <w:rPr>
          <w:sz w:val="28"/>
          <w:szCs w:val="28"/>
        </w:rPr>
        <w:t xml:space="preserve">- </w:t>
      </w:r>
      <w:r w:rsidRPr="0012057D">
        <w:rPr>
          <w:sz w:val="28"/>
          <w:szCs w:val="28"/>
        </w:rPr>
        <w:t>низький рівень знань ІГС механізмів залучення та управління фінансовими ресурсами;</w:t>
      </w:r>
    </w:p>
    <w:p w:rsidR="00232967" w:rsidRPr="0012057D" w:rsidRDefault="00232967" w:rsidP="00006802">
      <w:pPr>
        <w:ind w:firstLine="709"/>
        <w:jc w:val="both"/>
        <w:rPr>
          <w:sz w:val="28"/>
          <w:szCs w:val="28"/>
        </w:rPr>
      </w:pPr>
      <w:r>
        <w:rPr>
          <w:sz w:val="28"/>
          <w:szCs w:val="28"/>
        </w:rPr>
        <w:t xml:space="preserve">- </w:t>
      </w:r>
      <w:r w:rsidRPr="0012057D">
        <w:rPr>
          <w:sz w:val="28"/>
          <w:szCs w:val="28"/>
        </w:rPr>
        <w:t>відсутність практики проведення міською радою моніторингу та оцінювання ефективності використання бюджетних ресурсів.</w:t>
      </w:r>
    </w:p>
    <w:p w:rsidR="00232967" w:rsidRPr="0012057D" w:rsidRDefault="00232967" w:rsidP="00006802">
      <w:pPr>
        <w:ind w:firstLine="709"/>
        <w:jc w:val="both"/>
        <w:rPr>
          <w:sz w:val="28"/>
          <w:szCs w:val="28"/>
        </w:rPr>
      </w:pPr>
      <w:r w:rsidRPr="0012057D">
        <w:rPr>
          <w:sz w:val="28"/>
          <w:szCs w:val="28"/>
        </w:rPr>
        <w:t xml:space="preserve">Сьогодні в Україні забезпечене нове сприятливе законодавче поле для створення, діяльності та розвитку інститутів громадянського суспільства, а саме: </w:t>
      </w:r>
      <w:r>
        <w:rPr>
          <w:sz w:val="28"/>
          <w:szCs w:val="28"/>
        </w:rPr>
        <w:t>з</w:t>
      </w:r>
      <w:r w:rsidRPr="0012057D">
        <w:rPr>
          <w:sz w:val="28"/>
          <w:szCs w:val="28"/>
        </w:rPr>
        <w:t xml:space="preserve">акони </w:t>
      </w:r>
      <w:r>
        <w:rPr>
          <w:sz w:val="28"/>
          <w:szCs w:val="28"/>
        </w:rPr>
        <w:t>України</w:t>
      </w:r>
      <w:r w:rsidRPr="0012057D">
        <w:rPr>
          <w:sz w:val="28"/>
          <w:szCs w:val="28"/>
        </w:rPr>
        <w:t xml:space="preserve"> «Про громадські об’єднання», «Про професійні спілки</w:t>
      </w:r>
      <w:r>
        <w:rPr>
          <w:sz w:val="28"/>
          <w:szCs w:val="28"/>
        </w:rPr>
        <w:t>, їх права та гарантії</w:t>
      </w:r>
      <w:r w:rsidRPr="0012057D">
        <w:rPr>
          <w:sz w:val="28"/>
          <w:szCs w:val="28"/>
        </w:rPr>
        <w:t xml:space="preserve"> діяльності», «Про органи самоорганізації населення», «Про благодійну діяльність та благодійні організації», «Про доступ до публічної інформації», «Про засади внутр</w:t>
      </w:r>
      <w:r>
        <w:rPr>
          <w:sz w:val="28"/>
          <w:szCs w:val="28"/>
        </w:rPr>
        <w:t xml:space="preserve">ішньої ї зовнішньої політики» </w:t>
      </w:r>
      <w:r w:rsidRPr="0012057D">
        <w:rPr>
          <w:sz w:val="28"/>
          <w:szCs w:val="28"/>
        </w:rPr>
        <w:t>в основу яких покладено ліберальні європейські стандарти.</w:t>
      </w:r>
    </w:p>
    <w:p w:rsidR="00232967" w:rsidRPr="0012057D" w:rsidRDefault="00232967" w:rsidP="00006802">
      <w:pPr>
        <w:ind w:firstLine="709"/>
        <w:jc w:val="both"/>
        <w:rPr>
          <w:sz w:val="28"/>
          <w:szCs w:val="28"/>
        </w:rPr>
      </w:pPr>
      <w:r w:rsidRPr="0012057D">
        <w:rPr>
          <w:sz w:val="28"/>
          <w:szCs w:val="28"/>
        </w:rPr>
        <w:t>Указом Президента України від 26 лютого 2016 року № 68</w:t>
      </w:r>
      <w:r>
        <w:rPr>
          <w:sz w:val="28"/>
          <w:szCs w:val="28"/>
        </w:rPr>
        <w:t>/2016</w:t>
      </w:r>
      <w:r w:rsidRPr="0012057D">
        <w:rPr>
          <w:sz w:val="28"/>
          <w:szCs w:val="28"/>
        </w:rPr>
        <w:t xml:space="preserve"> «Про сприяння розвитку громадянського суспільства в Україні» затверджена Національна стратегія сприяння розвитку громадянського суспільства в Україні на 2016 – 2020 роки.</w:t>
      </w:r>
    </w:p>
    <w:p w:rsidR="00232967" w:rsidRDefault="00232967" w:rsidP="00006802">
      <w:pPr>
        <w:ind w:firstLine="709"/>
        <w:jc w:val="both"/>
        <w:rPr>
          <w:sz w:val="28"/>
          <w:szCs w:val="28"/>
        </w:rPr>
      </w:pPr>
      <w:r w:rsidRPr="0012057D">
        <w:rPr>
          <w:sz w:val="28"/>
          <w:szCs w:val="28"/>
        </w:rPr>
        <w:t>Інструментом підтримки взаємоді</w:t>
      </w:r>
      <w:r>
        <w:rPr>
          <w:sz w:val="28"/>
          <w:szCs w:val="28"/>
        </w:rPr>
        <w:t>ї влади та громадськості стане Ц</w:t>
      </w:r>
      <w:r w:rsidRPr="0012057D">
        <w:rPr>
          <w:sz w:val="28"/>
          <w:szCs w:val="28"/>
        </w:rPr>
        <w:t xml:space="preserve">ільова </w:t>
      </w:r>
      <w:r>
        <w:rPr>
          <w:sz w:val="28"/>
          <w:szCs w:val="28"/>
        </w:rPr>
        <w:t>п</w:t>
      </w:r>
      <w:r w:rsidRPr="0012057D">
        <w:rPr>
          <w:sz w:val="28"/>
          <w:szCs w:val="28"/>
        </w:rPr>
        <w:t xml:space="preserve">рограма сприяння розвитку громадянського суспільства у </w:t>
      </w:r>
      <w:r>
        <w:rPr>
          <w:sz w:val="28"/>
          <w:szCs w:val="28"/>
        </w:rPr>
        <w:t>м. Бахмуті на 2017-2020 роки</w:t>
      </w:r>
      <w:r w:rsidRPr="0012057D">
        <w:rPr>
          <w:sz w:val="28"/>
          <w:szCs w:val="28"/>
        </w:rPr>
        <w:t>, яка охоплює комплекс заходів діяльності Бахмутської міської ради щодо співпраці з інститутами громадянського суспільства, які беруть активну участь у соціально-економічному та суспільно-політичному житті міста.</w:t>
      </w:r>
    </w:p>
    <w:p w:rsidR="00232967" w:rsidRPr="0012057D" w:rsidRDefault="00232967" w:rsidP="005F0397">
      <w:pPr>
        <w:pStyle w:val="ListParagraph"/>
        <w:spacing w:after="0" w:line="240" w:lineRule="auto"/>
        <w:ind w:left="0"/>
        <w:rPr>
          <w:rFonts w:ascii="Times New Roman" w:hAnsi="Times New Roman" w:cs="Times New Roman"/>
          <w:b/>
          <w:sz w:val="28"/>
          <w:szCs w:val="28"/>
          <w:lang w:val="uk-UA" w:eastAsia="ru-RU"/>
        </w:rPr>
      </w:pPr>
    </w:p>
    <w:p w:rsidR="00232967" w:rsidRPr="0012057D" w:rsidRDefault="00232967" w:rsidP="00006802">
      <w:pPr>
        <w:pStyle w:val="ListParagraph"/>
        <w:spacing w:after="0" w:line="240" w:lineRule="auto"/>
        <w:ind w:left="0"/>
        <w:jc w:val="center"/>
        <w:rPr>
          <w:rFonts w:ascii="Times New Roman" w:hAnsi="Times New Roman" w:cs="Times New Roman"/>
          <w:b/>
          <w:sz w:val="28"/>
          <w:szCs w:val="28"/>
          <w:lang w:val="uk-UA" w:eastAsia="ru-RU"/>
        </w:rPr>
      </w:pPr>
      <w:r w:rsidRPr="0012057D">
        <w:rPr>
          <w:rFonts w:ascii="Times New Roman" w:hAnsi="Times New Roman" w:cs="Times New Roman"/>
          <w:b/>
          <w:sz w:val="28"/>
          <w:szCs w:val="28"/>
          <w:lang w:val="uk-UA" w:eastAsia="ru-RU"/>
        </w:rPr>
        <w:t>РОЗДІЛ 3</w:t>
      </w:r>
    </w:p>
    <w:p w:rsidR="00232967" w:rsidRPr="0012057D" w:rsidRDefault="00232967" w:rsidP="00006802">
      <w:pPr>
        <w:pStyle w:val="ListParagraph"/>
        <w:spacing w:after="0" w:line="240" w:lineRule="auto"/>
        <w:ind w:left="0" w:firstLine="720"/>
        <w:jc w:val="center"/>
        <w:rPr>
          <w:rFonts w:ascii="Times New Roman" w:hAnsi="Times New Roman" w:cs="Times New Roman"/>
          <w:b/>
          <w:sz w:val="28"/>
          <w:szCs w:val="28"/>
          <w:lang w:val="uk-UA" w:eastAsia="ru-RU"/>
        </w:rPr>
      </w:pPr>
      <w:r w:rsidRPr="0012057D">
        <w:rPr>
          <w:rFonts w:ascii="Times New Roman" w:hAnsi="Times New Roman" w:cs="Times New Roman"/>
          <w:b/>
          <w:sz w:val="28"/>
          <w:szCs w:val="28"/>
          <w:lang w:val="uk-UA" w:eastAsia="ru-RU"/>
        </w:rPr>
        <w:t>ОБГРУНТУВАННЯ ШЛЯХІВ І ЗАСОБІВ РОЗВ’ЯЗАННЯ ПРОБЛЕМ, ОБСЯГІВ ДЖЕРЕЛ ФІНАНСУВАННЯ, СТРОК</w:t>
      </w:r>
      <w:r>
        <w:rPr>
          <w:rFonts w:ascii="Times New Roman" w:hAnsi="Times New Roman" w:cs="Times New Roman"/>
          <w:b/>
          <w:sz w:val="28"/>
          <w:szCs w:val="28"/>
          <w:lang w:val="uk-UA" w:eastAsia="ru-RU"/>
        </w:rPr>
        <w:t>ІВ</w:t>
      </w:r>
      <w:r w:rsidRPr="0012057D">
        <w:rPr>
          <w:rFonts w:ascii="Times New Roman" w:hAnsi="Times New Roman" w:cs="Times New Roman"/>
          <w:b/>
          <w:sz w:val="28"/>
          <w:szCs w:val="28"/>
          <w:lang w:val="uk-UA" w:eastAsia="ru-RU"/>
        </w:rPr>
        <w:t xml:space="preserve"> ВИКОНАННЯ ПРОГРАМИ</w:t>
      </w:r>
    </w:p>
    <w:p w:rsidR="00232967" w:rsidRPr="0012057D" w:rsidRDefault="00232967" w:rsidP="00006802">
      <w:pPr>
        <w:pStyle w:val="ListParagraph"/>
        <w:spacing w:after="0" w:line="240" w:lineRule="auto"/>
        <w:ind w:left="0"/>
        <w:jc w:val="center"/>
        <w:rPr>
          <w:rFonts w:ascii="Times New Roman" w:hAnsi="Times New Roman" w:cs="Times New Roman"/>
          <w:b/>
          <w:sz w:val="28"/>
          <w:szCs w:val="28"/>
          <w:lang w:val="uk-UA" w:eastAsia="ru-RU"/>
        </w:rPr>
      </w:pPr>
    </w:p>
    <w:p w:rsidR="00232967" w:rsidRDefault="00232967" w:rsidP="00006802">
      <w:pPr>
        <w:ind w:firstLine="709"/>
        <w:jc w:val="both"/>
        <w:rPr>
          <w:sz w:val="28"/>
          <w:szCs w:val="28"/>
        </w:rPr>
      </w:pPr>
      <w:r w:rsidRPr="0012057D">
        <w:rPr>
          <w:sz w:val="28"/>
          <w:szCs w:val="28"/>
        </w:rPr>
        <w:t>Виконання Програми передбачає проведення впродовж                      2017 - 2020 років заходів, спрямованих на залучення ІГС та громадськості до процесів формування та реалізації державної і регіональної політики, зокре</w:t>
      </w:r>
      <w:r>
        <w:rPr>
          <w:sz w:val="28"/>
          <w:szCs w:val="28"/>
        </w:rPr>
        <w:t>ма шляхом впровадження постійно-</w:t>
      </w:r>
      <w:r w:rsidRPr="0012057D">
        <w:rPr>
          <w:sz w:val="28"/>
          <w:szCs w:val="28"/>
        </w:rPr>
        <w:t xml:space="preserve">діючої інформаційно-просвітницької кампанії; вироблення прозорих механізмів підтримки </w:t>
      </w:r>
      <w:r>
        <w:rPr>
          <w:sz w:val="28"/>
          <w:szCs w:val="28"/>
        </w:rPr>
        <w:t>Бахмутською міською радою</w:t>
      </w:r>
      <w:r w:rsidRPr="0012057D">
        <w:rPr>
          <w:sz w:val="28"/>
          <w:szCs w:val="28"/>
        </w:rPr>
        <w:t xml:space="preserve"> суспільно-корисної діяльності ІГС через впровадження механізму розширення участі ІГС </w:t>
      </w:r>
      <w:r>
        <w:rPr>
          <w:sz w:val="28"/>
          <w:szCs w:val="28"/>
        </w:rPr>
        <w:t xml:space="preserve">міста Бахмута </w:t>
      </w:r>
      <w:r w:rsidRPr="0012057D">
        <w:rPr>
          <w:sz w:val="28"/>
          <w:szCs w:val="28"/>
        </w:rPr>
        <w:t xml:space="preserve">в процесах </w:t>
      </w:r>
      <w:r>
        <w:rPr>
          <w:sz w:val="28"/>
          <w:szCs w:val="28"/>
        </w:rPr>
        <w:t>впровадження</w:t>
      </w:r>
      <w:r w:rsidRPr="0012057D">
        <w:rPr>
          <w:sz w:val="28"/>
          <w:szCs w:val="28"/>
        </w:rPr>
        <w:t xml:space="preserve"> та реалізації </w:t>
      </w:r>
      <w:r>
        <w:rPr>
          <w:sz w:val="28"/>
          <w:szCs w:val="28"/>
        </w:rPr>
        <w:t xml:space="preserve">владних </w:t>
      </w:r>
      <w:r w:rsidRPr="0012057D">
        <w:rPr>
          <w:sz w:val="28"/>
          <w:szCs w:val="28"/>
        </w:rPr>
        <w:t xml:space="preserve"> повноважень </w:t>
      </w:r>
      <w:r>
        <w:rPr>
          <w:sz w:val="28"/>
          <w:szCs w:val="28"/>
        </w:rPr>
        <w:t>органом місцевого самоврядування.</w:t>
      </w:r>
    </w:p>
    <w:p w:rsidR="00232967" w:rsidRPr="0012057D" w:rsidRDefault="00232967" w:rsidP="00006802">
      <w:pPr>
        <w:ind w:firstLine="709"/>
        <w:jc w:val="both"/>
        <w:rPr>
          <w:sz w:val="28"/>
          <w:szCs w:val="28"/>
        </w:rPr>
      </w:pPr>
    </w:p>
    <w:p w:rsidR="00232967" w:rsidRPr="0012057D" w:rsidRDefault="00232967" w:rsidP="00006802">
      <w:pPr>
        <w:ind w:firstLine="709"/>
        <w:jc w:val="both"/>
        <w:rPr>
          <w:sz w:val="28"/>
          <w:szCs w:val="28"/>
        </w:rPr>
      </w:pPr>
      <w:r w:rsidRPr="0012057D">
        <w:rPr>
          <w:sz w:val="28"/>
          <w:szCs w:val="28"/>
        </w:rPr>
        <w:t>Основними шляхами вирішення питань в межах Програми є:</w:t>
      </w:r>
    </w:p>
    <w:p w:rsidR="00232967" w:rsidRPr="0012057D" w:rsidRDefault="00232967" w:rsidP="00006802">
      <w:pPr>
        <w:ind w:firstLine="709"/>
        <w:jc w:val="both"/>
        <w:rPr>
          <w:sz w:val="28"/>
          <w:szCs w:val="28"/>
        </w:rPr>
      </w:pPr>
      <w:r w:rsidRPr="0012057D">
        <w:rPr>
          <w:sz w:val="28"/>
          <w:szCs w:val="28"/>
        </w:rPr>
        <w:t>- удосконалення нормативно-правових актів з питань діяльності інститутів громадянського суспільства в місті</w:t>
      </w:r>
      <w:r>
        <w:rPr>
          <w:sz w:val="28"/>
          <w:szCs w:val="28"/>
        </w:rPr>
        <w:t xml:space="preserve"> Бахмуті;</w:t>
      </w:r>
      <w:r w:rsidRPr="0012057D">
        <w:rPr>
          <w:sz w:val="28"/>
          <w:szCs w:val="28"/>
        </w:rPr>
        <w:t xml:space="preserve"> </w:t>
      </w:r>
    </w:p>
    <w:p w:rsidR="00232967" w:rsidRPr="0012057D" w:rsidRDefault="00232967" w:rsidP="00006802">
      <w:pPr>
        <w:ind w:firstLine="709"/>
        <w:jc w:val="both"/>
        <w:rPr>
          <w:sz w:val="28"/>
          <w:szCs w:val="28"/>
        </w:rPr>
      </w:pPr>
      <w:r w:rsidRPr="0012057D">
        <w:rPr>
          <w:sz w:val="28"/>
          <w:szCs w:val="28"/>
        </w:rPr>
        <w:t xml:space="preserve">- створення прозорих механізмів фінансової підтримки ІГС з боку міської влади;  </w:t>
      </w:r>
    </w:p>
    <w:p w:rsidR="00232967" w:rsidRPr="0012057D" w:rsidRDefault="00232967" w:rsidP="00006802">
      <w:pPr>
        <w:ind w:firstLine="709"/>
        <w:jc w:val="both"/>
        <w:rPr>
          <w:sz w:val="28"/>
          <w:szCs w:val="28"/>
        </w:rPr>
      </w:pPr>
      <w:r w:rsidRPr="0012057D">
        <w:rPr>
          <w:sz w:val="28"/>
          <w:szCs w:val="28"/>
        </w:rPr>
        <w:t xml:space="preserve">- налагодження комунікацій між </w:t>
      </w:r>
      <w:r>
        <w:rPr>
          <w:sz w:val="28"/>
          <w:szCs w:val="28"/>
        </w:rPr>
        <w:t>місцевою владою</w:t>
      </w:r>
      <w:r w:rsidRPr="0012057D">
        <w:rPr>
          <w:sz w:val="28"/>
          <w:szCs w:val="28"/>
        </w:rPr>
        <w:t>, інститутами громадянського суспільст</w:t>
      </w:r>
      <w:r>
        <w:rPr>
          <w:sz w:val="28"/>
          <w:szCs w:val="28"/>
        </w:rPr>
        <w:t>ва та суб’єктами господарювання</w:t>
      </w:r>
      <w:r w:rsidRPr="0012057D">
        <w:rPr>
          <w:sz w:val="28"/>
          <w:szCs w:val="28"/>
        </w:rPr>
        <w:t>;</w:t>
      </w:r>
    </w:p>
    <w:p w:rsidR="00232967" w:rsidRPr="0012057D" w:rsidRDefault="00232967" w:rsidP="00006802">
      <w:pPr>
        <w:ind w:firstLine="709"/>
        <w:jc w:val="both"/>
        <w:rPr>
          <w:sz w:val="28"/>
          <w:szCs w:val="28"/>
        </w:rPr>
      </w:pPr>
      <w:r w:rsidRPr="0012057D">
        <w:rPr>
          <w:sz w:val="28"/>
          <w:szCs w:val="28"/>
        </w:rPr>
        <w:t xml:space="preserve">- сприяння розвитку ІГС, їх </w:t>
      </w:r>
      <w:r>
        <w:rPr>
          <w:sz w:val="28"/>
          <w:szCs w:val="28"/>
        </w:rPr>
        <w:t>«</w:t>
      </w:r>
      <w:r w:rsidRPr="0012057D">
        <w:rPr>
          <w:sz w:val="28"/>
          <w:szCs w:val="28"/>
        </w:rPr>
        <w:t>горизонтальній</w:t>
      </w:r>
      <w:r>
        <w:rPr>
          <w:sz w:val="28"/>
          <w:szCs w:val="28"/>
        </w:rPr>
        <w:t>»</w:t>
      </w:r>
      <w:r w:rsidRPr="0012057D">
        <w:rPr>
          <w:sz w:val="28"/>
          <w:szCs w:val="28"/>
        </w:rPr>
        <w:t xml:space="preserve"> взаємодії, поінформованості, обміну досвідом; </w:t>
      </w:r>
    </w:p>
    <w:p w:rsidR="00232967" w:rsidRPr="0012057D" w:rsidRDefault="00232967" w:rsidP="00006802">
      <w:pPr>
        <w:ind w:firstLine="709"/>
        <w:jc w:val="both"/>
        <w:rPr>
          <w:sz w:val="28"/>
          <w:szCs w:val="28"/>
        </w:rPr>
      </w:pPr>
      <w:r w:rsidRPr="0012057D">
        <w:rPr>
          <w:sz w:val="28"/>
          <w:szCs w:val="28"/>
        </w:rPr>
        <w:t xml:space="preserve">- </w:t>
      </w:r>
      <w:r>
        <w:rPr>
          <w:sz w:val="28"/>
          <w:szCs w:val="28"/>
        </w:rPr>
        <w:t xml:space="preserve">впровадження </w:t>
      </w:r>
      <w:r w:rsidRPr="0012057D">
        <w:rPr>
          <w:sz w:val="28"/>
          <w:szCs w:val="28"/>
        </w:rPr>
        <w:t>спільн</w:t>
      </w:r>
      <w:r>
        <w:rPr>
          <w:sz w:val="28"/>
          <w:szCs w:val="28"/>
        </w:rPr>
        <w:t xml:space="preserve">их </w:t>
      </w:r>
      <w:r w:rsidRPr="0012057D">
        <w:rPr>
          <w:sz w:val="28"/>
          <w:szCs w:val="28"/>
        </w:rPr>
        <w:t>заход</w:t>
      </w:r>
      <w:r>
        <w:rPr>
          <w:sz w:val="28"/>
          <w:szCs w:val="28"/>
        </w:rPr>
        <w:t>ів</w:t>
      </w:r>
      <w:r w:rsidRPr="0012057D">
        <w:rPr>
          <w:sz w:val="28"/>
          <w:szCs w:val="28"/>
        </w:rPr>
        <w:t xml:space="preserve"> з інститутами громадянського суспільства з нагоди державних свят, пам’ятних дат;</w:t>
      </w:r>
    </w:p>
    <w:p w:rsidR="00232967" w:rsidRPr="0012057D" w:rsidRDefault="00232967" w:rsidP="00006802">
      <w:pPr>
        <w:ind w:firstLine="709"/>
        <w:jc w:val="both"/>
        <w:rPr>
          <w:sz w:val="28"/>
          <w:szCs w:val="28"/>
        </w:rPr>
      </w:pPr>
      <w:r w:rsidRPr="0012057D">
        <w:rPr>
          <w:sz w:val="28"/>
          <w:szCs w:val="28"/>
        </w:rPr>
        <w:t>- створення дієвого інформаційного простору по висвітленню діяльності місцев</w:t>
      </w:r>
      <w:r>
        <w:rPr>
          <w:sz w:val="28"/>
          <w:szCs w:val="28"/>
        </w:rPr>
        <w:t>ої</w:t>
      </w:r>
      <w:r w:rsidRPr="0012057D">
        <w:rPr>
          <w:sz w:val="28"/>
          <w:szCs w:val="28"/>
        </w:rPr>
        <w:t xml:space="preserve"> влади та ІГС;</w:t>
      </w:r>
    </w:p>
    <w:p w:rsidR="00232967" w:rsidRPr="0012057D" w:rsidRDefault="00232967" w:rsidP="00006802">
      <w:pPr>
        <w:ind w:firstLine="709"/>
        <w:jc w:val="both"/>
        <w:rPr>
          <w:sz w:val="28"/>
          <w:szCs w:val="28"/>
        </w:rPr>
      </w:pPr>
      <w:r w:rsidRPr="0012057D">
        <w:rPr>
          <w:sz w:val="28"/>
          <w:szCs w:val="28"/>
        </w:rPr>
        <w:t>- проведення соціологічних досліджень та вивчення громадської думки мешканців міста;</w:t>
      </w:r>
    </w:p>
    <w:p w:rsidR="00232967" w:rsidRPr="0012057D" w:rsidRDefault="00232967" w:rsidP="00006802">
      <w:pPr>
        <w:ind w:firstLine="709"/>
        <w:jc w:val="both"/>
        <w:rPr>
          <w:sz w:val="28"/>
          <w:szCs w:val="28"/>
        </w:rPr>
      </w:pPr>
      <w:r>
        <w:rPr>
          <w:sz w:val="28"/>
          <w:szCs w:val="28"/>
        </w:rPr>
        <w:t xml:space="preserve">- </w:t>
      </w:r>
      <w:r w:rsidRPr="0012057D">
        <w:rPr>
          <w:sz w:val="28"/>
          <w:szCs w:val="28"/>
        </w:rPr>
        <w:t xml:space="preserve">проведення конкурсу проектів </w:t>
      </w:r>
      <w:r>
        <w:rPr>
          <w:sz w:val="28"/>
          <w:szCs w:val="28"/>
        </w:rPr>
        <w:t>місцевого розвитку</w:t>
      </w:r>
      <w:r w:rsidRPr="0012057D">
        <w:rPr>
          <w:sz w:val="28"/>
          <w:szCs w:val="28"/>
        </w:rPr>
        <w:t>;</w:t>
      </w:r>
    </w:p>
    <w:p w:rsidR="00232967" w:rsidRPr="0012057D" w:rsidRDefault="00232967" w:rsidP="00006802">
      <w:pPr>
        <w:ind w:firstLine="709"/>
        <w:jc w:val="both"/>
        <w:rPr>
          <w:sz w:val="28"/>
          <w:szCs w:val="28"/>
        </w:rPr>
      </w:pPr>
      <w:r>
        <w:rPr>
          <w:sz w:val="28"/>
          <w:szCs w:val="28"/>
        </w:rPr>
        <w:t xml:space="preserve">- проведення </w:t>
      </w:r>
      <w:r w:rsidRPr="0012057D">
        <w:rPr>
          <w:sz w:val="28"/>
          <w:szCs w:val="28"/>
        </w:rPr>
        <w:t>спеціальн</w:t>
      </w:r>
      <w:r>
        <w:rPr>
          <w:sz w:val="28"/>
          <w:szCs w:val="28"/>
        </w:rPr>
        <w:t>их навчань</w:t>
      </w:r>
      <w:r w:rsidRPr="0012057D">
        <w:rPr>
          <w:sz w:val="28"/>
          <w:szCs w:val="28"/>
        </w:rPr>
        <w:t xml:space="preserve"> з питань сприяння розвитку громадянського суспільства.</w:t>
      </w:r>
    </w:p>
    <w:p w:rsidR="00232967" w:rsidRPr="0012057D" w:rsidRDefault="00232967" w:rsidP="00006802">
      <w:pPr>
        <w:ind w:firstLine="709"/>
        <w:jc w:val="both"/>
        <w:rPr>
          <w:sz w:val="28"/>
          <w:szCs w:val="28"/>
        </w:rPr>
      </w:pPr>
      <w:r w:rsidRPr="0012057D">
        <w:rPr>
          <w:sz w:val="28"/>
          <w:szCs w:val="28"/>
        </w:rPr>
        <w:t xml:space="preserve">Фінансування заходів Програми здійснюється за рахунок коштів міського бюджету у сумі </w:t>
      </w:r>
      <w:r>
        <w:rPr>
          <w:sz w:val="28"/>
          <w:szCs w:val="28"/>
        </w:rPr>
        <w:t xml:space="preserve">2759,1 </w:t>
      </w:r>
      <w:r w:rsidRPr="0012057D">
        <w:rPr>
          <w:sz w:val="28"/>
          <w:szCs w:val="28"/>
        </w:rPr>
        <w:t>тис.грн</w:t>
      </w:r>
      <w:r>
        <w:rPr>
          <w:sz w:val="28"/>
          <w:szCs w:val="28"/>
        </w:rPr>
        <w:t>.</w:t>
      </w:r>
      <w:r w:rsidRPr="0012057D">
        <w:rPr>
          <w:sz w:val="28"/>
          <w:szCs w:val="28"/>
        </w:rPr>
        <w:t xml:space="preserve"> та коштів з інших джерел фінансування у сумі </w:t>
      </w:r>
      <w:r>
        <w:rPr>
          <w:sz w:val="28"/>
          <w:szCs w:val="28"/>
        </w:rPr>
        <w:t>96,5</w:t>
      </w:r>
      <w:r w:rsidRPr="0012057D">
        <w:rPr>
          <w:sz w:val="28"/>
          <w:szCs w:val="28"/>
        </w:rPr>
        <w:t xml:space="preserve"> тис.грн. </w:t>
      </w:r>
    </w:p>
    <w:p w:rsidR="00232967" w:rsidRDefault="00232967" w:rsidP="00006802">
      <w:pPr>
        <w:ind w:firstLine="709"/>
        <w:jc w:val="both"/>
        <w:rPr>
          <w:sz w:val="28"/>
          <w:szCs w:val="28"/>
        </w:rPr>
      </w:pPr>
      <w:r w:rsidRPr="0012057D">
        <w:rPr>
          <w:sz w:val="28"/>
          <w:szCs w:val="28"/>
        </w:rPr>
        <w:t xml:space="preserve">Програма передбачає залучення коштів з інших джерел фінансування, не заборонених чинним законодавством України. </w:t>
      </w:r>
    </w:p>
    <w:p w:rsidR="00232967" w:rsidRPr="0012057D" w:rsidRDefault="00232967" w:rsidP="00006802">
      <w:pPr>
        <w:ind w:firstLine="709"/>
        <w:jc w:val="both"/>
        <w:rPr>
          <w:sz w:val="28"/>
          <w:szCs w:val="28"/>
        </w:rPr>
      </w:pPr>
    </w:p>
    <w:p w:rsidR="00232967" w:rsidRPr="0012057D" w:rsidRDefault="00232967" w:rsidP="00006802">
      <w:pPr>
        <w:ind w:firstLine="709"/>
        <w:jc w:val="both"/>
        <w:rPr>
          <w:sz w:val="28"/>
          <w:szCs w:val="28"/>
        </w:rPr>
      </w:pPr>
      <w:r w:rsidRPr="0012057D">
        <w:rPr>
          <w:sz w:val="28"/>
          <w:szCs w:val="28"/>
        </w:rPr>
        <w:t>Строк виконання Програми – чотири роки (2017 – 2020 роки)</w:t>
      </w:r>
      <w:r>
        <w:rPr>
          <w:sz w:val="28"/>
          <w:szCs w:val="28"/>
        </w:rPr>
        <w:t>.</w:t>
      </w:r>
    </w:p>
    <w:p w:rsidR="00232967" w:rsidRPr="0012057D" w:rsidRDefault="00232967" w:rsidP="00006802">
      <w:pPr>
        <w:tabs>
          <w:tab w:val="left" w:pos="720"/>
        </w:tabs>
        <w:jc w:val="both"/>
        <w:rPr>
          <w:b/>
          <w:sz w:val="28"/>
          <w:szCs w:val="28"/>
        </w:rPr>
      </w:pPr>
    </w:p>
    <w:p w:rsidR="00232967" w:rsidRPr="0012057D" w:rsidRDefault="00232967" w:rsidP="00006802">
      <w:pPr>
        <w:ind w:right="110"/>
        <w:jc w:val="center"/>
        <w:rPr>
          <w:b/>
          <w:sz w:val="28"/>
          <w:szCs w:val="28"/>
        </w:rPr>
      </w:pPr>
      <w:r w:rsidRPr="0012057D">
        <w:rPr>
          <w:b/>
          <w:sz w:val="28"/>
          <w:szCs w:val="28"/>
        </w:rPr>
        <w:t>РОЗДІЛ 4</w:t>
      </w:r>
    </w:p>
    <w:p w:rsidR="00232967" w:rsidRPr="0012057D" w:rsidRDefault="00232967" w:rsidP="00006802">
      <w:pPr>
        <w:tabs>
          <w:tab w:val="left" w:pos="720"/>
        </w:tabs>
        <w:jc w:val="center"/>
        <w:rPr>
          <w:b/>
          <w:sz w:val="28"/>
          <w:szCs w:val="28"/>
        </w:rPr>
      </w:pPr>
      <w:r w:rsidRPr="0012057D">
        <w:rPr>
          <w:b/>
          <w:sz w:val="28"/>
          <w:szCs w:val="28"/>
        </w:rPr>
        <w:t>МЕТА ПРОГРАМИ</w:t>
      </w:r>
    </w:p>
    <w:p w:rsidR="00232967" w:rsidRPr="0012057D" w:rsidRDefault="00232967" w:rsidP="00006802">
      <w:pPr>
        <w:tabs>
          <w:tab w:val="left" w:pos="720"/>
        </w:tabs>
        <w:jc w:val="both"/>
        <w:rPr>
          <w:b/>
          <w:sz w:val="28"/>
          <w:szCs w:val="28"/>
        </w:rPr>
      </w:pPr>
    </w:p>
    <w:p w:rsidR="00232967" w:rsidRPr="000D4AF8" w:rsidRDefault="00232967" w:rsidP="00006802">
      <w:pPr>
        <w:tabs>
          <w:tab w:val="left" w:pos="720"/>
        </w:tabs>
        <w:ind w:firstLine="720"/>
        <w:jc w:val="both"/>
        <w:rPr>
          <w:sz w:val="28"/>
          <w:szCs w:val="28"/>
        </w:rPr>
      </w:pPr>
      <w:r w:rsidRPr="0012057D">
        <w:rPr>
          <w:sz w:val="28"/>
          <w:szCs w:val="28"/>
        </w:rPr>
        <w:t xml:space="preserve">Метою Програми є: </w:t>
      </w:r>
      <w:r>
        <w:rPr>
          <w:sz w:val="28"/>
          <w:szCs w:val="28"/>
        </w:rPr>
        <w:t>с</w:t>
      </w:r>
      <w:r w:rsidRPr="000D4AF8">
        <w:rPr>
          <w:sz w:val="28"/>
          <w:szCs w:val="28"/>
        </w:rPr>
        <w:t xml:space="preserve">творення сприятливих умов для подальшого розвитку громадянського суспільства в м.Бахмуті, підвищення ефективності комунікації </w:t>
      </w:r>
      <w:r>
        <w:rPr>
          <w:sz w:val="28"/>
          <w:szCs w:val="28"/>
        </w:rPr>
        <w:t>місцевої влади</w:t>
      </w:r>
      <w:r w:rsidRPr="000D4AF8">
        <w:rPr>
          <w:sz w:val="28"/>
          <w:szCs w:val="28"/>
        </w:rPr>
        <w:t xml:space="preserve"> з інститутами громадянського суспільства</w:t>
      </w:r>
      <w:r w:rsidRPr="000D4AF8">
        <w:t xml:space="preserve"> </w:t>
      </w:r>
      <w:r w:rsidRPr="000D4AF8">
        <w:rPr>
          <w:sz w:val="28"/>
          <w:szCs w:val="28"/>
        </w:rPr>
        <w:t>для задоволення потреб розвитку міста; забезпечення участі представників громадянського суспільства м. Бахмут</w:t>
      </w:r>
      <w:r>
        <w:rPr>
          <w:sz w:val="28"/>
          <w:szCs w:val="28"/>
        </w:rPr>
        <w:t>а</w:t>
      </w:r>
      <w:r w:rsidRPr="000D4AF8">
        <w:rPr>
          <w:sz w:val="28"/>
          <w:szCs w:val="28"/>
        </w:rPr>
        <w:t xml:space="preserve"> у формуванні та реалізації державної і регіональної політики; стимулювання громадської активності; зміцнення громадянського суспільства на засадах впровадження принципів належного врядування з урахуванням конкретних особливостей історико-культурного та соціально-економічного розвитку міста і регіону; досягнення європейських стандартів забезпечення та захисту прав і свобод людини та громадянина; сприяння розвитку громадської активності на території м.Бахмут.</w:t>
      </w:r>
    </w:p>
    <w:p w:rsidR="00232967" w:rsidRDefault="00232967" w:rsidP="00006802">
      <w:pPr>
        <w:tabs>
          <w:tab w:val="left" w:pos="720"/>
        </w:tabs>
        <w:ind w:firstLine="720"/>
        <w:jc w:val="center"/>
        <w:rPr>
          <w:sz w:val="16"/>
          <w:szCs w:val="16"/>
        </w:rPr>
      </w:pPr>
    </w:p>
    <w:p w:rsidR="00232967" w:rsidRDefault="00232967" w:rsidP="00006802">
      <w:pPr>
        <w:tabs>
          <w:tab w:val="left" w:pos="720"/>
        </w:tabs>
        <w:rPr>
          <w:sz w:val="16"/>
          <w:szCs w:val="16"/>
        </w:rPr>
      </w:pPr>
    </w:p>
    <w:p w:rsidR="00232967" w:rsidRDefault="00232967" w:rsidP="00006802">
      <w:pPr>
        <w:tabs>
          <w:tab w:val="left" w:pos="720"/>
        </w:tabs>
        <w:ind w:firstLine="720"/>
        <w:jc w:val="center"/>
        <w:rPr>
          <w:sz w:val="16"/>
          <w:szCs w:val="16"/>
        </w:rPr>
      </w:pPr>
    </w:p>
    <w:p w:rsidR="00232967" w:rsidRPr="0012057D" w:rsidRDefault="00232967" w:rsidP="00006802">
      <w:pPr>
        <w:tabs>
          <w:tab w:val="left" w:pos="720"/>
          <w:tab w:val="left" w:pos="3686"/>
        </w:tabs>
        <w:ind w:firstLine="720"/>
        <w:rPr>
          <w:b/>
          <w:sz w:val="28"/>
          <w:szCs w:val="28"/>
        </w:rPr>
      </w:pPr>
      <w:r>
        <w:rPr>
          <w:sz w:val="16"/>
          <w:szCs w:val="16"/>
        </w:rPr>
        <w:t xml:space="preserve">                                                                                     </w:t>
      </w:r>
      <w:r w:rsidRPr="0012057D">
        <w:rPr>
          <w:b/>
          <w:sz w:val="28"/>
          <w:szCs w:val="28"/>
        </w:rPr>
        <w:t>РОЗДІЛ</w:t>
      </w:r>
      <w:r>
        <w:rPr>
          <w:b/>
          <w:sz w:val="28"/>
          <w:szCs w:val="28"/>
        </w:rPr>
        <w:t xml:space="preserve"> </w:t>
      </w:r>
      <w:r w:rsidRPr="0012057D">
        <w:rPr>
          <w:b/>
          <w:sz w:val="28"/>
          <w:szCs w:val="28"/>
        </w:rPr>
        <w:t xml:space="preserve"> 5</w:t>
      </w:r>
    </w:p>
    <w:p w:rsidR="00232967" w:rsidRPr="0012057D" w:rsidRDefault="00232967" w:rsidP="00006802">
      <w:pPr>
        <w:tabs>
          <w:tab w:val="left" w:pos="720"/>
        </w:tabs>
        <w:ind w:firstLine="720"/>
        <w:jc w:val="center"/>
        <w:rPr>
          <w:b/>
          <w:sz w:val="28"/>
          <w:szCs w:val="28"/>
        </w:rPr>
      </w:pPr>
      <w:r w:rsidRPr="0012057D">
        <w:rPr>
          <w:b/>
          <w:sz w:val="28"/>
          <w:szCs w:val="28"/>
        </w:rPr>
        <w:t>ОСНОВНІ ЗАВДАННЯ ТА ЗАХОДИ ПРОГРАМИ</w:t>
      </w:r>
    </w:p>
    <w:p w:rsidR="00232967" w:rsidRPr="0012057D" w:rsidRDefault="00232967" w:rsidP="00006802">
      <w:pPr>
        <w:tabs>
          <w:tab w:val="left" w:pos="720"/>
        </w:tabs>
        <w:ind w:firstLine="720"/>
        <w:jc w:val="center"/>
        <w:rPr>
          <w:b/>
          <w:sz w:val="16"/>
          <w:szCs w:val="16"/>
        </w:rPr>
      </w:pPr>
    </w:p>
    <w:p w:rsidR="00232967" w:rsidRPr="0012057D" w:rsidRDefault="00232967" w:rsidP="00006802">
      <w:pPr>
        <w:ind w:firstLine="720"/>
        <w:jc w:val="both"/>
        <w:rPr>
          <w:sz w:val="28"/>
          <w:szCs w:val="28"/>
        </w:rPr>
      </w:pPr>
      <w:r w:rsidRPr="0012057D">
        <w:rPr>
          <w:sz w:val="28"/>
          <w:szCs w:val="28"/>
        </w:rPr>
        <w:t>Основними завданнями реалізації Програми є:</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створення на місцевому рівні сприятливих правових та інших умов діяльності ІГС шляхом прийняття відповідних нормативно-правових актів;</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в</w:t>
      </w:r>
      <w:r>
        <w:rPr>
          <w:rFonts w:ascii="Times New Roman" w:hAnsi="Times New Roman" w:cs="Times New Roman"/>
          <w:sz w:val="28"/>
          <w:szCs w:val="28"/>
          <w:lang w:val="uk-UA"/>
        </w:rPr>
        <w:t>провадже</w:t>
      </w:r>
      <w:r w:rsidRPr="0012057D">
        <w:rPr>
          <w:rFonts w:ascii="Times New Roman" w:hAnsi="Times New Roman" w:cs="Times New Roman"/>
          <w:sz w:val="28"/>
          <w:szCs w:val="28"/>
          <w:lang w:val="uk-UA"/>
        </w:rPr>
        <w:t>ння прозорих механізмів підтримки місцев</w:t>
      </w:r>
      <w:r>
        <w:rPr>
          <w:rFonts w:ascii="Times New Roman" w:hAnsi="Times New Roman" w:cs="Times New Roman"/>
          <w:sz w:val="28"/>
          <w:szCs w:val="28"/>
          <w:lang w:val="uk-UA"/>
        </w:rPr>
        <w:t>ою</w:t>
      </w:r>
      <w:r w:rsidRPr="0012057D">
        <w:rPr>
          <w:rFonts w:ascii="Times New Roman" w:hAnsi="Times New Roman" w:cs="Times New Roman"/>
          <w:sz w:val="28"/>
          <w:szCs w:val="28"/>
          <w:lang w:val="uk-UA"/>
        </w:rPr>
        <w:t xml:space="preserve"> влад</w:t>
      </w:r>
      <w:r>
        <w:rPr>
          <w:rFonts w:ascii="Times New Roman" w:hAnsi="Times New Roman" w:cs="Times New Roman"/>
          <w:sz w:val="28"/>
          <w:szCs w:val="28"/>
          <w:lang w:val="uk-UA"/>
        </w:rPr>
        <w:t>ою</w:t>
      </w:r>
      <w:r w:rsidRPr="0012057D">
        <w:rPr>
          <w:rFonts w:ascii="Times New Roman" w:hAnsi="Times New Roman" w:cs="Times New Roman"/>
          <w:sz w:val="28"/>
          <w:szCs w:val="28"/>
          <w:lang w:val="uk-UA"/>
        </w:rPr>
        <w:t xml:space="preserve"> діяльності ІГС у процесі реалізації ними соціально значущих ініціатив;</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 xml:space="preserve">проведення навчально-методичних семінарів та тренінгів для посадових осіб </w:t>
      </w:r>
      <w:r>
        <w:rPr>
          <w:rFonts w:ascii="Times New Roman" w:hAnsi="Times New Roman" w:cs="Times New Roman"/>
          <w:sz w:val="28"/>
          <w:szCs w:val="28"/>
          <w:lang w:val="uk-UA"/>
        </w:rPr>
        <w:t>Бахмутської міської ради</w:t>
      </w:r>
      <w:r w:rsidRPr="0012057D">
        <w:rPr>
          <w:rFonts w:ascii="Times New Roman" w:hAnsi="Times New Roman" w:cs="Times New Roman"/>
          <w:sz w:val="28"/>
          <w:szCs w:val="28"/>
          <w:lang w:val="uk-UA"/>
        </w:rPr>
        <w:t xml:space="preserve"> та представників ІГС щодо механізмів участі громадськості у формуванні та реалізації державної, регіональної політики;</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 xml:space="preserve">надання на конкурсних засадах фінансової підтримки для реалізації соціальних проектів громадським, благодійним організаціям, творчим спілкам на вирішення завдань регіональної політики, відповідно до </w:t>
      </w:r>
      <w:r w:rsidRPr="00B15B8A">
        <w:rPr>
          <w:rFonts w:ascii="Times New Roman" w:hAnsi="Times New Roman" w:cs="Times New Roman"/>
          <w:sz w:val="28"/>
          <w:szCs w:val="28"/>
          <w:lang w:val="uk-UA"/>
        </w:rPr>
        <w:t>Порядку проведення конкурсу з визначення програм (проектів, заходів), розроблених інститутами громадянського суспільства, для виконання (реалізації) яких надається фінансова підтримка</w:t>
      </w:r>
      <w:r w:rsidRPr="0012057D">
        <w:rPr>
          <w:rFonts w:ascii="Times New Roman" w:hAnsi="Times New Roman" w:cs="Times New Roman"/>
          <w:sz w:val="28"/>
          <w:szCs w:val="28"/>
          <w:lang w:val="uk-UA"/>
        </w:rPr>
        <w:t>, затвердженого Постановою КМУ від 12.10.2011 року № 1049;</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w:t>
      </w:r>
      <w:r w:rsidRPr="0012057D">
        <w:rPr>
          <w:rFonts w:ascii="Times New Roman" w:hAnsi="Times New Roman" w:cs="Times New Roman"/>
          <w:sz w:val="28"/>
          <w:szCs w:val="28"/>
          <w:lang w:val="uk-UA"/>
        </w:rPr>
        <w:t xml:space="preserve"> </w:t>
      </w:r>
      <w:r>
        <w:rPr>
          <w:rFonts w:ascii="Times New Roman" w:hAnsi="Times New Roman" w:cs="Times New Roman"/>
          <w:sz w:val="28"/>
          <w:szCs w:val="28"/>
          <w:lang w:val="uk-UA"/>
        </w:rPr>
        <w:t>реалізація</w:t>
      </w:r>
      <w:r w:rsidRPr="0012057D">
        <w:rPr>
          <w:rFonts w:ascii="Times New Roman" w:hAnsi="Times New Roman" w:cs="Times New Roman"/>
          <w:sz w:val="28"/>
          <w:szCs w:val="28"/>
          <w:lang w:val="uk-UA"/>
        </w:rPr>
        <w:t xml:space="preserve"> регіональної політики, спрямованої на залучення громадян, великого, малого та середнього бізнесу до </w:t>
      </w:r>
      <w:r>
        <w:rPr>
          <w:rFonts w:ascii="Times New Roman" w:hAnsi="Times New Roman" w:cs="Times New Roman"/>
          <w:sz w:val="28"/>
          <w:szCs w:val="28"/>
          <w:lang w:val="uk-UA"/>
        </w:rPr>
        <w:t>виконання</w:t>
      </w:r>
      <w:r w:rsidRPr="0012057D">
        <w:rPr>
          <w:rFonts w:ascii="Times New Roman" w:hAnsi="Times New Roman" w:cs="Times New Roman"/>
          <w:sz w:val="28"/>
          <w:szCs w:val="28"/>
          <w:lang w:val="uk-UA"/>
        </w:rPr>
        <w:t xml:space="preserve"> соціально значущих  ініціатив.</w:t>
      </w:r>
    </w:p>
    <w:p w:rsidR="00232967" w:rsidRPr="0012057D" w:rsidRDefault="00232967" w:rsidP="00006802">
      <w:pPr>
        <w:ind w:firstLine="720"/>
        <w:jc w:val="both"/>
        <w:rPr>
          <w:sz w:val="28"/>
          <w:szCs w:val="28"/>
        </w:rPr>
      </w:pPr>
      <w:r>
        <w:rPr>
          <w:sz w:val="28"/>
          <w:szCs w:val="28"/>
        </w:rPr>
        <w:t>Основні заходи Ц</w:t>
      </w:r>
      <w:r w:rsidRPr="0012057D">
        <w:rPr>
          <w:sz w:val="28"/>
          <w:szCs w:val="28"/>
        </w:rPr>
        <w:t xml:space="preserve">ільової </w:t>
      </w:r>
      <w:r>
        <w:rPr>
          <w:sz w:val="28"/>
          <w:szCs w:val="28"/>
        </w:rPr>
        <w:t>п</w:t>
      </w:r>
      <w:r w:rsidRPr="0012057D">
        <w:rPr>
          <w:sz w:val="28"/>
          <w:szCs w:val="28"/>
        </w:rPr>
        <w:t xml:space="preserve">рограми сприяння розвитку громадянського суспільства у місті Бахмуті на 2017 – 2020 роки за напрямами діяльності наведені у </w:t>
      </w:r>
      <w:r>
        <w:rPr>
          <w:sz w:val="28"/>
          <w:szCs w:val="28"/>
        </w:rPr>
        <w:t>Д</w:t>
      </w:r>
      <w:r w:rsidRPr="0012057D">
        <w:rPr>
          <w:sz w:val="28"/>
          <w:szCs w:val="28"/>
        </w:rPr>
        <w:t>одатку 1.</w:t>
      </w:r>
    </w:p>
    <w:p w:rsidR="00232967" w:rsidRPr="0012057D" w:rsidRDefault="00232967" w:rsidP="00006802">
      <w:pPr>
        <w:jc w:val="both"/>
        <w:rPr>
          <w:sz w:val="18"/>
          <w:szCs w:val="18"/>
        </w:rPr>
      </w:pPr>
    </w:p>
    <w:p w:rsidR="00232967" w:rsidRPr="0012057D" w:rsidRDefault="00232967" w:rsidP="00006802">
      <w:pPr>
        <w:jc w:val="center"/>
        <w:rPr>
          <w:b/>
          <w:sz w:val="28"/>
          <w:szCs w:val="28"/>
        </w:rPr>
      </w:pPr>
      <w:r w:rsidRPr="0012057D">
        <w:rPr>
          <w:b/>
          <w:sz w:val="28"/>
          <w:szCs w:val="28"/>
        </w:rPr>
        <w:t>РОЗДІЛ 6</w:t>
      </w:r>
    </w:p>
    <w:p w:rsidR="00232967" w:rsidRPr="0012057D" w:rsidRDefault="00232967" w:rsidP="00006802">
      <w:pPr>
        <w:jc w:val="center"/>
        <w:rPr>
          <w:b/>
          <w:sz w:val="28"/>
          <w:szCs w:val="28"/>
        </w:rPr>
      </w:pPr>
      <w:r w:rsidRPr="0012057D">
        <w:rPr>
          <w:b/>
          <w:sz w:val="28"/>
          <w:szCs w:val="28"/>
        </w:rPr>
        <w:t>ФІНАНСОВЕ ЗАБЕЗПЕЧЕННЯ ПРОГРАМИ</w:t>
      </w:r>
    </w:p>
    <w:p w:rsidR="00232967" w:rsidRPr="0012057D" w:rsidRDefault="00232967" w:rsidP="00006802">
      <w:pPr>
        <w:jc w:val="center"/>
        <w:rPr>
          <w:b/>
          <w:sz w:val="28"/>
          <w:szCs w:val="28"/>
        </w:rPr>
      </w:pPr>
    </w:p>
    <w:p w:rsidR="00232967" w:rsidRPr="0012057D" w:rsidRDefault="00232967" w:rsidP="00006802">
      <w:pPr>
        <w:ind w:firstLine="720"/>
        <w:jc w:val="both"/>
        <w:rPr>
          <w:sz w:val="28"/>
          <w:szCs w:val="28"/>
        </w:rPr>
      </w:pPr>
      <w:r w:rsidRPr="0012057D">
        <w:rPr>
          <w:sz w:val="28"/>
          <w:szCs w:val="28"/>
        </w:rPr>
        <w:t xml:space="preserve">Загальний обсяг фінансових ресурсів, необхідних для реалізації заходів Програми, становить </w:t>
      </w:r>
      <w:r>
        <w:rPr>
          <w:sz w:val="28"/>
          <w:szCs w:val="28"/>
        </w:rPr>
        <w:t>2855,6</w:t>
      </w:r>
      <w:r w:rsidRPr="00A26F06">
        <w:rPr>
          <w:b/>
          <w:sz w:val="28"/>
          <w:szCs w:val="28"/>
        </w:rPr>
        <w:t xml:space="preserve"> </w:t>
      </w:r>
      <w:r w:rsidRPr="00A26F06">
        <w:rPr>
          <w:sz w:val="28"/>
          <w:szCs w:val="28"/>
        </w:rPr>
        <w:t>тис</w:t>
      </w:r>
      <w:r w:rsidRPr="0012057D">
        <w:rPr>
          <w:sz w:val="28"/>
          <w:szCs w:val="28"/>
        </w:rPr>
        <w:t>. грн.</w:t>
      </w:r>
    </w:p>
    <w:p w:rsidR="00232967" w:rsidRPr="0012057D" w:rsidRDefault="00232967" w:rsidP="00006802">
      <w:pPr>
        <w:ind w:firstLine="720"/>
        <w:jc w:val="both"/>
        <w:rPr>
          <w:sz w:val="28"/>
          <w:szCs w:val="28"/>
        </w:rPr>
      </w:pPr>
      <w:r w:rsidRPr="0012057D">
        <w:rPr>
          <w:sz w:val="28"/>
          <w:szCs w:val="28"/>
        </w:rPr>
        <w:t xml:space="preserve">Фінансування Програми здійснюється за рахунок коштів міського бюджету та інших джерел фінансування, не заборонених чинним законодавством України. </w:t>
      </w:r>
    </w:p>
    <w:p w:rsidR="00232967" w:rsidRDefault="00232967" w:rsidP="00006802">
      <w:pPr>
        <w:ind w:firstLine="720"/>
        <w:jc w:val="both"/>
        <w:rPr>
          <w:sz w:val="28"/>
          <w:szCs w:val="28"/>
        </w:rPr>
      </w:pPr>
      <w:r>
        <w:rPr>
          <w:sz w:val="28"/>
          <w:szCs w:val="28"/>
        </w:rPr>
        <w:t>Управління, відділи Бахмутської міської ради</w:t>
      </w:r>
      <w:r w:rsidRPr="0012057D">
        <w:rPr>
          <w:sz w:val="28"/>
          <w:szCs w:val="28"/>
        </w:rPr>
        <w:t xml:space="preserve"> та організації, що беруть участь у виконанні Програми, діють у межах кошторисів, передбачених на здійснення їх основної діяльності.</w:t>
      </w:r>
    </w:p>
    <w:p w:rsidR="00232967" w:rsidRPr="0012057D" w:rsidRDefault="00232967" w:rsidP="006126D2">
      <w:pPr>
        <w:ind w:firstLine="720"/>
        <w:jc w:val="both"/>
        <w:rPr>
          <w:sz w:val="28"/>
          <w:szCs w:val="28"/>
        </w:rPr>
      </w:pPr>
      <w:r>
        <w:rPr>
          <w:sz w:val="28"/>
          <w:szCs w:val="28"/>
        </w:rPr>
        <w:t xml:space="preserve">Ресурсне забезпечення Програми </w:t>
      </w:r>
      <w:r w:rsidRPr="0012057D">
        <w:rPr>
          <w:sz w:val="28"/>
          <w:szCs w:val="28"/>
        </w:rPr>
        <w:t>наведен</w:t>
      </w:r>
      <w:r>
        <w:rPr>
          <w:sz w:val="28"/>
          <w:szCs w:val="28"/>
        </w:rPr>
        <w:t xml:space="preserve">о </w:t>
      </w:r>
      <w:r w:rsidRPr="0012057D">
        <w:rPr>
          <w:sz w:val="28"/>
          <w:szCs w:val="28"/>
        </w:rPr>
        <w:t xml:space="preserve">у </w:t>
      </w:r>
      <w:r>
        <w:rPr>
          <w:sz w:val="28"/>
          <w:szCs w:val="28"/>
        </w:rPr>
        <w:t>Д</w:t>
      </w:r>
      <w:r w:rsidRPr="0012057D">
        <w:rPr>
          <w:sz w:val="28"/>
          <w:szCs w:val="28"/>
        </w:rPr>
        <w:t>одат</w:t>
      </w:r>
      <w:r>
        <w:rPr>
          <w:sz w:val="28"/>
          <w:szCs w:val="28"/>
        </w:rPr>
        <w:t>ку 2</w:t>
      </w:r>
      <w:r w:rsidRPr="0012057D">
        <w:rPr>
          <w:sz w:val="28"/>
          <w:szCs w:val="28"/>
        </w:rPr>
        <w:t>.</w:t>
      </w:r>
    </w:p>
    <w:p w:rsidR="00232967" w:rsidRPr="0012057D" w:rsidRDefault="00232967" w:rsidP="00006802">
      <w:pPr>
        <w:jc w:val="both"/>
        <w:rPr>
          <w:sz w:val="16"/>
          <w:szCs w:val="16"/>
        </w:rPr>
      </w:pPr>
    </w:p>
    <w:p w:rsidR="00232967" w:rsidRDefault="00232967" w:rsidP="00006802">
      <w:pPr>
        <w:jc w:val="center"/>
        <w:rPr>
          <w:b/>
          <w:sz w:val="28"/>
          <w:szCs w:val="28"/>
        </w:rPr>
      </w:pPr>
      <w:r w:rsidRPr="0012057D">
        <w:rPr>
          <w:b/>
          <w:sz w:val="28"/>
          <w:szCs w:val="28"/>
        </w:rPr>
        <w:t>РОЗДІЛ 7</w:t>
      </w:r>
    </w:p>
    <w:p w:rsidR="00232967" w:rsidRPr="00A24DF1" w:rsidRDefault="00232967" w:rsidP="00006802">
      <w:pPr>
        <w:jc w:val="center"/>
        <w:rPr>
          <w:b/>
          <w:sz w:val="10"/>
          <w:szCs w:val="10"/>
        </w:rPr>
      </w:pPr>
    </w:p>
    <w:p w:rsidR="00232967" w:rsidRPr="0012057D" w:rsidRDefault="00232967" w:rsidP="00006802">
      <w:pPr>
        <w:jc w:val="center"/>
        <w:rPr>
          <w:b/>
          <w:sz w:val="28"/>
          <w:szCs w:val="28"/>
        </w:rPr>
      </w:pPr>
      <w:r w:rsidRPr="0012057D">
        <w:rPr>
          <w:b/>
          <w:sz w:val="28"/>
          <w:szCs w:val="28"/>
        </w:rPr>
        <w:t>ОЧІКУВАННІ РЕЗУЛЬТАТИ ВИКОНАННЯ ПРОГРАМИ</w:t>
      </w:r>
    </w:p>
    <w:p w:rsidR="00232967" w:rsidRPr="0012057D" w:rsidRDefault="00232967" w:rsidP="00006802">
      <w:pPr>
        <w:rPr>
          <w:b/>
          <w:sz w:val="28"/>
          <w:szCs w:val="28"/>
        </w:rPr>
      </w:pP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sidRPr="0012057D">
        <w:rPr>
          <w:rFonts w:ascii="Times New Roman" w:hAnsi="Times New Roman" w:cs="Times New Roman"/>
          <w:sz w:val="28"/>
          <w:szCs w:val="28"/>
          <w:lang w:val="uk-UA"/>
        </w:rPr>
        <w:t>Реалізація Програми дозволить:</w:t>
      </w:r>
    </w:p>
    <w:p w:rsidR="00232967" w:rsidRPr="0012057D" w:rsidRDefault="00232967" w:rsidP="00006802">
      <w:pPr>
        <w:ind w:firstLine="720"/>
        <w:jc w:val="both"/>
        <w:rPr>
          <w:sz w:val="28"/>
          <w:szCs w:val="28"/>
        </w:rPr>
      </w:pPr>
      <w:r>
        <w:rPr>
          <w:sz w:val="28"/>
          <w:szCs w:val="28"/>
        </w:rPr>
        <w:t xml:space="preserve">- </w:t>
      </w:r>
      <w:r w:rsidRPr="0012057D">
        <w:rPr>
          <w:sz w:val="28"/>
          <w:szCs w:val="28"/>
        </w:rPr>
        <w:t>розвинути мережу інститутів громадянського суспільства, зміцнити їх авторитет та вплив на вирішення суспільно вагомих проблем;</w:t>
      </w:r>
    </w:p>
    <w:p w:rsidR="00232967" w:rsidRPr="0012057D" w:rsidRDefault="00232967" w:rsidP="00006802">
      <w:pPr>
        <w:ind w:firstLine="720"/>
        <w:jc w:val="both"/>
        <w:rPr>
          <w:sz w:val="28"/>
          <w:szCs w:val="28"/>
        </w:rPr>
      </w:pPr>
      <w:r>
        <w:rPr>
          <w:sz w:val="28"/>
          <w:szCs w:val="28"/>
        </w:rPr>
        <w:t xml:space="preserve">- </w:t>
      </w:r>
      <w:r w:rsidRPr="0012057D">
        <w:rPr>
          <w:sz w:val="28"/>
          <w:szCs w:val="28"/>
        </w:rPr>
        <w:t xml:space="preserve">створити сприятливі умови для </w:t>
      </w:r>
      <w:r>
        <w:rPr>
          <w:sz w:val="28"/>
          <w:szCs w:val="28"/>
        </w:rPr>
        <w:t xml:space="preserve">впровадження </w:t>
      </w:r>
      <w:r w:rsidRPr="0012057D">
        <w:rPr>
          <w:sz w:val="28"/>
          <w:szCs w:val="28"/>
        </w:rPr>
        <w:t>громадських ініціатив;</w:t>
      </w:r>
    </w:p>
    <w:p w:rsidR="00232967" w:rsidRPr="0012057D" w:rsidRDefault="00232967" w:rsidP="00006802">
      <w:pPr>
        <w:ind w:firstLine="720"/>
        <w:jc w:val="both"/>
        <w:rPr>
          <w:sz w:val="28"/>
          <w:szCs w:val="28"/>
        </w:rPr>
      </w:pPr>
      <w:r>
        <w:rPr>
          <w:sz w:val="28"/>
          <w:szCs w:val="28"/>
        </w:rPr>
        <w:t xml:space="preserve">- </w:t>
      </w:r>
      <w:r w:rsidRPr="0012057D">
        <w:rPr>
          <w:sz w:val="28"/>
          <w:szCs w:val="28"/>
        </w:rPr>
        <w:t xml:space="preserve">підвищити ефективність та прозорість використання коштів </w:t>
      </w:r>
      <w:r>
        <w:rPr>
          <w:sz w:val="28"/>
          <w:szCs w:val="28"/>
        </w:rPr>
        <w:t>міського бюджету</w:t>
      </w:r>
      <w:r w:rsidRPr="0012057D">
        <w:rPr>
          <w:sz w:val="28"/>
          <w:szCs w:val="28"/>
        </w:rPr>
        <w:t xml:space="preserve"> </w:t>
      </w:r>
      <w:r>
        <w:rPr>
          <w:sz w:val="28"/>
          <w:szCs w:val="28"/>
        </w:rPr>
        <w:t>на</w:t>
      </w:r>
      <w:r w:rsidRPr="0012057D">
        <w:rPr>
          <w:sz w:val="28"/>
          <w:szCs w:val="28"/>
        </w:rPr>
        <w:t xml:space="preserve"> фінансування </w:t>
      </w:r>
      <w:r>
        <w:rPr>
          <w:sz w:val="28"/>
          <w:szCs w:val="28"/>
        </w:rPr>
        <w:t xml:space="preserve">заходів </w:t>
      </w:r>
      <w:r w:rsidRPr="0012057D">
        <w:rPr>
          <w:sz w:val="28"/>
          <w:szCs w:val="28"/>
        </w:rPr>
        <w:t>громадських об’єднань;</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забезпечити відкритість, прозорість у діяльності влади;</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 xml:space="preserve">підвищити рівень взаємної довіри та взаємодії між </w:t>
      </w:r>
      <w:r>
        <w:rPr>
          <w:rFonts w:ascii="Times New Roman" w:hAnsi="Times New Roman" w:cs="Times New Roman"/>
          <w:sz w:val="28"/>
          <w:szCs w:val="28"/>
          <w:lang w:val="uk-UA"/>
        </w:rPr>
        <w:t>місцевою владою</w:t>
      </w:r>
      <w:r w:rsidRPr="0012057D">
        <w:rPr>
          <w:rFonts w:ascii="Times New Roman" w:hAnsi="Times New Roman" w:cs="Times New Roman"/>
          <w:sz w:val="28"/>
          <w:szCs w:val="28"/>
          <w:lang w:val="uk-UA"/>
        </w:rPr>
        <w:t xml:space="preserve"> та ІГС;</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підвищити</w:t>
      </w:r>
      <w:r w:rsidRPr="0012057D">
        <w:rPr>
          <w:rFonts w:ascii="Times New Roman" w:hAnsi="Times New Roman" w:cs="Times New Roman"/>
          <w:sz w:val="28"/>
          <w:szCs w:val="28"/>
          <w:lang w:val="uk-UA"/>
        </w:rPr>
        <w:t xml:space="preserve"> рівень довіри жителів </w:t>
      </w:r>
      <w:r>
        <w:rPr>
          <w:rFonts w:ascii="Times New Roman" w:hAnsi="Times New Roman" w:cs="Times New Roman"/>
          <w:sz w:val="28"/>
          <w:szCs w:val="28"/>
          <w:lang w:val="uk-UA"/>
        </w:rPr>
        <w:t>міста</w:t>
      </w:r>
      <w:r w:rsidRPr="0012057D">
        <w:rPr>
          <w:rFonts w:ascii="Times New Roman" w:hAnsi="Times New Roman" w:cs="Times New Roman"/>
          <w:sz w:val="28"/>
          <w:szCs w:val="28"/>
          <w:lang w:val="uk-UA"/>
        </w:rPr>
        <w:t xml:space="preserve"> до місцев</w:t>
      </w:r>
      <w:r>
        <w:rPr>
          <w:rFonts w:ascii="Times New Roman" w:hAnsi="Times New Roman" w:cs="Times New Roman"/>
          <w:sz w:val="28"/>
          <w:szCs w:val="28"/>
          <w:lang w:val="uk-UA"/>
        </w:rPr>
        <w:t>ої</w:t>
      </w:r>
      <w:r w:rsidRPr="0012057D">
        <w:rPr>
          <w:rFonts w:ascii="Times New Roman" w:hAnsi="Times New Roman" w:cs="Times New Roman"/>
          <w:sz w:val="28"/>
          <w:szCs w:val="28"/>
          <w:lang w:val="uk-UA"/>
        </w:rPr>
        <w:t xml:space="preserve"> влади, місцевих осередків інститутів громадянського суспільства;</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з</w:t>
      </w:r>
      <w:r w:rsidRPr="0012057D">
        <w:rPr>
          <w:rFonts w:ascii="Times New Roman" w:hAnsi="Times New Roman" w:cs="Times New Roman"/>
          <w:sz w:val="28"/>
          <w:szCs w:val="28"/>
          <w:lang w:val="uk-UA"/>
        </w:rPr>
        <w:t>міцнити дух патріотизму, національно-державної свідомості суспільства;</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підвищити рівень громадянської культури, активізувати участь громадян у житті територіальн</w:t>
      </w:r>
      <w:r>
        <w:rPr>
          <w:rFonts w:ascii="Times New Roman" w:hAnsi="Times New Roman" w:cs="Times New Roman"/>
          <w:sz w:val="28"/>
          <w:szCs w:val="28"/>
          <w:lang w:val="uk-UA"/>
        </w:rPr>
        <w:t>ої</w:t>
      </w:r>
      <w:r w:rsidRPr="0012057D">
        <w:rPr>
          <w:rFonts w:ascii="Times New Roman" w:hAnsi="Times New Roman" w:cs="Times New Roman"/>
          <w:sz w:val="28"/>
          <w:szCs w:val="28"/>
          <w:lang w:val="uk-UA"/>
        </w:rPr>
        <w:t xml:space="preserve"> громад</w:t>
      </w:r>
      <w:r>
        <w:rPr>
          <w:rFonts w:ascii="Times New Roman" w:hAnsi="Times New Roman" w:cs="Times New Roman"/>
          <w:sz w:val="28"/>
          <w:szCs w:val="28"/>
          <w:lang w:val="uk-UA"/>
        </w:rPr>
        <w:t>и</w:t>
      </w:r>
      <w:r w:rsidRPr="0012057D">
        <w:rPr>
          <w:rFonts w:ascii="Times New Roman" w:hAnsi="Times New Roman" w:cs="Times New Roman"/>
          <w:sz w:val="28"/>
          <w:szCs w:val="28"/>
          <w:lang w:val="uk-UA"/>
        </w:rPr>
        <w:t>, діяльності інститутів громадянського суспільства, формуванні та реалізації державної політики;</w:t>
      </w:r>
    </w:p>
    <w:p w:rsidR="00232967"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Pr="0012057D">
        <w:rPr>
          <w:rFonts w:ascii="Times New Roman" w:hAnsi="Times New Roman" w:cs="Times New Roman"/>
          <w:sz w:val="28"/>
          <w:szCs w:val="28"/>
          <w:lang w:val="uk-UA"/>
        </w:rPr>
        <w:t>розвивати волонтерський рух, благодійництво і меценатство.</w:t>
      </w:r>
    </w:p>
    <w:p w:rsidR="00232967" w:rsidRPr="0012057D" w:rsidRDefault="00232967" w:rsidP="00006802">
      <w:pPr>
        <w:pStyle w:val="ListParagraph"/>
        <w:spacing w:after="0" w:line="240" w:lineRule="auto"/>
        <w:ind w:left="0" w:firstLine="708"/>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Показники результативності Програми </w:t>
      </w:r>
      <w:r>
        <w:rPr>
          <w:rFonts w:ascii="Times New Roman" w:hAnsi="Times New Roman"/>
          <w:sz w:val="28"/>
          <w:szCs w:val="28"/>
          <w:lang w:val="uk-UA"/>
        </w:rPr>
        <w:t>наведені у Додатку 3.</w:t>
      </w:r>
    </w:p>
    <w:p w:rsidR="00232967" w:rsidRDefault="00232967" w:rsidP="006126D2">
      <w:pPr>
        <w:tabs>
          <w:tab w:val="left" w:pos="720"/>
        </w:tabs>
        <w:ind w:firstLine="720"/>
        <w:rPr>
          <w:b/>
          <w:sz w:val="28"/>
          <w:szCs w:val="28"/>
        </w:rPr>
      </w:pPr>
      <w:r>
        <w:rPr>
          <w:b/>
          <w:sz w:val="28"/>
          <w:szCs w:val="28"/>
        </w:rPr>
        <w:t xml:space="preserve">                                                  </w:t>
      </w:r>
      <w:r w:rsidRPr="0012057D">
        <w:rPr>
          <w:b/>
          <w:sz w:val="28"/>
          <w:szCs w:val="28"/>
        </w:rPr>
        <w:t>РОЗДІЛ 8</w:t>
      </w:r>
    </w:p>
    <w:p w:rsidR="00232967" w:rsidRPr="00A24DF1" w:rsidRDefault="00232967" w:rsidP="00006802">
      <w:pPr>
        <w:tabs>
          <w:tab w:val="left" w:pos="720"/>
        </w:tabs>
        <w:ind w:firstLine="720"/>
        <w:rPr>
          <w:b/>
          <w:sz w:val="10"/>
          <w:szCs w:val="10"/>
        </w:rPr>
      </w:pPr>
    </w:p>
    <w:p w:rsidR="00232967" w:rsidRPr="0012057D" w:rsidRDefault="00232967" w:rsidP="00006802">
      <w:pPr>
        <w:tabs>
          <w:tab w:val="left" w:pos="720"/>
        </w:tabs>
        <w:ind w:firstLine="720"/>
        <w:jc w:val="center"/>
        <w:rPr>
          <w:b/>
          <w:sz w:val="28"/>
          <w:szCs w:val="28"/>
        </w:rPr>
      </w:pPr>
      <w:r w:rsidRPr="0012057D">
        <w:rPr>
          <w:b/>
          <w:sz w:val="28"/>
          <w:szCs w:val="28"/>
        </w:rPr>
        <w:t>КООРДИНАЦІЯ</w:t>
      </w:r>
      <w:r>
        <w:rPr>
          <w:b/>
          <w:sz w:val="28"/>
          <w:szCs w:val="28"/>
        </w:rPr>
        <w:t xml:space="preserve"> ТА</w:t>
      </w:r>
      <w:r w:rsidRPr="0012057D">
        <w:rPr>
          <w:b/>
          <w:sz w:val="28"/>
          <w:szCs w:val="28"/>
        </w:rPr>
        <w:t xml:space="preserve"> МОНІТОРИНГ ВИКОНАННЯ ПРОГРАМИ</w:t>
      </w:r>
    </w:p>
    <w:p w:rsidR="00232967" w:rsidRPr="006126D2" w:rsidRDefault="00232967" w:rsidP="00006802">
      <w:pPr>
        <w:tabs>
          <w:tab w:val="left" w:pos="720"/>
        </w:tabs>
        <w:ind w:firstLine="720"/>
        <w:jc w:val="center"/>
        <w:rPr>
          <w:b/>
          <w:sz w:val="16"/>
          <w:szCs w:val="16"/>
        </w:rPr>
      </w:pPr>
    </w:p>
    <w:p w:rsidR="00232967" w:rsidRPr="0012057D" w:rsidRDefault="00232967" w:rsidP="00006802">
      <w:pPr>
        <w:shd w:val="clear" w:color="auto" w:fill="FFFFFF"/>
        <w:tabs>
          <w:tab w:val="left" w:pos="720"/>
        </w:tabs>
        <w:ind w:firstLine="720"/>
        <w:jc w:val="both"/>
        <w:rPr>
          <w:sz w:val="28"/>
          <w:szCs w:val="28"/>
        </w:rPr>
      </w:pPr>
      <w:r w:rsidRPr="0012057D">
        <w:rPr>
          <w:sz w:val="28"/>
          <w:szCs w:val="28"/>
        </w:rPr>
        <w:t>Поточну координацію за виконанням Програми здійснює відділ внутрішньої політики Бахмутської міської ради.</w:t>
      </w:r>
    </w:p>
    <w:p w:rsidR="00232967" w:rsidRPr="0012057D" w:rsidRDefault="00232967" w:rsidP="00006802">
      <w:pPr>
        <w:shd w:val="clear" w:color="auto" w:fill="FFFFFF"/>
        <w:tabs>
          <w:tab w:val="left" w:pos="720"/>
        </w:tabs>
        <w:ind w:firstLine="720"/>
        <w:jc w:val="both"/>
        <w:rPr>
          <w:sz w:val="28"/>
          <w:szCs w:val="28"/>
        </w:rPr>
      </w:pPr>
      <w:r w:rsidRPr="0012057D">
        <w:rPr>
          <w:sz w:val="28"/>
          <w:szCs w:val="28"/>
        </w:rPr>
        <w:t>Громадський супровід виконання Програми здійснює Громадська рада при виконавчому комітеті Бахмутської міської ради.</w:t>
      </w:r>
    </w:p>
    <w:p w:rsidR="00232967" w:rsidRPr="0012057D" w:rsidRDefault="00232967" w:rsidP="00006802">
      <w:pPr>
        <w:tabs>
          <w:tab w:val="left" w:pos="720"/>
        </w:tabs>
        <w:ind w:firstLine="720"/>
        <w:jc w:val="both"/>
        <w:rPr>
          <w:sz w:val="28"/>
          <w:szCs w:val="28"/>
        </w:rPr>
      </w:pPr>
      <w:r w:rsidRPr="0012057D">
        <w:rPr>
          <w:sz w:val="28"/>
          <w:szCs w:val="28"/>
        </w:rPr>
        <w:t xml:space="preserve"> Управління і відділи Бахмутської міської ради, які є відповідальними за виконання передбачених Програмою заходів, забезпечують їх реалізацію у повному обсязі та у визначені терміни, </w:t>
      </w:r>
      <w:r>
        <w:rPr>
          <w:sz w:val="28"/>
          <w:szCs w:val="28"/>
        </w:rPr>
        <w:t xml:space="preserve">щороку </w:t>
      </w:r>
      <w:r w:rsidRPr="0012057D">
        <w:rPr>
          <w:sz w:val="28"/>
          <w:szCs w:val="28"/>
        </w:rPr>
        <w:t>подають до відділу внутрішньої політики Бахмутської міської ради відповідну інформацію про реалізацію заходів Програми.</w:t>
      </w:r>
      <w:r>
        <w:rPr>
          <w:sz w:val="28"/>
          <w:szCs w:val="28"/>
        </w:rPr>
        <w:t xml:space="preserve"> </w:t>
      </w:r>
      <w:r w:rsidRPr="0012057D">
        <w:rPr>
          <w:sz w:val="28"/>
          <w:szCs w:val="28"/>
        </w:rPr>
        <w:t xml:space="preserve"> Відділ внутрішньої політики Бахмутської міської ради подає щороку узагальнену інформацію про виконання Програми на розгляд Бахмутськ</w:t>
      </w:r>
      <w:r>
        <w:rPr>
          <w:sz w:val="28"/>
          <w:szCs w:val="28"/>
        </w:rPr>
        <w:t>ій</w:t>
      </w:r>
      <w:r w:rsidRPr="0012057D">
        <w:rPr>
          <w:sz w:val="28"/>
          <w:szCs w:val="28"/>
        </w:rPr>
        <w:t xml:space="preserve"> міськ</w:t>
      </w:r>
      <w:r>
        <w:rPr>
          <w:sz w:val="28"/>
          <w:szCs w:val="28"/>
        </w:rPr>
        <w:t>ій</w:t>
      </w:r>
      <w:r w:rsidRPr="0012057D">
        <w:rPr>
          <w:sz w:val="28"/>
          <w:szCs w:val="28"/>
        </w:rPr>
        <w:t xml:space="preserve"> рад</w:t>
      </w:r>
      <w:r>
        <w:rPr>
          <w:sz w:val="28"/>
          <w:szCs w:val="28"/>
        </w:rPr>
        <w:t>і</w:t>
      </w:r>
      <w:r w:rsidRPr="0012057D">
        <w:rPr>
          <w:sz w:val="28"/>
          <w:szCs w:val="28"/>
        </w:rPr>
        <w:t xml:space="preserve">, Громадській раді при виконавчому комітеті Бахмутської міської ради та забезпечує </w:t>
      </w:r>
      <w:r>
        <w:rPr>
          <w:sz w:val="28"/>
          <w:szCs w:val="28"/>
        </w:rPr>
        <w:t>оприлюднення шляхом розміщення</w:t>
      </w:r>
      <w:r w:rsidRPr="0012057D">
        <w:rPr>
          <w:sz w:val="28"/>
          <w:szCs w:val="28"/>
        </w:rPr>
        <w:t xml:space="preserve"> на офіційному веб-сайті Бахмутської міської ради</w:t>
      </w:r>
    </w:p>
    <w:p w:rsidR="00232967" w:rsidRPr="0012057D" w:rsidRDefault="00232967" w:rsidP="00006802">
      <w:pPr>
        <w:tabs>
          <w:tab w:val="left" w:pos="720"/>
        </w:tabs>
        <w:ind w:firstLine="720"/>
        <w:jc w:val="both"/>
        <w:rPr>
          <w:sz w:val="28"/>
          <w:szCs w:val="28"/>
        </w:rPr>
      </w:pPr>
      <w:r w:rsidRPr="0012057D">
        <w:rPr>
          <w:sz w:val="28"/>
          <w:szCs w:val="28"/>
        </w:rPr>
        <w:t>Моніторинг виконання Програми.</w:t>
      </w:r>
    </w:p>
    <w:p w:rsidR="00232967" w:rsidRPr="0012057D" w:rsidRDefault="00232967" w:rsidP="00006802">
      <w:pPr>
        <w:tabs>
          <w:tab w:val="left" w:pos="720"/>
        </w:tabs>
        <w:ind w:firstLine="720"/>
        <w:jc w:val="both"/>
        <w:rPr>
          <w:sz w:val="28"/>
          <w:szCs w:val="28"/>
        </w:rPr>
      </w:pPr>
      <w:r w:rsidRPr="0012057D">
        <w:rPr>
          <w:sz w:val="28"/>
          <w:szCs w:val="28"/>
        </w:rPr>
        <w:t xml:space="preserve">Відповідальний виконавець </w:t>
      </w:r>
      <w:r>
        <w:rPr>
          <w:sz w:val="28"/>
          <w:szCs w:val="28"/>
        </w:rPr>
        <w:t>П</w:t>
      </w:r>
      <w:r w:rsidRPr="0012057D">
        <w:rPr>
          <w:sz w:val="28"/>
          <w:szCs w:val="28"/>
        </w:rPr>
        <w:t xml:space="preserve">рограми один раз на </w:t>
      </w:r>
      <w:r>
        <w:rPr>
          <w:sz w:val="28"/>
          <w:szCs w:val="28"/>
        </w:rPr>
        <w:t>рік</w:t>
      </w:r>
      <w:r w:rsidRPr="0012057D">
        <w:rPr>
          <w:sz w:val="28"/>
          <w:szCs w:val="28"/>
        </w:rPr>
        <w:t xml:space="preserve"> проводить моніторинг стану виконання Програми за такими показниками:</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обсяг бюджетних коштів, витрачених на реалізацію заходів Програми</w:t>
      </w:r>
      <w:r w:rsidRPr="0012057D">
        <w:rPr>
          <w:rFonts w:ascii="Times New Roman" w:hAnsi="Times New Roman"/>
          <w:sz w:val="28"/>
          <w:szCs w:val="28"/>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обсяг позабюджетних коштів, залучених для реалізації заходів Програми</w:t>
      </w:r>
      <w:r w:rsidRPr="0012057D">
        <w:rPr>
          <w:rFonts w:ascii="Times New Roman" w:hAnsi="Times New Roman"/>
          <w:sz w:val="28"/>
          <w:szCs w:val="28"/>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відповідність вжитих заходів запланованим</w:t>
      </w:r>
      <w:r w:rsidRPr="0012057D">
        <w:rPr>
          <w:rFonts w:ascii="Times New Roman" w:hAnsi="Times New Roman"/>
          <w:sz w:val="28"/>
          <w:szCs w:val="28"/>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фактичні результативні показники виконання Програми та їх відповідність запланованим результатам</w:t>
      </w:r>
      <w:r w:rsidRPr="0012057D">
        <w:rPr>
          <w:rFonts w:ascii="Times New Roman" w:hAnsi="Times New Roman"/>
          <w:sz w:val="28"/>
          <w:szCs w:val="28"/>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 xml:space="preserve">рівень зацікавленості та задоволення діяльністю, що здійснюється в рамках </w:t>
      </w:r>
      <w:r>
        <w:rPr>
          <w:rFonts w:ascii="Times New Roman" w:hAnsi="Times New Roman"/>
          <w:sz w:val="28"/>
          <w:szCs w:val="28"/>
          <w:lang w:val="uk-UA"/>
        </w:rPr>
        <w:t>П</w:t>
      </w:r>
      <w:r w:rsidRPr="0012057D">
        <w:rPr>
          <w:rFonts w:ascii="Times New Roman" w:hAnsi="Times New Roman"/>
          <w:sz w:val="28"/>
          <w:szCs w:val="28"/>
          <w:lang w:val="uk-UA"/>
        </w:rPr>
        <w:t>рограми</w:t>
      </w:r>
      <w:r w:rsidRPr="0012057D">
        <w:rPr>
          <w:rFonts w:ascii="Times New Roman" w:hAnsi="Times New Roman"/>
          <w:sz w:val="28"/>
          <w:szCs w:val="28"/>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 xml:space="preserve">якісні та кількісні </w:t>
      </w:r>
      <w:r>
        <w:rPr>
          <w:rFonts w:ascii="Times New Roman" w:hAnsi="Times New Roman"/>
          <w:sz w:val="28"/>
          <w:szCs w:val="28"/>
          <w:lang w:val="uk-UA"/>
        </w:rPr>
        <w:t>показники</w:t>
      </w:r>
      <w:r w:rsidRPr="0012057D">
        <w:rPr>
          <w:rFonts w:ascii="Times New Roman" w:hAnsi="Times New Roman"/>
          <w:sz w:val="28"/>
          <w:szCs w:val="28"/>
          <w:lang w:val="uk-UA"/>
        </w:rPr>
        <w:t xml:space="preserve"> щодо проведених консультацій з громадськістю</w:t>
      </w:r>
      <w:r>
        <w:rPr>
          <w:rFonts w:ascii="Times New Roman" w:hAnsi="Times New Roman"/>
          <w:sz w:val="28"/>
          <w:szCs w:val="28"/>
          <w:lang w:val="uk-UA"/>
        </w:rPr>
        <w:t>,</w:t>
      </w:r>
      <w:r w:rsidRPr="0012057D">
        <w:rPr>
          <w:rFonts w:ascii="Times New Roman" w:hAnsi="Times New Roman"/>
          <w:sz w:val="28"/>
          <w:szCs w:val="28"/>
          <w:lang w:val="uk-UA"/>
        </w:rPr>
        <w:t xml:space="preserve"> рекомендацій від ІГС, які були враховані </w:t>
      </w:r>
      <w:r>
        <w:rPr>
          <w:rFonts w:ascii="Times New Roman" w:hAnsi="Times New Roman"/>
          <w:sz w:val="28"/>
          <w:szCs w:val="28"/>
          <w:lang w:val="uk-UA"/>
        </w:rPr>
        <w:t>місцевою владою</w:t>
      </w:r>
      <w:r w:rsidRPr="0012057D">
        <w:rPr>
          <w:rFonts w:ascii="Times New Roman" w:hAnsi="Times New Roman"/>
          <w:sz w:val="28"/>
          <w:szCs w:val="28"/>
          <w:lang w:val="uk-UA"/>
        </w:rPr>
        <w:t>;</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кількість проектів ІГС, спрямованих на вирішення пріоритетних завдань місцевої політики, що реалізуються за рахунок коштів міського бюджету та за рахунок інших джерел фінансування;</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 xml:space="preserve">обсяги коштів </w:t>
      </w:r>
      <w:r>
        <w:rPr>
          <w:rFonts w:ascii="Times New Roman" w:hAnsi="Times New Roman"/>
          <w:sz w:val="28"/>
          <w:szCs w:val="28"/>
          <w:lang w:val="uk-UA"/>
        </w:rPr>
        <w:t>з інших джерел</w:t>
      </w:r>
      <w:r w:rsidRPr="0012057D">
        <w:rPr>
          <w:rFonts w:ascii="Times New Roman" w:hAnsi="Times New Roman"/>
          <w:sz w:val="28"/>
          <w:szCs w:val="28"/>
          <w:lang w:val="uk-UA"/>
        </w:rPr>
        <w:t xml:space="preserve"> фінансування, спрямованих на вирішення місцевих проблем, які залучені за результатами спільних заходів органів місцевого самоврядування та ІГС;</w:t>
      </w:r>
    </w:p>
    <w:p w:rsidR="00232967" w:rsidRPr="0012057D" w:rsidRDefault="00232967" w:rsidP="00006802">
      <w:pPr>
        <w:pStyle w:val="ListParagraph"/>
        <w:numPr>
          <w:ilvl w:val="0"/>
          <w:numId w:val="1"/>
        </w:numPr>
        <w:tabs>
          <w:tab w:val="left" w:pos="720"/>
        </w:tabs>
        <w:spacing w:after="0" w:line="240" w:lineRule="auto"/>
        <w:ind w:left="0" w:firstLine="567"/>
        <w:jc w:val="both"/>
        <w:rPr>
          <w:rFonts w:ascii="Times New Roman" w:hAnsi="Times New Roman"/>
          <w:sz w:val="28"/>
          <w:szCs w:val="28"/>
          <w:lang w:val="uk-UA"/>
        </w:rPr>
      </w:pPr>
      <w:r w:rsidRPr="0012057D">
        <w:rPr>
          <w:rFonts w:ascii="Times New Roman" w:hAnsi="Times New Roman"/>
          <w:sz w:val="28"/>
          <w:szCs w:val="28"/>
          <w:lang w:val="uk-UA"/>
        </w:rPr>
        <w:t>динаміка показників участі населення міста у діяльності ІГС та довіри населення міста до ІГС.</w:t>
      </w:r>
    </w:p>
    <w:p w:rsidR="00232967" w:rsidRPr="00786BEA" w:rsidRDefault="00232967" w:rsidP="00441132">
      <w:pPr>
        <w:pStyle w:val="NormalWeb"/>
        <w:spacing w:before="0" w:beforeAutospacing="0" w:after="0" w:afterAutospacing="0"/>
        <w:jc w:val="both"/>
        <w:rPr>
          <w:lang w:val="ru-RU"/>
        </w:rPr>
      </w:pPr>
    </w:p>
    <w:p w:rsidR="00232967" w:rsidRPr="00D23246" w:rsidRDefault="00232967" w:rsidP="003703D2">
      <w:pPr>
        <w:ind w:firstLine="567"/>
        <w:jc w:val="both"/>
        <w:rPr>
          <w:bCs/>
          <w:i/>
          <w:color w:val="000000"/>
        </w:rPr>
      </w:pPr>
      <w:r w:rsidRPr="006126D2">
        <w:rPr>
          <w:i/>
          <w:lang w:val="ru-RU"/>
        </w:rPr>
        <w:t xml:space="preserve">Проект </w:t>
      </w:r>
      <w:r w:rsidRPr="006126D2">
        <w:rPr>
          <w:i/>
        </w:rPr>
        <w:t xml:space="preserve">Цільової програми </w:t>
      </w:r>
      <w:r w:rsidRPr="006126D2">
        <w:rPr>
          <w:bCs/>
          <w:i/>
          <w:color w:val="000000"/>
        </w:rPr>
        <w:t>сприяння розвитку громадянського суспільства у м.Бахмуті</w:t>
      </w:r>
      <w:r>
        <w:rPr>
          <w:bCs/>
          <w:i/>
          <w:color w:val="000000"/>
        </w:rPr>
        <w:t xml:space="preserve"> </w:t>
      </w:r>
      <w:r w:rsidRPr="006126D2">
        <w:rPr>
          <w:bCs/>
          <w:i/>
          <w:color w:val="000000"/>
        </w:rPr>
        <w:t>на 2017-2020 роки</w:t>
      </w:r>
      <w:r>
        <w:rPr>
          <w:bCs/>
          <w:i/>
          <w:color w:val="000000"/>
        </w:rPr>
        <w:t xml:space="preserve"> розроблений робочою групою </w:t>
      </w:r>
      <w:r w:rsidRPr="003703D2">
        <w:rPr>
          <w:bCs/>
          <w:i/>
          <w:color w:val="000000"/>
        </w:rPr>
        <w:t>з розробки Цільової програми сприяння розвитку громадянського суспільства у м.Бахмуті на 2017-2020 роки</w:t>
      </w:r>
      <w:r>
        <w:rPr>
          <w:bCs/>
          <w:i/>
          <w:color w:val="000000"/>
        </w:rPr>
        <w:t xml:space="preserve">, </w:t>
      </w:r>
      <w:r w:rsidRPr="00D23246">
        <w:rPr>
          <w:bCs/>
          <w:i/>
          <w:iCs/>
        </w:rPr>
        <w:t xml:space="preserve">затвердженої </w:t>
      </w:r>
      <w:r w:rsidRPr="00D23246">
        <w:rPr>
          <w:bCs/>
          <w:i/>
        </w:rPr>
        <w:t>розпорядженням міського голови від 24.03.2017 № 54 рр</w:t>
      </w:r>
    </w:p>
    <w:p w:rsidR="00232967" w:rsidRDefault="00232967" w:rsidP="006126D2">
      <w:pPr>
        <w:pStyle w:val="NormalWeb"/>
        <w:spacing w:before="0" w:beforeAutospacing="0" w:after="0" w:afterAutospacing="0"/>
        <w:jc w:val="both"/>
        <w:rPr>
          <w:bCs/>
          <w:i/>
          <w:color w:val="000000"/>
        </w:rPr>
      </w:pPr>
    </w:p>
    <w:p w:rsidR="00232967" w:rsidRPr="00F06CD3" w:rsidRDefault="00232967" w:rsidP="006126D2">
      <w:pPr>
        <w:pStyle w:val="NormalWeb"/>
        <w:spacing w:before="0" w:beforeAutospacing="0" w:after="0" w:afterAutospacing="0"/>
        <w:jc w:val="both"/>
        <w:rPr>
          <w:b/>
          <w:sz w:val="28"/>
          <w:szCs w:val="28"/>
        </w:rPr>
      </w:pPr>
      <w:r w:rsidRPr="00F06CD3">
        <w:rPr>
          <w:b/>
          <w:sz w:val="28"/>
          <w:szCs w:val="28"/>
        </w:rPr>
        <w:t xml:space="preserve">Начальник відділу внутрішньої </w:t>
      </w:r>
    </w:p>
    <w:p w:rsidR="00232967" w:rsidRPr="00F06CD3" w:rsidRDefault="00232967" w:rsidP="006126D2">
      <w:pPr>
        <w:pStyle w:val="NormalWeb"/>
        <w:spacing w:before="0" w:beforeAutospacing="0" w:after="0" w:afterAutospacing="0"/>
        <w:jc w:val="both"/>
        <w:rPr>
          <w:b/>
          <w:sz w:val="28"/>
          <w:szCs w:val="28"/>
        </w:rPr>
      </w:pPr>
      <w:r w:rsidRPr="00F06CD3">
        <w:rPr>
          <w:b/>
          <w:sz w:val="28"/>
          <w:szCs w:val="28"/>
        </w:rPr>
        <w:t xml:space="preserve">політики Бахмутської міської ради  </w:t>
      </w:r>
      <w:r>
        <w:rPr>
          <w:b/>
          <w:sz w:val="28"/>
          <w:szCs w:val="28"/>
        </w:rPr>
        <w:t xml:space="preserve">                              </w:t>
      </w:r>
      <w:r w:rsidRPr="00F06CD3">
        <w:rPr>
          <w:b/>
          <w:sz w:val="28"/>
          <w:szCs w:val="28"/>
        </w:rPr>
        <w:t>С.А. Кудрявих</w:t>
      </w:r>
    </w:p>
    <w:p w:rsidR="00232967" w:rsidRPr="00F06CD3" w:rsidRDefault="00232967" w:rsidP="006126D2">
      <w:pPr>
        <w:pStyle w:val="NormalWeb"/>
        <w:spacing w:before="0" w:beforeAutospacing="0" w:after="0" w:afterAutospacing="0"/>
        <w:jc w:val="both"/>
        <w:rPr>
          <w:b/>
          <w:sz w:val="28"/>
          <w:szCs w:val="28"/>
        </w:rPr>
      </w:pPr>
    </w:p>
    <w:p w:rsidR="00232967" w:rsidRPr="00F06CD3" w:rsidRDefault="00232967" w:rsidP="006126D2">
      <w:pPr>
        <w:pStyle w:val="NormalWeb"/>
        <w:spacing w:before="0" w:beforeAutospacing="0" w:after="0" w:afterAutospacing="0"/>
        <w:jc w:val="both"/>
        <w:rPr>
          <w:b/>
          <w:sz w:val="28"/>
          <w:szCs w:val="28"/>
        </w:rPr>
      </w:pPr>
      <w:r w:rsidRPr="00F06CD3">
        <w:rPr>
          <w:b/>
          <w:sz w:val="28"/>
          <w:szCs w:val="28"/>
        </w:rPr>
        <w:t xml:space="preserve">Керуючий справами виконкому </w:t>
      </w:r>
    </w:p>
    <w:p w:rsidR="00232967" w:rsidRPr="00006802" w:rsidRDefault="00232967" w:rsidP="00441132">
      <w:pPr>
        <w:pStyle w:val="NormalWeb"/>
        <w:spacing w:before="0" w:beforeAutospacing="0" w:after="0" w:afterAutospacing="0"/>
        <w:jc w:val="both"/>
      </w:pPr>
      <w:r w:rsidRPr="00F06CD3">
        <w:rPr>
          <w:b/>
          <w:sz w:val="28"/>
          <w:szCs w:val="28"/>
        </w:rPr>
        <w:t>Бахмутської міської ради                                                  Т.І. Недашковськ</w:t>
      </w:r>
      <w:r>
        <w:rPr>
          <w:b/>
          <w:sz w:val="28"/>
          <w:szCs w:val="28"/>
        </w:rPr>
        <w:t>а</w:t>
      </w:r>
    </w:p>
    <w:sectPr w:rsidR="00232967" w:rsidRPr="00006802" w:rsidSect="003F7DF8">
      <w:headerReference w:type="even" r:id="rId7"/>
      <w:headerReference w:type="default" r:id="rId8"/>
      <w:headerReference w:type="first" r:id="rId9"/>
      <w:pgSz w:w="11906" w:h="16838"/>
      <w:pgMar w:top="1134" w:right="737" w:bottom="851" w:left="153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2967" w:rsidRDefault="00232967" w:rsidP="00C16254">
      <w:r>
        <w:separator/>
      </w:r>
    </w:p>
  </w:endnote>
  <w:endnote w:type="continuationSeparator" w:id="1">
    <w:p w:rsidR="00232967" w:rsidRDefault="00232967" w:rsidP="00C16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2967" w:rsidRDefault="00232967" w:rsidP="00C16254">
      <w:r>
        <w:separator/>
      </w:r>
    </w:p>
  </w:footnote>
  <w:footnote w:type="continuationSeparator" w:id="1">
    <w:p w:rsidR="00232967" w:rsidRDefault="00232967" w:rsidP="00C162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967" w:rsidRDefault="0023296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32967" w:rsidRDefault="0023296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967" w:rsidRDefault="00232967" w:rsidP="00F25445">
    <w:pPr>
      <w:pStyle w:val="Header"/>
      <w:framePr w:wrap="around" w:vAnchor="text" w:hAnchor="margin" w:xAlign="center" w:y="1"/>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rsidR="00232967" w:rsidRDefault="0023296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2967" w:rsidRDefault="00232967">
    <w:pPr>
      <w:pStyle w:val="Header"/>
      <w:jc w:val="center"/>
    </w:pPr>
  </w:p>
  <w:p w:rsidR="00232967" w:rsidRDefault="002329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BC6336"/>
    <w:multiLevelType w:val="hybridMultilevel"/>
    <w:tmpl w:val="C25A776E"/>
    <w:lvl w:ilvl="0" w:tplc="42B4658A">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52BB"/>
    <w:rsid w:val="0000096F"/>
    <w:rsid w:val="00004CE8"/>
    <w:rsid w:val="00006802"/>
    <w:rsid w:val="000102AB"/>
    <w:rsid w:val="00021004"/>
    <w:rsid w:val="00045EDA"/>
    <w:rsid w:val="00064EF9"/>
    <w:rsid w:val="00085D84"/>
    <w:rsid w:val="00091E7F"/>
    <w:rsid w:val="000B24D0"/>
    <w:rsid w:val="000C2501"/>
    <w:rsid w:val="000D4AF8"/>
    <w:rsid w:val="000E16A1"/>
    <w:rsid w:val="000E5E2C"/>
    <w:rsid w:val="000F5C0B"/>
    <w:rsid w:val="000F7B56"/>
    <w:rsid w:val="0010431A"/>
    <w:rsid w:val="001200E6"/>
    <w:rsid w:val="0012057D"/>
    <w:rsid w:val="0013119E"/>
    <w:rsid w:val="00151357"/>
    <w:rsid w:val="001552BB"/>
    <w:rsid w:val="0016031B"/>
    <w:rsid w:val="001724F7"/>
    <w:rsid w:val="00180A50"/>
    <w:rsid w:val="00181AF8"/>
    <w:rsid w:val="00197BA7"/>
    <w:rsid w:val="001A5595"/>
    <w:rsid w:val="001A5DC2"/>
    <w:rsid w:val="001A61FC"/>
    <w:rsid w:val="001B58F6"/>
    <w:rsid w:val="001C29CB"/>
    <w:rsid w:val="001C4DBF"/>
    <w:rsid w:val="001D68BB"/>
    <w:rsid w:val="001E1CF2"/>
    <w:rsid w:val="001F000B"/>
    <w:rsid w:val="001F0855"/>
    <w:rsid w:val="001F1861"/>
    <w:rsid w:val="001F18E7"/>
    <w:rsid w:val="00210FBF"/>
    <w:rsid w:val="00223F2A"/>
    <w:rsid w:val="00224C3F"/>
    <w:rsid w:val="00232967"/>
    <w:rsid w:val="00234A3B"/>
    <w:rsid w:val="0023722D"/>
    <w:rsid w:val="00242ADD"/>
    <w:rsid w:val="00243A10"/>
    <w:rsid w:val="002451A0"/>
    <w:rsid w:val="0025225C"/>
    <w:rsid w:val="00270BD8"/>
    <w:rsid w:val="002736F3"/>
    <w:rsid w:val="002757EF"/>
    <w:rsid w:val="002764DF"/>
    <w:rsid w:val="00282E9A"/>
    <w:rsid w:val="00291442"/>
    <w:rsid w:val="00292FE3"/>
    <w:rsid w:val="0029631A"/>
    <w:rsid w:val="002A5ED9"/>
    <w:rsid w:val="002A7D4C"/>
    <w:rsid w:val="002B468B"/>
    <w:rsid w:val="002B611A"/>
    <w:rsid w:val="002C46DF"/>
    <w:rsid w:val="002D0FE9"/>
    <w:rsid w:val="002D2221"/>
    <w:rsid w:val="002E247C"/>
    <w:rsid w:val="00302650"/>
    <w:rsid w:val="00304423"/>
    <w:rsid w:val="00304821"/>
    <w:rsid w:val="003067FF"/>
    <w:rsid w:val="003156F9"/>
    <w:rsid w:val="00316C38"/>
    <w:rsid w:val="003215B7"/>
    <w:rsid w:val="003252E8"/>
    <w:rsid w:val="00341381"/>
    <w:rsid w:val="00342225"/>
    <w:rsid w:val="00343F86"/>
    <w:rsid w:val="00351B5B"/>
    <w:rsid w:val="00360F90"/>
    <w:rsid w:val="003624E2"/>
    <w:rsid w:val="00362823"/>
    <w:rsid w:val="003630DF"/>
    <w:rsid w:val="003703D2"/>
    <w:rsid w:val="00385E23"/>
    <w:rsid w:val="00387423"/>
    <w:rsid w:val="003A7E9D"/>
    <w:rsid w:val="003B2666"/>
    <w:rsid w:val="003C24E5"/>
    <w:rsid w:val="003C328D"/>
    <w:rsid w:val="003C503A"/>
    <w:rsid w:val="003E43FE"/>
    <w:rsid w:val="003F1DCA"/>
    <w:rsid w:val="003F7DF8"/>
    <w:rsid w:val="004018DA"/>
    <w:rsid w:val="00411B5B"/>
    <w:rsid w:val="00412025"/>
    <w:rsid w:val="00424A8D"/>
    <w:rsid w:val="00425E86"/>
    <w:rsid w:val="004379C9"/>
    <w:rsid w:val="00441132"/>
    <w:rsid w:val="0044648A"/>
    <w:rsid w:val="00456FA2"/>
    <w:rsid w:val="004725A8"/>
    <w:rsid w:val="004750ED"/>
    <w:rsid w:val="004778FC"/>
    <w:rsid w:val="00477CD9"/>
    <w:rsid w:val="00483296"/>
    <w:rsid w:val="004840A3"/>
    <w:rsid w:val="00484BDF"/>
    <w:rsid w:val="00486669"/>
    <w:rsid w:val="00487CC0"/>
    <w:rsid w:val="00496716"/>
    <w:rsid w:val="004A6B70"/>
    <w:rsid w:val="004B3DF4"/>
    <w:rsid w:val="004C5932"/>
    <w:rsid w:val="004C75BA"/>
    <w:rsid w:val="004D24CF"/>
    <w:rsid w:val="004D6008"/>
    <w:rsid w:val="004D6413"/>
    <w:rsid w:val="004F55C5"/>
    <w:rsid w:val="00523F34"/>
    <w:rsid w:val="0053098E"/>
    <w:rsid w:val="0053142B"/>
    <w:rsid w:val="005316FF"/>
    <w:rsid w:val="00543355"/>
    <w:rsid w:val="005467EB"/>
    <w:rsid w:val="0057293C"/>
    <w:rsid w:val="005822CD"/>
    <w:rsid w:val="00584534"/>
    <w:rsid w:val="00587EDE"/>
    <w:rsid w:val="005903D7"/>
    <w:rsid w:val="005931F9"/>
    <w:rsid w:val="00594723"/>
    <w:rsid w:val="005956D8"/>
    <w:rsid w:val="0059654D"/>
    <w:rsid w:val="005B053D"/>
    <w:rsid w:val="005D5D28"/>
    <w:rsid w:val="005E4C0C"/>
    <w:rsid w:val="005F0397"/>
    <w:rsid w:val="005F22A5"/>
    <w:rsid w:val="00606C52"/>
    <w:rsid w:val="006126D2"/>
    <w:rsid w:val="00631E6F"/>
    <w:rsid w:val="006324D5"/>
    <w:rsid w:val="006332D0"/>
    <w:rsid w:val="00635F5A"/>
    <w:rsid w:val="00637556"/>
    <w:rsid w:val="0064331E"/>
    <w:rsid w:val="00646CC9"/>
    <w:rsid w:val="00654E95"/>
    <w:rsid w:val="00672690"/>
    <w:rsid w:val="00677CE2"/>
    <w:rsid w:val="00681616"/>
    <w:rsid w:val="006931DE"/>
    <w:rsid w:val="00696115"/>
    <w:rsid w:val="006A17B8"/>
    <w:rsid w:val="006B075D"/>
    <w:rsid w:val="006B7FD2"/>
    <w:rsid w:val="006D19E7"/>
    <w:rsid w:val="006D30B2"/>
    <w:rsid w:val="006E4C37"/>
    <w:rsid w:val="006F12FC"/>
    <w:rsid w:val="006F38C3"/>
    <w:rsid w:val="006F74CC"/>
    <w:rsid w:val="00701E0C"/>
    <w:rsid w:val="00707B0B"/>
    <w:rsid w:val="00710176"/>
    <w:rsid w:val="007126F6"/>
    <w:rsid w:val="00716616"/>
    <w:rsid w:val="0072536B"/>
    <w:rsid w:val="007462AA"/>
    <w:rsid w:val="00755CD2"/>
    <w:rsid w:val="00757F2A"/>
    <w:rsid w:val="0077164B"/>
    <w:rsid w:val="007778E5"/>
    <w:rsid w:val="00782991"/>
    <w:rsid w:val="00786BEA"/>
    <w:rsid w:val="00791346"/>
    <w:rsid w:val="007A77D9"/>
    <w:rsid w:val="007B1865"/>
    <w:rsid w:val="007B18EB"/>
    <w:rsid w:val="007C05DE"/>
    <w:rsid w:val="007D7472"/>
    <w:rsid w:val="007E10A1"/>
    <w:rsid w:val="007E40E6"/>
    <w:rsid w:val="007E5EFC"/>
    <w:rsid w:val="0080033F"/>
    <w:rsid w:val="00807B61"/>
    <w:rsid w:val="008255D9"/>
    <w:rsid w:val="00837297"/>
    <w:rsid w:val="00842BB4"/>
    <w:rsid w:val="0085267A"/>
    <w:rsid w:val="00852B0E"/>
    <w:rsid w:val="00852FAA"/>
    <w:rsid w:val="00854B58"/>
    <w:rsid w:val="00862BB3"/>
    <w:rsid w:val="00865B2A"/>
    <w:rsid w:val="00877387"/>
    <w:rsid w:val="00895270"/>
    <w:rsid w:val="008A090C"/>
    <w:rsid w:val="008A2EC1"/>
    <w:rsid w:val="008A564A"/>
    <w:rsid w:val="008A67AB"/>
    <w:rsid w:val="008B7648"/>
    <w:rsid w:val="008C4A99"/>
    <w:rsid w:val="008C5DCD"/>
    <w:rsid w:val="008D02CD"/>
    <w:rsid w:val="008D3A84"/>
    <w:rsid w:val="008D4512"/>
    <w:rsid w:val="008E58BF"/>
    <w:rsid w:val="008F01FE"/>
    <w:rsid w:val="008F1326"/>
    <w:rsid w:val="00904628"/>
    <w:rsid w:val="009061EF"/>
    <w:rsid w:val="00911B13"/>
    <w:rsid w:val="009139AE"/>
    <w:rsid w:val="00926030"/>
    <w:rsid w:val="00932289"/>
    <w:rsid w:val="009469AD"/>
    <w:rsid w:val="00953AB1"/>
    <w:rsid w:val="00962C58"/>
    <w:rsid w:val="0097460A"/>
    <w:rsid w:val="00995D9D"/>
    <w:rsid w:val="009B09E3"/>
    <w:rsid w:val="009B6D19"/>
    <w:rsid w:val="009C347C"/>
    <w:rsid w:val="009C53CD"/>
    <w:rsid w:val="009D74F8"/>
    <w:rsid w:val="009E0400"/>
    <w:rsid w:val="009F7B87"/>
    <w:rsid w:val="00A01D0B"/>
    <w:rsid w:val="00A1679B"/>
    <w:rsid w:val="00A20702"/>
    <w:rsid w:val="00A24DF1"/>
    <w:rsid w:val="00A26F06"/>
    <w:rsid w:val="00A35B4D"/>
    <w:rsid w:val="00A35D2A"/>
    <w:rsid w:val="00A4047E"/>
    <w:rsid w:val="00A47BC5"/>
    <w:rsid w:val="00A51EBF"/>
    <w:rsid w:val="00A532D2"/>
    <w:rsid w:val="00A60E18"/>
    <w:rsid w:val="00A642A6"/>
    <w:rsid w:val="00A669A6"/>
    <w:rsid w:val="00A913FF"/>
    <w:rsid w:val="00A97FD2"/>
    <w:rsid w:val="00AB1A04"/>
    <w:rsid w:val="00AB3503"/>
    <w:rsid w:val="00AC034A"/>
    <w:rsid w:val="00AC222A"/>
    <w:rsid w:val="00AD5879"/>
    <w:rsid w:val="00AE60A3"/>
    <w:rsid w:val="00AE6232"/>
    <w:rsid w:val="00AE7247"/>
    <w:rsid w:val="00AF25D9"/>
    <w:rsid w:val="00B04C88"/>
    <w:rsid w:val="00B15B8A"/>
    <w:rsid w:val="00B20732"/>
    <w:rsid w:val="00B31AF3"/>
    <w:rsid w:val="00B41241"/>
    <w:rsid w:val="00B41629"/>
    <w:rsid w:val="00B47E0A"/>
    <w:rsid w:val="00B53FC4"/>
    <w:rsid w:val="00B5508A"/>
    <w:rsid w:val="00B55EA0"/>
    <w:rsid w:val="00B669EA"/>
    <w:rsid w:val="00B831BF"/>
    <w:rsid w:val="00B96498"/>
    <w:rsid w:val="00BB3474"/>
    <w:rsid w:val="00BC4514"/>
    <w:rsid w:val="00BD4EC5"/>
    <w:rsid w:val="00BD7258"/>
    <w:rsid w:val="00BF0DAF"/>
    <w:rsid w:val="00BF4ABA"/>
    <w:rsid w:val="00C07B08"/>
    <w:rsid w:val="00C13485"/>
    <w:rsid w:val="00C16254"/>
    <w:rsid w:val="00C20E51"/>
    <w:rsid w:val="00C21AA2"/>
    <w:rsid w:val="00C26C67"/>
    <w:rsid w:val="00C331AD"/>
    <w:rsid w:val="00C56740"/>
    <w:rsid w:val="00C62F2D"/>
    <w:rsid w:val="00C86F41"/>
    <w:rsid w:val="00C90415"/>
    <w:rsid w:val="00C92E30"/>
    <w:rsid w:val="00C96F86"/>
    <w:rsid w:val="00CB2BAB"/>
    <w:rsid w:val="00CC1CCE"/>
    <w:rsid w:val="00CC3DCE"/>
    <w:rsid w:val="00CC4732"/>
    <w:rsid w:val="00CD0798"/>
    <w:rsid w:val="00CD5FF5"/>
    <w:rsid w:val="00CE0C87"/>
    <w:rsid w:val="00CF33A7"/>
    <w:rsid w:val="00D060B2"/>
    <w:rsid w:val="00D15477"/>
    <w:rsid w:val="00D20092"/>
    <w:rsid w:val="00D212BA"/>
    <w:rsid w:val="00D23246"/>
    <w:rsid w:val="00D268E9"/>
    <w:rsid w:val="00D34ED6"/>
    <w:rsid w:val="00D358F1"/>
    <w:rsid w:val="00D42933"/>
    <w:rsid w:val="00D61A1E"/>
    <w:rsid w:val="00D636E7"/>
    <w:rsid w:val="00D74BB5"/>
    <w:rsid w:val="00D762A3"/>
    <w:rsid w:val="00D82501"/>
    <w:rsid w:val="00D9328D"/>
    <w:rsid w:val="00D97B7C"/>
    <w:rsid w:val="00DA4249"/>
    <w:rsid w:val="00DB159E"/>
    <w:rsid w:val="00DD2BA9"/>
    <w:rsid w:val="00DD3840"/>
    <w:rsid w:val="00DD7565"/>
    <w:rsid w:val="00DE5340"/>
    <w:rsid w:val="00DE5E99"/>
    <w:rsid w:val="00E073A5"/>
    <w:rsid w:val="00E14FB8"/>
    <w:rsid w:val="00E24761"/>
    <w:rsid w:val="00E257C3"/>
    <w:rsid w:val="00E42068"/>
    <w:rsid w:val="00E45A01"/>
    <w:rsid w:val="00E501B4"/>
    <w:rsid w:val="00E51234"/>
    <w:rsid w:val="00E53F7D"/>
    <w:rsid w:val="00E545BE"/>
    <w:rsid w:val="00E60080"/>
    <w:rsid w:val="00E651B2"/>
    <w:rsid w:val="00E65C22"/>
    <w:rsid w:val="00E73C1E"/>
    <w:rsid w:val="00E755CA"/>
    <w:rsid w:val="00E76FD9"/>
    <w:rsid w:val="00E77596"/>
    <w:rsid w:val="00E8184C"/>
    <w:rsid w:val="00E818B9"/>
    <w:rsid w:val="00EB10F9"/>
    <w:rsid w:val="00ED05B0"/>
    <w:rsid w:val="00ED6ED9"/>
    <w:rsid w:val="00EF0E78"/>
    <w:rsid w:val="00F06CD3"/>
    <w:rsid w:val="00F13E2C"/>
    <w:rsid w:val="00F13EFC"/>
    <w:rsid w:val="00F14784"/>
    <w:rsid w:val="00F2480E"/>
    <w:rsid w:val="00F24F02"/>
    <w:rsid w:val="00F25445"/>
    <w:rsid w:val="00F3136D"/>
    <w:rsid w:val="00F40E70"/>
    <w:rsid w:val="00F42164"/>
    <w:rsid w:val="00F42F68"/>
    <w:rsid w:val="00F5007C"/>
    <w:rsid w:val="00F576CF"/>
    <w:rsid w:val="00F618DF"/>
    <w:rsid w:val="00F63BAC"/>
    <w:rsid w:val="00F67099"/>
    <w:rsid w:val="00F73D02"/>
    <w:rsid w:val="00F742A8"/>
    <w:rsid w:val="00F91117"/>
    <w:rsid w:val="00F9265B"/>
    <w:rsid w:val="00F928D0"/>
    <w:rsid w:val="00FA0181"/>
    <w:rsid w:val="00FA33A1"/>
    <w:rsid w:val="00FA7CD9"/>
    <w:rsid w:val="00FB2012"/>
    <w:rsid w:val="00FB2F93"/>
    <w:rsid w:val="00FB3C28"/>
    <w:rsid w:val="00FB3E1E"/>
    <w:rsid w:val="00FC26F3"/>
    <w:rsid w:val="00FC4754"/>
    <w:rsid w:val="00FC49E4"/>
    <w:rsid w:val="00FC6B07"/>
    <w:rsid w:val="00FD13E2"/>
    <w:rsid w:val="00FD41F6"/>
    <w:rsid w:val="00FE1718"/>
    <w:rsid w:val="00FE17A4"/>
    <w:rsid w:val="00FE5844"/>
    <w:rsid w:val="00FF64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2BB"/>
    <w:rPr>
      <w:rFonts w:ascii="Times New Roman" w:eastAsia="Times New Roman" w:hAnsi="Times New Roman"/>
      <w:sz w:val="24"/>
      <w:szCs w:val="24"/>
      <w:lang w:val="uk-UA"/>
    </w:rPr>
  </w:style>
  <w:style w:type="paragraph" w:styleId="Heading2">
    <w:name w:val="heading 2"/>
    <w:basedOn w:val="Normal"/>
    <w:next w:val="Normal"/>
    <w:link w:val="Heading2Char"/>
    <w:uiPriority w:val="99"/>
    <w:qFormat/>
    <w:rsid w:val="00CC3DCE"/>
    <w:pPr>
      <w:keepNext/>
      <w:ind w:right="-1050"/>
      <w:outlineLvl w:val="1"/>
    </w:pPr>
    <w:rPr>
      <w:sz w:val="28"/>
      <w:szCs w:val="20"/>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CC3DCE"/>
    <w:rPr>
      <w:rFonts w:ascii="Times New Roman" w:hAnsi="Times New Roman" w:cs="Times New Roman"/>
      <w:sz w:val="20"/>
      <w:szCs w:val="20"/>
      <w:lang w:eastAsia="ru-RU"/>
    </w:rPr>
  </w:style>
  <w:style w:type="paragraph" w:styleId="NormalWeb">
    <w:name w:val="Normal (Web)"/>
    <w:basedOn w:val="Normal"/>
    <w:uiPriority w:val="99"/>
    <w:semiHidden/>
    <w:rsid w:val="001552BB"/>
    <w:pPr>
      <w:spacing w:before="100" w:beforeAutospacing="1" w:after="100" w:afterAutospacing="1"/>
    </w:pPr>
  </w:style>
  <w:style w:type="paragraph" w:styleId="Header">
    <w:name w:val="header"/>
    <w:basedOn w:val="Normal"/>
    <w:link w:val="HeaderChar"/>
    <w:uiPriority w:val="99"/>
    <w:rsid w:val="001552BB"/>
    <w:pPr>
      <w:tabs>
        <w:tab w:val="center" w:pos="4677"/>
        <w:tab w:val="right" w:pos="9355"/>
      </w:tabs>
    </w:pPr>
    <w:rPr>
      <w:lang w:val="ru-RU"/>
    </w:rPr>
  </w:style>
  <w:style w:type="character" w:customStyle="1" w:styleId="HeaderChar">
    <w:name w:val="Header Char"/>
    <w:basedOn w:val="DefaultParagraphFont"/>
    <w:link w:val="Header"/>
    <w:uiPriority w:val="99"/>
    <w:locked/>
    <w:rsid w:val="001552BB"/>
    <w:rPr>
      <w:rFonts w:ascii="Times New Roman" w:hAnsi="Times New Roman" w:cs="Times New Roman"/>
      <w:sz w:val="24"/>
      <w:szCs w:val="24"/>
      <w:lang w:eastAsia="ru-RU"/>
    </w:rPr>
  </w:style>
  <w:style w:type="character" w:styleId="PageNumber">
    <w:name w:val="page number"/>
    <w:basedOn w:val="DefaultParagraphFont"/>
    <w:uiPriority w:val="99"/>
    <w:semiHidden/>
    <w:rsid w:val="001552BB"/>
    <w:rPr>
      <w:rFonts w:cs="Times New Roman"/>
    </w:rPr>
  </w:style>
  <w:style w:type="paragraph" w:styleId="ListParagraph">
    <w:name w:val="List Paragraph"/>
    <w:basedOn w:val="Normal"/>
    <w:uiPriority w:val="99"/>
    <w:qFormat/>
    <w:rsid w:val="00FC49E4"/>
    <w:pPr>
      <w:suppressAutoHyphens/>
      <w:spacing w:after="200" w:line="276" w:lineRule="auto"/>
      <w:ind w:left="720"/>
    </w:pPr>
    <w:rPr>
      <w:rFonts w:ascii="Calibri" w:hAnsi="Calibri" w:cs="Calibri"/>
      <w:sz w:val="22"/>
      <w:szCs w:val="22"/>
      <w:lang w:val="ru-RU" w:eastAsia="ar-SA"/>
    </w:rPr>
  </w:style>
  <w:style w:type="paragraph" w:styleId="HTMLPreformatted">
    <w:name w:val="HTML Preformatted"/>
    <w:basedOn w:val="Normal"/>
    <w:link w:val="HTMLPreformattedChar"/>
    <w:uiPriority w:val="99"/>
    <w:rsid w:val="00006802"/>
    <w:pPr>
      <w:suppressAutoHyphens/>
    </w:pPr>
    <w:rPr>
      <w:rFonts w:ascii="Courier New" w:hAnsi="Courier New" w:cs="Courier New"/>
      <w:sz w:val="20"/>
      <w:szCs w:val="20"/>
      <w:lang w:val="ru-RU" w:eastAsia="ar-SA"/>
    </w:rPr>
  </w:style>
  <w:style w:type="character" w:customStyle="1" w:styleId="HTMLPreformattedChar">
    <w:name w:val="HTML Preformatted Char"/>
    <w:basedOn w:val="DefaultParagraphFont"/>
    <w:link w:val="HTMLPreformatted"/>
    <w:uiPriority w:val="99"/>
    <w:locked/>
    <w:rsid w:val="00006802"/>
    <w:rPr>
      <w:rFonts w:ascii="Courier New" w:hAnsi="Courier New" w:cs="Courier New"/>
      <w:sz w:val="20"/>
      <w:szCs w:val="20"/>
      <w:lang w:eastAsia="ar-SA" w:bidi="ar-SA"/>
    </w:rPr>
  </w:style>
  <w:style w:type="paragraph" w:styleId="Footer">
    <w:name w:val="footer"/>
    <w:basedOn w:val="Normal"/>
    <w:link w:val="FooterChar"/>
    <w:uiPriority w:val="99"/>
    <w:semiHidden/>
    <w:rsid w:val="006332D0"/>
    <w:pPr>
      <w:tabs>
        <w:tab w:val="center" w:pos="4677"/>
        <w:tab w:val="right" w:pos="9355"/>
      </w:tabs>
    </w:pPr>
  </w:style>
  <w:style w:type="character" w:customStyle="1" w:styleId="FooterChar">
    <w:name w:val="Footer Char"/>
    <w:basedOn w:val="DefaultParagraphFont"/>
    <w:link w:val="Footer"/>
    <w:uiPriority w:val="99"/>
    <w:semiHidden/>
    <w:locked/>
    <w:rsid w:val="006332D0"/>
    <w:rPr>
      <w:rFonts w:ascii="Times New Roman" w:hAnsi="Times New Roman" w:cs="Times New Roman"/>
      <w:sz w:val="24"/>
      <w:szCs w:val="24"/>
      <w:lang w:val="uk-UA"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285</TotalTime>
  <Pages>12</Pages>
  <Words>3417</Words>
  <Characters>19483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ch37</dc:creator>
  <cp:keywords/>
  <dc:description/>
  <cp:lastModifiedBy>ch09</cp:lastModifiedBy>
  <cp:revision>42</cp:revision>
  <cp:lastPrinted>2017-06-22T08:34:00Z</cp:lastPrinted>
  <dcterms:created xsi:type="dcterms:W3CDTF">2017-04-18T08:54:00Z</dcterms:created>
  <dcterms:modified xsi:type="dcterms:W3CDTF">2017-06-22T10:03:00Z</dcterms:modified>
</cp:coreProperties>
</file>