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07" w:rsidRPr="00675507" w:rsidRDefault="00675507" w:rsidP="00675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67550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object w:dxaOrig="66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7.25pt" o:ole="" fillcolor="window">
            <v:imagedata r:id="rId4" o:title=""/>
          </v:shape>
          <o:OLEObject Type="Embed" ProgID="Word.Picture.8" ShapeID="_x0000_i1025" DrawAspect="Content" ObjectID="_1575199560" r:id="rId5"/>
        </w:object>
      </w:r>
    </w:p>
    <w:p w:rsidR="00675507" w:rsidRPr="00675507" w:rsidRDefault="00675507" w:rsidP="00675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75507" w:rsidRPr="00675507" w:rsidRDefault="00675507" w:rsidP="0067550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</w:pPr>
      <w:r w:rsidRPr="00675507"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  <w:t>У  К  Р  А  Ї  Н  А</w:t>
      </w:r>
    </w:p>
    <w:p w:rsidR="00675507" w:rsidRPr="00675507" w:rsidRDefault="00675507" w:rsidP="00675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675507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Б а х м у т с ь к а   м і с ь к а   р а д а</w:t>
      </w:r>
      <w:r w:rsidRPr="0067550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675507" w:rsidRPr="00675507" w:rsidRDefault="00675507" w:rsidP="00675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75507" w:rsidRPr="00675507" w:rsidRDefault="00675507" w:rsidP="0067550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</w:pPr>
      <w:r w:rsidRPr="00675507"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  <w:t>ВИКОНАВЧИЙ  КОМІТЕТ</w:t>
      </w:r>
    </w:p>
    <w:p w:rsidR="00675507" w:rsidRPr="00675507" w:rsidRDefault="00675507" w:rsidP="00675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20"/>
          <w:lang w:val="uk-UA" w:eastAsia="ru-RU"/>
        </w:rPr>
      </w:pPr>
      <w:r w:rsidRPr="00675507">
        <w:rPr>
          <w:rFonts w:ascii="Times New Roman" w:eastAsia="Times New Roman" w:hAnsi="Times New Roman" w:cs="Times New Roman"/>
          <w:b/>
          <w:sz w:val="52"/>
          <w:szCs w:val="20"/>
          <w:lang w:val="uk-UA" w:eastAsia="ru-RU"/>
        </w:rPr>
        <w:t xml:space="preserve">Р І Ш Е Н </w:t>
      </w:r>
      <w:proofErr w:type="spellStart"/>
      <w:r w:rsidRPr="00675507">
        <w:rPr>
          <w:rFonts w:ascii="Times New Roman" w:eastAsia="Times New Roman" w:hAnsi="Times New Roman" w:cs="Times New Roman"/>
          <w:b/>
          <w:sz w:val="52"/>
          <w:szCs w:val="20"/>
          <w:lang w:val="uk-UA" w:eastAsia="ru-RU"/>
        </w:rPr>
        <w:t>Н</w:t>
      </w:r>
      <w:proofErr w:type="spellEnd"/>
      <w:r w:rsidRPr="00675507">
        <w:rPr>
          <w:rFonts w:ascii="Times New Roman" w:eastAsia="Times New Roman" w:hAnsi="Times New Roman" w:cs="Times New Roman"/>
          <w:b/>
          <w:sz w:val="52"/>
          <w:szCs w:val="20"/>
          <w:lang w:val="uk-UA" w:eastAsia="ru-RU"/>
        </w:rPr>
        <w:t xml:space="preserve"> Я</w:t>
      </w:r>
    </w:p>
    <w:p w:rsidR="00675507" w:rsidRPr="00675507" w:rsidRDefault="00675507" w:rsidP="00675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75507" w:rsidRPr="00043C6A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3C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13.12.2017</w:t>
      </w:r>
      <w:r w:rsidRPr="00043C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43C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262</w:t>
      </w: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67550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м. </w:t>
      </w:r>
      <w:proofErr w:type="spellStart"/>
      <w:r w:rsidRPr="0067550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Бахмут</w:t>
      </w:r>
      <w:proofErr w:type="spellEnd"/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tbl>
      <w:tblPr>
        <w:tblW w:w="9468" w:type="dxa"/>
        <w:tblLook w:val="01E0"/>
      </w:tblPr>
      <w:tblGrid>
        <w:gridCol w:w="4644"/>
        <w:gridCol w:w="1224"/>
        <w:gridCol w:w="3600"/>
      </w:tblGrid>
      <w:tr w:rsidR="00675507" w:rsidRPr="00675507" w:rsidTr="00195818">
        <w:tc>
          <w:tcPr>
            <w:tcW w:w="4644" w:type="dxa"/>
          </w:tcPr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bookmarkStart w:id="0" w:name="_GoBack" w:colFirst="0" w:colLast="0"/>
            <w:r w:rsidRPr="0067550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Про координаційну раду з питань національно-патріотичного виховання молоді  </w:t>
            </w:r>
          </w:p>
        </w:tc>
        <w:tc>
          <w:tcPr>
            <w:tcW w:w="1224" w:type="dxa"/>
          </w:tcPr>
          <w:p w:rsidR="00675507" w:rsidRPr="00675507" w:rsidRDefault="00675507" w:rsidP="00675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600" w:type="dxa"/>
          </w:tcPr>
          <w:p w:rsidR="00675507" w:rsidRPr="00675507" w:rsidRDefault="00675507" w:rsidP="00675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bookmarkEnd w:id="0"/>
    </w:tbl>
    <w:p w:rsidR="00675507" w:rsidRPr="00675507" w:rsidRDefault="00675507" w:rsidP="0067550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675507" w:rsidRPr="00675507" w:rsidRDefault="00675507" w:rsidP="0067550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Розглянувши службову записку від 01.11.2017 № 01-5492-06  начальника Управління молодіжної політики та у справах дітей Бахмутської міської ради </w:t>
      </w:r>
      <w:proofErr w:type="spellStart"/>
      <w:r w:rsidRPr="0067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Махничевої</w:t>
      </w:r>
      <w:proofErr w:type="spellEnd"/>
      <w:r w:rsidRPr="0067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про створення координаційної ради з питань національно-патріотичного виховання молоді, з метою забезпечення координації дій органів місцевого самоврядування, органів виконавчої влади, установ, громадських об’єднань з питань національно-патріотичного виховання молоді, на виконання Комплексної програми Бахмутської міської ради «Молодь. Сім’я. Діти» на 2016–2020 роки, затвердженої у новій редакції рішенням Бахмутської міської ради від 27.06.2017 № 6/102-1901, відповідно до</w:t>
      </w:r>
      <w:r w:rsidRPr="0067550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67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сприяння соціальному становленню та розвитку молоді в Україні» в редакції від 23.03.2000 № 1613-ІІІ, із внесеними до нього змінами,  Указу Президента України від 25.10.2002 № 948/2002 «Про Концепцію допризовної підготовки і військово-патріотичного виховання молоді», із внесеними до нього змінами, Постанови Кабінету Міністрів України від 07.12.2016 № 999 «Про затвердження Типового положення про координаційну раду з питань національно-патріотичного виховання при місцевій державній адміністрації», керуючись ст.ст. 32, 52 Закону України від 21.05.97 № 280/97-ВР «Про місцеве самоврядування в Україні» із внесеними до нього змінами, виконком Бахмутської міської ради</w:t>
      </w:r>
    </w:p>
    <w:p w:rsidR="00675507" w:rsidRPr="00675507" w:rsidRDefault="00675507" w:rsidP="006755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:rsidR="00675507" w:rsidRPr="00675507" w:rsidRDefault="00675507" w:rsidP="006755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5507" w:rsidRPr="00675507" w:rsidRDefault="00675507" w:rsidP="0067550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1.  Створити  координаційну  раду з питань національно-патріотичного виховання молоді та затвердити її склад (додається).</w:t>
      </w:r>
    </w:p>
    <w:p w:rsidR="00675507" w:rsidRPr="00675507" w:rsidRDefault="00675507" w:rsidP="006755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2.   Затвердити Положення про координаційну раду з питань національно-патріотичного виховання молоді (додається).</w:t>
      </w:r>
    </w:p>
    <w:p w:rsidR="00675507" w:rsidRPr="00675507" w:rsidRDefault="00675507" w:rsidP="006755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5507" w:rsidRPr="00675507" w:rsidRDefault="00675507" w:rsidP="00675507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 Вважати   таким,   що   втратило   чинність,  рішення  виконавчого комітету Бахмутської міської ради від 09.11.2016 № 243 «Про затвердження складу Координаційної ради з питань патріотичного виховання молоді та Положення про неї у новій редакції».</w:t>
      </w:r>
    </w:p>
    <w:p w:rsidR="00675507" w:rsidRPr="00675507" w:rsidRDefault="00675507" w:rsidP="00675507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5507" w:rsidRPr="00675507" w:rsidRDefault="00675507" w:rsidP="00675507">
      <w:pPr>
        <w:tabs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 Організаційне   виконання    рішення   покласти   на   Управління молодіжної політики та у справах дітей Бахмутської міської ради (</w:t>
      </w:r>
      <w:proofErr w:type="spellStart"/>
      <w:r w:rsidRPr="0067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Махничева</w:t>
      </w:r>
      <w:proofErr w:type="spellEnd"/>
      <w:r w:rsidRPr="0067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675507" w:rsidRPr="00675507" w:rsidRDefault="00675507" w:rsidP="00675507">
      <w:pPr>
        <w:tabs>
          <w:tab w:val="left" w:pos="5700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5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75507" w:rsidRPr="00675507" w:rsidRDefault="00675507" w:rsidP="00675507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6755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</w:t>
      </w:r>
      <w:r w:rsidRPr="006755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Міський голова                                                              О.О. РЕВА</w:t>
      </w: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ind w:left="61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ЗАТВЕРДЖЕНО</w:t>
      </w:r>
    </w:p>
    <w:p w:rsidR="00675507" w:rsidRPr="00675507" w:rsidRDefault="00675507" w:rsidP="00675507">
      <w:pPr>
        <w:spacing w:after="0" w:line="240" w:lineRule="auto"/>
        <w:ind w:left="61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виконкому Бахмутської міської ради</w:t>
      </w:r>
    </w:p>
    <w:p w:rsidR="00675507" w:rsidRPr="00675507" w:rsidRDefault="00675507" w:rsidP="00675507">
      <w:pPr>
        <w:spacing w:after="0" w:line="240" w:lineRule="auto"/>
        <w:ind w:left="61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13.12.2017 № 262</w:t>
      </w:r>
      <w:r w:rsidRPr="0067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75507">
        <w:rPr>
          <w:rFonts w:ascii="Times New Roman" w:eastAsia="Times New Roman" w:hAnsi="Times New Roman" w:cs="Times New Roman"/>
          <w:b/>
          <w:color w:val="FFFFFF"/>
          <w:sz w:val="28"/>
          <w:szCs w:val="28"/>
          <w:lang w:val="uk-UA" w:eastAsia="ru-RU"/>
        </w:rPr>
        <w:t>39</w:t>
      </w:r>
    </w:p>
    <w:p w:rsidR="00675507" w:rsidRPr="00675507" w:rsidRDefault="00675507" w:rsidP="00675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СКЛАД </w:t>
      </w:r>
    </w:p>
    <w:p w:rsidR="00675507" w:rsidRPr="00675507" w:rsidRDefault="00675507" w:rsidP="00675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координаційної ради з питань національно-патріотичного                   виховання молоді</w:t>
      </w:r>
    </w:p>
    <w:p w:rsidR="00675507" w:rsidRPr="00675507" w:rsidRDefault="00675507" w:rsidP="00675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tbl>
      <w:tblPr>
        <w:tblW w:w="0" w:type="auto"/>
        <w:tblLook w:val="01E0"/>
      </w:tblPr>
      <w:tblGrid>
        <w:gridCol w:w="2988"/>
        <w:gridCol w:w="6759"/>
      </w:tblGrid>
      <w:tr w:rsidR="00675507" w:rsidRPr="00675507" w:rsidTr="00195818">
        <w:trPr>
          <w:trHeight w:val="1034"/>
        </w:trPr>
        <w:tc>
          <w:tcPr>
            <w:tcW w:w="2988" w:type="dxa"/>
          </w:tcPr>
          <w:p w:rsidR="00675507" w:rsidRPr="00675507" w:rsidRDefault="00675507" w:rsidP="00675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Точена Вікторія Володимирівна</w:t>
            </w:r>
          </w:p>
        </w:tc>
        <w:tc>
          <w:tcPr>
            <w:tcW w:w="6759" w:type="dxa"/>
          </w:tcPr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заступник міського голови, голова координаційної ради;</w:t>
            </w:r>
          </w:p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</w:tc>
      </w:tr>
      <w:tr w:rsidR="00675507" w:rsidRPr="00675507" w:rsidTr="00195818">
        <w:tc>
          <w:tcPr>
            <w:tcW w:w="2988" w:type="dxa"/>
          </w:tcPr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proofErr w:type="spellStart"/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Махничева</w:t>
            </w:r>
            <w:proofErr w:type="spellEnd"/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</w:p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Людмила Олексіївна</w:t>
            </w:r>
          </w:p>
        </w:tc>
        <w:tc>
          <w:tcPr>
            <w:tcW w:w="6759" w:type="dxa"/>
          </w:tcPr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начальник Управління молодіжної політики та у справах дітей Бахмутської міської ради, заступник голови координаційної ради;</w:t>
            </w:r>
          </w:p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</w:tc>
      </w:tr>
      <w:tr w:rsidR="00675507" w:rsidRPr="00A8762A" w:rsidTr="00195818">
        <w:tc>
          <w:tcPr>
            <w:tcW w:w="2988" w:type="dxa"/>
          </w:tcPr>
          <w:p w:rsidR="00675507" w:rsidRPr="00675507" w:rsidRDefault="00675507" w:rsidP="00675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Анісімова Людмила Петрівна</w:t>
            </w:r>
          </w:p>
        </w:tc>
        <w:tc>
          <w:tcPr>
            <w:tcW w:w="6759" w:type="dxa"/>
          </w:tcPr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спеціаліст 1 категорії з питань виховної роботи та позашкільної освіти Управління освіти Бахмутської міської ради, секретар координаційної ради.</w:t>
            </w:r>
          </w:p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</w:tc>
      </w:tr>
      <w:tr w:rsidR="00675507" w:rsidRPr="00675507" w:rsidTr="00195818">
        <w:tc>
          <w:tcPr>
            <w:tcW w:w="9747" w:type="dxa"/>
            <w:gridSpan w:val="2"/>
          </w:tcPr>
          <w:p w:rsidR="00675507" w:rsidRPr="00675507" w:rsidRDefault="00675507" w:rsidP="0067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</w:p>
          <w:p w:rsidR="00675507" w:rsidRPr="00675507" w:rsidRDefault="00675507" w:rsidP="0067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 w:eastAsia="ru-RU"/>
              </w:rPr>
              <w:t>Члени координаційної ради:</w:t>
            </w:r>
          </w:p>
          <w:p w:rsidR="00675507" w:rsidRPr="00675507" w:rsidRDefault="00675507" w:rsidP="0067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</w:tc>
      </w:tr>
      <w:tr w:rsidR="00675507" w:rsidRPr="00A8762A" w:rsidTr="00195818">
        <w:tc>
          <w:tcPr>
            <w:tcW w:w="2988" w:type="dxa"/>
          </w:tcPr>
          <w:p w:rsidR="00675507" w:rsidRPr="00675507" w:rsidRDefault="00675507" w:rsidP="00675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Білик Сергій Володимирович</w:t>
            </w:r>
          </w:p>
        </w:tc>
        <w:tc>
          <w:tcPr>
            <w:tcW w:w="6759" w:type="dxa"/>
          </w:tcPr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провідний спеціаліст відділу з питань цивільного захисту, мобілізаційної та оборонної роботи Бахмутської міської ради;</w:t>
            </w:r>
          </w:p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</w:tc>
      </w:tr>
      <w:tr w:rsidR="00675507" w:rsidRPr="00A8762A" w:rsidTr="00195818">
        <w:tc>
          <w:tcPr>
            <w:tcW w:w="2988" w:type="dxa"/>
          </w:tcPr>
          <w:p w:rsidR="00675507" w:rsidRPr="00675507" w:rsidRDefault="00675507" w:rsidP="00675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proofErr w:type="spellStart"/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Велюго</w:t>
            </w:r>
            <w:proofErr w:type="spellEnd"/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Денис Анатолійович</w:t>
            </w:r>
          </w:p>
        </w:tc>
        <w:tc>
          <w:tcPr>
            <w:tcW w:w="6759" w:type="dxa"/>
          </w:tcPr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старший  офіцер відділення комплектування </w:t>
            </w:r>
            <w:proofErr w:type="spellStart"/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Бахмутського</w:t>
            </w:r>
            <w:proofErr w:type="spellEnd"/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об’єднаного міського військового комісаріату (за згодою);</w:t>
            </w:r>
          </w:p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</w:tc>
      </w:tr>
      <w:tr w:rsidR="00675507" w:rsidRPr="00675507" w:rsidTr="00195818">
        <w:tc>
          <w:tcPr>
            <w:tcW w:w="2988" w:type="dxa"/>
          </w:tcPr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proofErr w:type="spellStart"/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Вітковський</w:t>
            </w:r>
            <w:proofErr w:type="spellEnd"/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 </w:t>
            </w:r>
          </w:p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Валерій Васильович</w:t>
            </w:r>
          </w:p>
        </w:tc>
        <w:tc>
          <w:tcPr>
            <w:tcW w:w="6759" w:type="dxa"/>
          </w:tcPr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uk-UA" w:eastAsia="ru-RU"/>
              </w:rPr>
              <w:t>голова громадської організації «</w:t>
            </w:r>
            <w:proofErr w:type="spellStart"/>
            <w:r w:rsidRPr="00675507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uk-UA" w:eastAsia="ru-RU"/>
              </w:rPr>
              <w:t>Бахмутська</w:t>
            </w:r>
            <w:proofErr w:type="spellEnd"/>
            <w:r w:rsidRPr="00675507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uk-UA" w:eastAsia="ru-RU"/>
              </w:rPr>
              <w:t xml:space="preserve"> міська рада ветеранів війни, праці, збройних сил і органів правопорядку» </w:t>
            </w:r>
            <w:r w:rsidRPr="006755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(за згодою)</w:t>
            </w:r>
            <w:r w:rsidRPr="00675507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uk-UA" w:eastAsia="ru-RU"/>
              </w:rPr>
              <w:t>;</w:t>
            </w:r>
          </w:p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uk-UA" w:eastAsia="ru-RU"/>
              </w:rPr>
            </w:pPr>
          </w:p>
        </w:tc>
      </w:tr>
      <w:tr w:rsidR="00675507" w:rsidRPr="00A8762A" w:rsidTr="00195818">
        <w:tc>
          <w:tcPr>
            <w:tcW w:w="2988" w:type="dxa"/>
          </w:tcPr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proofErr w:type="spellStart"/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Капленко</w:t>
            </w:r>
            <w:proofErr w:type="spellEnd"/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</w:p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Ольга Петрівна</w:t>
            </w:r>
          </w:p>
        </w:tc>
        <w:tc>
          <w:tcPr>
            <w:tcW w:w="6759" w:type="dxa"/>
          </w:tcPr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голова постійної комісії Бахмутської міської ради з питань молодіжної політики, освіти, культури і спорту (за згодою);</w:t>
            </w:r>
          </w:p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</w:tc>
      </w:tr>
      <w:tr w:rsidR="00675507" w:rsidRPr="00675507" w:rsidTr="00195818">
        <w:tc>
          <w:tcPr>
            <w:tcW w:w="2988" w:type="dxa"/>
          </w:tcPr>
          <w:p w:rsidR="00675507" w:rsidRPr="00675507" w:rsidRDefault="00675507" w:rsidP="00675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Компанієць Оксана Валеріївна</w:t>
            </w:r>
          </w:p>
        </w:tc>
        <w:tc>
          <w:tcPr>
            <w:tcW w:w="6759" w:type="dxa"/>
          </w:tcPr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головний спеціаліст Управління культури Бахмутської міської ради;</w:t>
            </w:r>
          </w:p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</w:tc>
      </w:tr>
      <w:tr w:rsidR="00675507" w:rsidRPr="00A8762A" w:rsidTr="00195818">
        <w:tc>
          <w:tcPr>
            <w:tcW w:w="2988" w:type="dxa"/>
          </w:tcPr>
          <w:p w:rsidR="00675507" w:rsidRPr="00675507" w:rsidRDefault="00675507" w:rsidP="00675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Микита Віталій Валерійович</w:t>
            </w:r>
          </w:p>
        </w:tc>
        <w:tc>
          <w:tcPr>
            <w:tcW w:w="6759" w:type="dxa"/>
          </w:tcPr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інспектор ювенальної превенції сектору превенції </w:t>
            </w:r>
            <w:proofErr w:type="spellStart"/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Бахмутського</w:t>
            </w:r>
            <w:proofErr w:type="spellEnd"/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відділу поліції Головного управління Національної поліції в Донецькій області старший лейтенант поліції (за згодою);</w:t>
            </w:r>
          </w:p>
        </w:tc>
      </w:tr>
      <w:tr w:rsidR="00675507" w:rsidRPr="00675507" w:rsidTr="00195818">
        <w:tc>
          <w:tcPr>
            <w:tcW w:w="2988" w:type="dxa"/>
          </w:tcPr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lastRenderedPageBreak/>
              <w:t xml:space="preserve">Овчаренко </w:t>
            </w:r>
          </w:p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Світлана Іванівна</w:t>
            </w:r>
          </w:p>
        </w:tc>
        <w:tc>
          <w:tcPr>
            <w:tcW w:w="6759" w:type="dxa"/>
          </w:tcPr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головний редактор товариства з обмеженою відповідальністю «Редакція газети «Вперед» (за згодою);</w:t>
            </w:r>
          </w:p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</w:tc>
      </w:tr>
      <w:tr w:rsidR="00675507" w:rsidRPr="00675507" w:rsidTr="00195818">
        <w:tc>
          <w:tcPr>
            <w:tcW w:w="2988" w:type="dxa"/>
          </w:tcPr>
          <w:p w:rsidR="00675507" w:rsidRPr="00675507" w:rsidRDefault="00675507" w:rsidP="00675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proofErr w:type="spellStart"/>
            <w:r w:rsidRPr="0067550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Радіонова</w:t>
            </w:r>
            <w:proofErr w:type="spellEnd"/>
            <w:r w:rsidRPr="0067550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Наталія Сергіївна</w:t>
            </w:r>
          </w:p>
        </w:tc>
        <w:tc>
          <w:tcPr>
            <w:tcW w:w="6759" w:type="dxa"/>
          </w:tcPr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  Управління з питань фізичної культури та спорту Бахмутської міської ради;</w:t>
            </w:r>
          </w:p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</w:tc>
      </w:tr>
      <w:tr w:rsidR="00675507" w:rsidRPr="00675507" w:rsidTr="00195818">
        <w:trPr>
          <w:trHeight w:val="870"/>
        </w:trPr>
        <w:tc>
          <w:tcPr>
            <w:tcW w:w="2988" w:type="dxa"/>
            <w:tcBorders>
              <w:bottom w:val="nil"/>
            </w:tcBorders>
          </w:tcPr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proofErr w:type="spellStart"/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Чернікова</w:t>
            </w:r>
            <w:proofErr w:type="spellEnd"/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</w:p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Тетяна Миколаївна</w:t>
            </w:r>
          </w:p>
        </w:tc>
        <w:tc>
          <w:tcPr>
            <w:tcW w:w="6759" w:type="dxa"/>
            <w:tcBorders>
              <w:bottom w:val="nil"/>
            </w:tcBorders>
          </w:tcPr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67550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начальник організаційного відділу  Бахмутської міської ради.</w:t>
            </w:r>
          </w:p>
          <w:p w:rsidR="00675507" w:rsidRPr="00675507" w:rsidRDefault="00675507" w:rsidP="00675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</w:tc>
      </w:tr>
    </w:tbl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ind w:left="4956" w:hanging="495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справами виконкому</w:t>
      </w:r>
      <w:r w:rsidRPr="0067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675507" w:rsidRPr="00675507" w:rsidRDefault="00675507" w:rsidP="00675507">
      <w:pPr>
        <w:spacing w:after="0" w:line="240" w:lineRule="auto"/>
        <w:ind w:left="4956" w:hanging="495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Бахмутської міської ради</w:t>
      </w:r>
      <w:r w:rsidRPr="0067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Т.І. </w:t>
      </w:r>
      <w:proofErr w:type="spellStart"/>
      <w:r w:rsidRPr="0067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Недашковська</w:t>
      </w:r>
      <w:proofErr w:type="spellEnd"/>
    </w:p>
    <w:p w:rsidR="00675507" w:rsidRPr="00675507" w:rsidRDefault="00675507" w:rsidP="00675507">
      <w:pPr>
        <w:spacing w:after="0" w:line="240" w:lineRule="auto"/>
        <w:ind w:left="4956" w:hanging="4950"/>
        <w:rPr>
          <w:rFonts w:ascii="Times New Roman" w:eastAsia="Times New Roman" w:hAnsi="Times New Roman" w:cs="Times New Roman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ind w:left="4956" w:hanging="495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755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Махничева</w:t>
      </w:r>
      <w:proofErr w:type="spellEnd"/>
      <w:r w:rsidRPr="006755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Л.О.</w:t>
      </w:r>
    </w:p>
    <w:p w:rsid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8762A" w:rsidRP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8762A" w:rsidRP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8762A" w:rsidRP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8762A" w:rsidRP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8762A" w:rsidRP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8762A" w:rsidRDefault="00A8762A" w:rsidP="00A8762A">
      <w:pPr>
        <w:widowControl w:val="0"/>
        <w:autoSpaceDE w:val="0"/>
        <w:autoSpaceDN w:val="0"/>
        <w:adjustRightInd w:val="0"/>
        <w:ind w:left="61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762A" w:rsidRDefault="00A8762A" w:rsidP="00A8762A">
      <w:pPr>
        <w:widowControl w:val="0"/>
        <w:autoSpaceDE w:val="0"/>
        <w:autoSpaceDN w:val="0"/>
        <w:adjustRightInd w:val="0"/>
        <w:ind w:left="61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762A" w:rsidRDefault="00A8762A" w:rsidP="00A8762A">
      <w:pPr>
        <w:widowControl w:val="0"/>
        <w:autoSpaceDE w:val="0"/>
        <w:autoSpaceDN w:val="0"/>
        <w:adjustRightInd w:val="0"/>
        <w:ind w:left="61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762A" w:rsidRDefault="00A8762A" w:rsidP="00A8762A">
      <w:pPr>
        <w:widowControl w:val="0"/>
        <w:autoSpaceDE w:val="0"/>
        <w:autoSpaceDN w:val="0"/>
        <w:adjustRightInd w:val="0"/>
        <w:ind w:left="61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762A" w:rsidRDefault="00A8762A" w:rsidP="00A8762A">
      <w:pPr>
        <w:widowControl w:val="0"/>
        <w:autoSpaceDE w:val="0"/>
        <w:autoSpaceDN w:val="0"/>
        <w:adjustRightInd w:val="0"/>
        <w:ind w:left="61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762A" w:rsidRDefault="00A8762A" w:rsidP="00A8762A">
      <w:pPr>
        <w:widowControl w:val="0"/>
        <w:autoSpaceDE w:val="0"/>
        <w:autoSpaceDN w:val="0"/>
        <w:adjustRightInd w:val="0"/>
        <w:ind w:left="61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762A" w:rsidRDefault="00A8762A" w:rsidP="00A8762A">
      <w:pPr>
        <w:widowControl w:val="0"/>
        <w:autoSpaceDE w:val="0"/>
        <w:autoSpaceDN w:val="0"/>
        <w:adjustRightInd w:val="0"/>
        <w:ind w:left="61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762A" w:rsidRPr="008E0F7C" w:rsidRDefault="00A8762A" w:rsidP="008E0F7C">
      <w:pPr>
        <w:widowControl w:val="0"/>
        <w:autoSpaceDE w:val="0"/>
        <w:autoSpaceDN w:val="0"/>
        <w:adjustRightInd w:val="0"/>
        <w:ind w:left="6120"/>
        <w:rPr>
          <w:rFonts w:ascii="Times New Roman" w:hAnsi="Times New Roman" w:cs="Times New Roman"/>
          <w:b/>
          <w:sz w:val="28"/>
          <w:szCs w:val="28"/>
        </w:rPr>
      </w:pPr>
      <w:r w:rsidRPr="00A8762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ЗАТВЕРДЖЕНО            </w:t>
      </w:r>
      <w:proofErr w:type="spellStart"/>
      <w:proofErr w:type="gramStart"/>
      <w:r w:rsidRPr="00A8762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8762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виконкому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Бахмутської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ради  13.12.2017 №  262</w:t>
      </w:r>
    </w:p>
    <w:p w:rsidR="00A8762A" w:rsidRPr="00A8762A" w:rsidRDefault="00A8762A" w:rsidP="00A8762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62A">
        <w:rPr>
          <w:rFonts w:ascii="Times New Roman" w:hAnsi="Times New Roman" w:cs="Times New Roman"/>
          <w:b/>
          <w:sz w:val="28"/>
          <w:szCs w:val="28"/>
        </w:rPr>
        <w:t xml:space="preserve">ПОЛОЖЕННЯ                                                                                                               </w:t>
      </w:r>
      <w:r w:rsidRPr="00A8762A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про </w:t>
      </w:r>
      <w:proofErr w:type="spellStart"/>
      <w:r w:rsidRPr="00A8762A">
        <w:rPr>
          <w:rFonts w:ascii="Times New Roman" w:hAnsi="Times New Roman" w:cs="Times New Roman"/>
          <w:b/>
          <w:sz w:val="28"/>
          <w:szCs w:val="28"/>
          <w:u w:val="single"/>
        </w:rPr>
        <w:t>координаційну</w:t>
      </w:r>
      <w:proofErr w:type="spellEnd"/>
      <w:r w:rsidRPr="00A8762A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раду </w:t>
      </w:r>
      <w:proofErr w:type="spellStart"/>
      <w:r w:rsidRPr="00A8762A">
        <w:rPr>
          <w:rFonts w:ascii="Times New Roman" w:hAnsi="Times New Roman" w:cs="Times New Roman"/>
          <w:b/>
          <w:sz w:val="28"/>
          <w:szCs w:val="28"/>
          <w:u w:val="single"/>
        </w:rPr>
        <w:t>з</w:t>
      </w:r>
      <w:proofErr w:type="spellEnd"/>
      <w:r w:rsidRPr="00A8762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A8762A">
        <w:rPr>
          <w:rFonts w:ascii="Times New Roman" w:hAnsi="Times New Roman" w:cs="Times New Roman"/>
          <w:b/>
          <w:sz w:val="28"/>
          <w:szCs w:val="28"/>
          <w:u w:val="single"/>
        </w:rPr>
        <w:t>питань</w:t>
      </w:r>
      <w:proofErr w:type="spellEnd"/>
      <w:r w:rsidRPr="00A8762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A8762A">
        <w:rPr>
          <w:rFonts w:ascii="Times New Roman" w:hAnsi="Times New Roman" w:cs="Times New Roman"/>
          <w:b/>
          <w:sz w:val="28"/>
          <w:szCs w:val="28"/>
          <w:u w:val="single"/>
        </w:rPr>
        <w:t>національно-патріотичного</w:t>
      </w:r>
      <w:proofErr w:type="spellEnd"/>
      <w:r w:rsidRPr="00A8762A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</w:t>
      </w:r>
      <w:proofErr w:type="spellStart"/>
      <w:r w:rsidRPr="00A8762A">
        <w:rPr>
          <w:rFonts w:ascii="Times New Roman" w:hAnsi="Times New Roman" w:cs="Times New Roman"/>
          <w:b/>
          <w:sz w:val="28"/>
          <w:szCs w:val="28"/>
          <w:u w:val="single"/>
        </w:rPr>
        <w:t>виховання</w:t>
      </w:r>
      <w:proofErr w:type="spellEnd"/>
      <w:r w:rsidRPr="00A8762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proofErr w:type="gramStart"/>
      <w:r w:rsidRPr="00A8762A">
        <w:rPr>
          <w:rFonts w:ascii="Times New Roman" w:hAnsi="Times New Roman" w:cs="Times New Roman"/>
          <w:b/>
          <w:sz w:val="28"/>
          <w:szCs w:val="28"/>
          <w:u w:val="single"/>
        </w:rPr>
        <w:t>молод</w:t>
      </w:r>
      <w:proofErr w:type="gramEnd"/>
      <w:r w:rsidRPr="00A8762A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proofErr w:type="spellEnd"/>
    </w:p>
    <w:p w:rsidR="00A8762A" w:rsidRPr="00A8762A" w:rsidRDefault="00A8762A" w:rsidP="00A8762A">
      <w:pPr>
        <w:keepNext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8762A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proofErr w:type="spellStart"/>
      <w:r w:rsidRPr="00A8762A">
        <w:rPr>
          <w:rFonts w:ascii="Times New Roman" w:hAnsi="Times New Roman" w:cs="Times New Roman"/>
          <w:b/>
          <w:bCs/>
          <w:sz w:val="28"/>
          <w:szCs w:val="28"/>
        </w:rPr>
        <w:t>Загальні</w:t>
      </w:r>
      <w:proofErr w:type="spellEnd"/>
      <w:r w:rsidRPr="00A876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b/>
          <w:bCs/>
          <w:sz w:val="28"/>
          <w:szCs w:val="28"/>
        </w:rPr>
        <w:t>положення</w:t>
      </w:r>
      <w:proofErr w:type="spellEnd"/>
    </w:p>
    <w:p w:rsidR="00A8762A" w:rsidRPr="00A8762A" w:rsidRDefault="00A8762A" w:rsidP="00A8762A">
      <w:pPr>
        <w:widowControl w:val="0"/>
        <w:tabs>
          <w:tab w:val="left" w:pos="1701"/>
        </w:tabs>
        <w:autoSpaceDE w:val="0"/>
        <w:autoSpaceDN w:val="0"/>
        <w:adjustRightInd w:val="0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8762A">
        <w:rPr>
          <w:rFonts w:ascii="Times New Roman" w:hAnsi="Times New Roman" w:cs="Times New Roman"/>
          <w:sz w:val="28"/>
          <w:szCs w:val="28"/>
        </w:rPr>
        <w:t xml:space="preserve">1.1.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Координаційна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рада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національно-патріотичного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A876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762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- Рада)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консультативно-дорадчим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органом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Бахмутської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762A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A8762A">
        <w:rPr>
          <w:rFonts w:ascii="Times New Roman" w:hAnsi="Times New Roman" w:cs="Times New Roman"/>
          <w:sz w:val="28"/>
          <w:szCs w:val="28"/>
        </w:rPr>
        <w:t>.</w:t>
      </w:r>
    </w:p>
    <w:p w:rsidR="00A8762A" w:rsidRPr="00A8762A" w:rsidRDefault="00440F58" w:rsidP="00A8762A">
      <w:pPr>
        <w:widowControl w:val="0"/>
        <w:tabs>
          <w:tab w:val="left" w:pos="15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8762A" w:rsidRPr="00A8762A">
        <w:rPr>
          <w:rFonts w:ascii="Times New Roman" w:hAnsi="Times New Roman" w:cs="Times New Roman"/>
          <w:sz w:val="28"/>
          <w:szCs w:val="28"/>
        </w:rPr>
        <w:t xml:space="preserve">    1.2.  Рада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утворюється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8762A" w:rsidRPr="00A8762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8762A" w:rsidRPr="00A8762A">
        <w:rPr>
          <w:rFonts w:ascii="Times New Roman" w:hAnsi="Times New Roman" w:cs="Times New Roman"/>
          <w:sz w:val="28"/>
          <w:szCs w:val="28"/>
        </w:rPr>
        <w:t>ішенням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виконкому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Бахмутської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постійному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вдосконаленню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національно-патріотичного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Бахмута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узгодженості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релігійних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військових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частин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вирішенні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національно-патріотичним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вихованням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допризовної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8762A" w:rsidRPr="00A876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8762A" w:rsidRPr="00A8762A"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юнаків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здійсненню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комплексу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історико-культурної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екологічної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естетичної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кадрової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психологічної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реклами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пропагує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національно-патріотичні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цінності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народу. </w:t>
      </w:r>
    </w:p>
    <w:p w:rsidR="00A8762A" w:rsidRPr="00A8762A" w:rsidRDefault="00A8762A" w:rsidP="00A8762A">
      <w:pPr>
        <w:tabs>
          <w:tab w:val="left" w:pos="1701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762A">
        <w:rPr>
          <w:rFonts w:ascii="Times New Roman" w:hAnsi="Times New Roman" w:cs="Times New Roman"/>
          <w:sz w:val="28"/>
          <w:szCs w:val="28"/>
        </w:rPr>
        <w:t xml:space="preserve">          1.3.  У  </w:t>
      </w:r>
      <w:proofErr w:type="spellStart"/>
      <w:proofErr w:type="gramStart"/>
      <w:r w:rsidRPr="00A8762A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proofErr w:type="gramEnd"/>
      <w:r w:rsidRPr="00A8762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 Рада 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керується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Конституцією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та законами</w:t>
      </w:r>
    </w:p>
    <w:p w:rsidR="00A8762A" w:rsidRPr="00A8762A" w:rsidRDefault="00A8762A" w:rsidP="00A8762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указами Президента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та постановами,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розпорядженнями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A876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A8762A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наказами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рішеннями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Донецької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розпорядженнями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Донецької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військово-цивільної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наказами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у справах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сім`ї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та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Донецької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A8762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8762A">
        <w:rPr>
          <w:rFonts w:ascii="Times New Roman" w:hAnsi="Times New Roman" w:cs="Times New Roman"/>
          <w:sz w:val="28"/>
          <w:szCs w:val="28"/>
        </w:rPr>
        <w:t>ішеннями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Бахмутської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виконкому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розпорядженнями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нормативно-правовими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актами.</w:t>
      </w:r>
    </w:p>
    <w:p w:rsidR="00A8762A" w:rsidRPr="00A8762A" w:rsidRDefault="00A8762A" w:rsidP="00A8762A">
      <w:pPr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8762A">
        <w:rPr>
          <w:rFonts w:ascii="Times New Roman" w:hAnsi="Times New Roman" w:cs="Times New Roman"/>
          <w:sz w:val="28"/>
          <w:szCs w:val="28"/>
        </w:rPr>
        <w:t xml:space="preserve">               1.4. Раду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очолює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Голова,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заступника. Склад ради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затверджується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виконкомом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Бахмутської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762A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A8762A">
        <w:rPr>
          <w:rFonts w:ascii="Times New Roman" w:hAnsi="Times New Roman" w:cs="Times New Roman"/>
          <w:sz w:val="28"/>
          <w:szCs w:val="28"/>
        </w:rPr>
        <w:t xml:space="preserve">. Голова, заступник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та члени ради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засадах.</w:t>
      </w:r>
    </w:p>
    <w:p w:rsidR="00A8762A" w:rsidRPr="00A8762A" w:rsidRDefault="00A8762A" w:rsidP="00A8762A">
      <w:pPr>
        <w:widowControl w:val="0"/>
        <w:tabs>
          <w:tab w:val="left" w:pos="170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762A">
        <w:rPr>
          <w:rFonts w:ascii="Times New Roman" w:hAnsi="Times New Roman" w:cs="Times New Roman"/>
          <w:sz w:val="28"/>
          <w:szCs w:val="28"/>
        </w:rPr>
        <w:t xml:space="preserve">               1.5.  До  складу  Ради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входять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Бахмутської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керівники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876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8762A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розташовані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Бахмута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незалежно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представники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депутати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Бахмутської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A8762A" w:rsidRPr="00A8762A" w:rsidRDefault="00A8762A" w:rsidP="00A8762A">
      <w:pPr>
        <w:tabs>
          <w:tab w:val="left" w:pos="1701"/>
        </w:tabs>
        <w:ind w:firstLine="108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8762A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1.6.  Раду 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очолює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 заступник 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міського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 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голови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  за 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розподілом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обов’язкі</w:t>
      </w:r>
      <w:proofErr w:type="gram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A8762A" w:rsidRPr="00A8762A" w:rsidRDefault="00A8762A" w:rsidP="00A8762A">
      <w:pPr>
        <w:keepNext/>
        <w:spacing w:after="120"/>
        <w:ind w:firstLine="1077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8762A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proofErr w:type="spellStart"/>
      <w:r w:rsidRPr="00A8762A">
        <w:rPr>
          <w:rFonts w:ascii="Times New Roman" w:hAnsi="Times New Roman" w:cs="Times New Roman"/>
          <w:b/>
          <w:bCs/>
          <w:sz w:val="28"/>
          <w:szCs w:val="28"/>
        </w:rPr>
        <w:t>Основними</w:t>
      </w:r>
      <w:proofErr w:type="spellEnd"/>
      <w:r w:rsidRPr="00A876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b/>
          <w:bCs/>
          <w:sz w:val="28"/>
          <w:szCs w:val="28"/>
        </w:rPr>
        <w:t>завданнями</w:t>
      </w:r>
      <w:proofErr w:type="spellEnd"/>
      <w:r w:rsidRPr="00A8762A">
        <w:rPr>
          <w:rFonts w:ascii="Times New Roman" w:hAnsi="Times New Roman" w:cs="Times New Roman"/>
          <w:b/>
          <w:bCs/>
          <w:sz w:val="28"/>
          <w:szCs w:val="28"/>
        </w:rPr>
        <w:t xml:space="preserve"> Ради</w:t>
      </w:r>
      <w:proofErr w:type="gramStart"/>
      <w:r w:rsidRPr="00A8762A">
        <w:rPr>
          <w:rFonts w:ascii="Times New Roman" w:hAnsi="Times New Roman" w:cs="Times New Roman"/>
          <w:b/>
          <w:bCs/>
          <w:sz w:val="28"/>
          <w:szCs w:val="28"/>
        </w:rPr>
        <w:t xml:space="preserve"> є:</w:t>
      </w:r>
      <w:proofErr w:type="gramEnd"/>
    </w:p>
    <w:p w:rsidR="00A8762A" w:rsidRPr="00A8762A" w:rsidRDefault="00A8762A" w:rsidP="00A8762A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762A">
        <w:rPr>
          <w:rFonts w:ascii="Times New Roman" w:hAnsi="Times New Roman" w:cs="Times New Roman"/>
          <w:sz w:val="28"/>
          <w:szCs w:val="28"/>
        </w:rPr>
        <w:t xml:space="preserve">     2.1.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науково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A8762A">
        <w:rPr>
          <w:rFonts w:ascii="Times New Roman" w:hAnsi="Times New Roman" w:cs="Times New Roman"/>
          <w:sz w:val="28"/>
          <w:szCs w:val="28"/>
        </w:rPr>
        <w:t>методичного</w:t>
      </w:r>
      <w:proofErr w:type="gram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національно-патріотичного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Бахмута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>.</w:t>
      </w:r>
    </w:p>
    <w:p w:rsidR="00A8762A" w:rsidRPr="00A8762A" w:rsidRDefault="00A8762A" w:rsidP="00A8762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762A">
        <w:rPr>
          <w:rFonts w:ascii="Times New Roman" w:hAnsi="Times New Roman" w:cs="Times New Roman"/>
          <w:sz w:val="28"/>
          <w:szCs w:val="28"/>
        </w:rPr>
        <w:t xml:space="preserve">      2.2.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розробці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запровадженню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прищеплення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патріотизму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позакласного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закладах,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розташованих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Бахмута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>.</w:t>
      </w:r>
    </w:p>
    <w:p w:rsidR="00A8762A" w:rsidRPr="00A8762A" w:rsidRDefault="00A8762A" w:rsidP="00A8762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762A">
        <w:rPr>
          <w:rFonts w:ascii="Times New Roman" w:hAnsi="Times New Roman" w:cs="Times New Roman"/>
          <w:sz w:val="28"/>
          <w:szCs w:val="28"/>
        </w:rPr>
        <w:t xml:space="preserve">                2.3.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Розробка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допризовної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876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8762A"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військово-патріотичного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762A" w:rsidRPr="00A8762A" w:rsidRDefault="00A8762A" w:rsidP="00A8762A">
      <w:pPr>
        <w:widowControl w:val="0"/>
        <w:tabs>
          <w:tab w:val="left" w:pos="1080"/>
          <w:tab w:val="left" w:pos="184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762A">
        <w:rPr>
          <w:rFonts w:ascii="Times New Roman" w:hAnsi="Times New Roman" w:cs="Times New Roman"/>
          <w:sz w:val="28"/>
          <w:szCs w:val="28"/>
        </w:rPr>
        <w:t xml:space="preserve">                2.4.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адаптація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762A">
        <w:rPr>
          <w:rFonts w:ascii="Times New Roman" w:hAnsi="Times New Roman" w:cs="Times New Roman"/>
          <w:sz w:val="28"/>
          <w:szCs w:val="28"/>
        </w:rPr>
        <w:t>передового</w:t>
      </w:r>
      <w:proofErr w:type="gram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вітчизняного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зарубіжного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досвіду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національно-патріотичного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>.</w:t>
      </w:r>
    </w:p>
    <w:p w:rsidR="00A8762A" w:rsidRPr="00A8762A" w:rsidRDefault="00A8762A" w:rsidP="00A8762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762A">
        <w:rPr>
          <w:rFonts w:ascii="Times New Roman" w:hAnsi="Times New Roman" w:cs="Times New Roman"/>
          <w:sz w:val="28"/>
          <w:szCs w:val="28"/>
        </w:rPr>
        <w:t xml:space="preserve">                2.5. 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Координація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спрямованих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національно-патріотичне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>.</w:t>
      </w:r>
    </w:p>
    <w:p w:rsidR="00A8762A" w:rsidRPr="00A8762A" w:rsidRDefault="00A8762A" w:rsidP="00A8762A">
      <w:pPr>
        <w:widowControl w:val="0"/>
        <w:tabs>
          <w:tab w:val="left" w:pos="198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762A">
        <w:rPr>
          <w:rFonts w:ascii="Times New Roman" w:hAnsi="Times New Roman" w:cs="Times New Roman"/>
          <w:sz w:val="28"/>
          <w:szCs w:val="28"/>
        </w:rPr>
        <w:t xml:space="preserve">                2.6.  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належать до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>.</w:t>
      </w:r>
    </w:p>
    <w:p w:rsidR="00A8762A" w:rsidRPr="00A8762A" w:rsidRDefault="00A8762A" w:rsidP="00A8762A">
      <w:pPr>
        <w:widowControl w:val="0"/>
        <w:tabs>
          <w:tab w:val="left" w:pos="170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762A">
        <w:rPr>
          <w:rFonts w:ascii="Times New Roman" w:hAnsi="Times New Roman" w:cs="Times New Roman"/>
          <w:sz w:val="28"/>
          <w:szCs w:val="28"/>
        </w:rPr>
        <w:t xml:space="preserve">                2.7.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комплексу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історико-культурної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екологічної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естетичної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кадрової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психологічної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876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8762A"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національно-патріотичного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>.</w:t>
      </w:r>
    </w:p>
    <w:p w:rsidR="00A8762A" w:rsidRPr="00A8762A" w:rsidRDefault="00A8762A" w:rsidP="00A8762A">
      <w:pPr>
        <w:widowControl w:val="0"/>
        <w:tabs>
          <w:tab w:val="left" w:pos="1080"/>
          <w:tab w:val="left" w:pos="170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762A">
        <w:rPr>
          <w:rFonts w:ascii="Times New Roman" w:hAnsi="Times New Roman" w:cs="Times New Roman"/>
          <w:sz w:val="28"/>
          <w:szCs w:val="28"/>
        </w:rPr>
        <w:t xml:space="preserve">                2.8.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створенню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молодіжних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 тел</w:t>
      </w:r>
      <w:proofErr w:type="gramStart"/>
      <w:r w:rsidRPr="00A8762A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радіопередач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національно-патріотичного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реклами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пропагує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національно-патріотичні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цінності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пропаганди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національно-патріотичних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друкованих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ЗМІ, на телеканалах.</w:t>
      </w:r>
    </w:p>
    <w:p w:rsidR="00A8762A" w:rsidRPr="00A8762A" w:rsidRDefault="00A8762A" w:rsidP="00A8762A">
      <w:pPr>
        <w:keepNext/>
        <w:ind w:firstLine="108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8762A">
        <w:rPr>
          <w:rFonts w:ascii="Times New Roman" w:hAnsi="Times New Roman" w:cs="Times New Roman"/>
          <w:b/>
          <w:bCs/>
          <w:sz w:val="28"/>
          <w:szCs w:val="28"/>
        </w:rPr>
        <w:t xml:space="preserve">3. Рада </w:t>
      </w:r>
      <w:proofErr w:type="spellStart"/>
      <w:r w:rsidRPr="00A8762A">
        <w:rPr>
          <w:rFonts w:ascii="Times New Roman" w:hAnsi="Times New Roman" w:cs="Times New Roman"/>
          <w:b/>
          <w:bCs/>
          <w:sz w:val="28"/>
          <w:szCs w:val="28"/>
        </w:rPr>
        <w:t>має</w:t>
      </w:r>
      <w:proofErr w:type="spellEnd"/>
      <w:r w:rsidRPr="00A8762A">
        <w:rPr>
          <w:rFonts w:ascii="Times New Roman" w:hAnsi="Times New Roman" w:cs="Times New Roman"/>
          <w:b/>
          <w:bCs/>
          <w:sz w:val="28"/>
          <w:szCs w:val="28"/>
        </w:rPr>
        <w:t xml:space="preserve"> право:</w:t>
      </w:r>
    </w:p>
    <w:p w:rsidR="00A8762A" w:rsidRPr="00A8762A" w:rsidRDefault="00A8762A" w:rsidP="00A8762A">
      <w:pPr>
        <w:ind w:firstLine="108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3.1.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Одержувати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установленому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законодавством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порядку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виконавчих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органів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Бахмутської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міської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ради, </w:t>
      </w:r>
      <w:proofErr w:type="spellStart"/>
      <w:proofErr w:type="gram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ідприємств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установ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організацій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незалежно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форм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власності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відповідних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громадських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організацій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інформацію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необхідну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покладених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на Раду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завдань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A8762A" w:rsidRPr="00A8762A" w:rsidRDefault="00A8762A" w:rsidP="00A8762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762A">
        <w:rPr>
          <w:rFonts w:ascii="Times New Roman" w:hAnsi="Times New Roman" w:cs="Times New Roman"/>
          <w:sz w:val="28"/>
          <w:szCs w:val="28"/>
        </w:rPr>
        <w:t xml:space="preserve">               3.2.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Заслуховувати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засіданнях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керівників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876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8762A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національно-патріотичного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>.</w:t>
      </w:r>
    </w:p>
    <w:p w:rsidR="00A8762A" w:rsidRPr="00A8762A" w:rsidRDefault="00A8762A" w:rsidP="00A8762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762A">
        <w:rPr>
          <w:rFonts w:ascii="Times New Roman" w:hAnsi="Times New Roman" w:cs="Times New Roman"/>
          <w:sz w:val="28"/>
          <w:szCs w:val="28"/>
        </w:rPr>
        <w:t xml:space="preserve">               3.3 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Організовувати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конференцій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нарад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семінарів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належать до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762A" w:rsidRPr="00A8762A" w:rsidRDefault="00A8762A" w:rsidP="00A8762A">
      <w:pPr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3.4.  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Запрошувати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участі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засіданнях</w:t>
      </w:r>
      <w:proofErr w:type="spellEnd"/>
      <w:proofErr w:type="gram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Р</w:t>
      </w:r>
      <w:proofErr w:type="gram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ади у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разі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потреби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інших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осіб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які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не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є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членами Ради.</w:t>
      </w:r>
    </w:p>
    <w:p w:rsidR="00A8762A" w:rsidRPr="00A8762A" w:rsidRDefault="00A8762A" w:rsidP="00A8762A">
      <w:pPr>
        <w:keepNext/>
        <w:ind w:firstLine="108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8762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4. </w:t>
      </w:r>
      <w:proofErr w:type="spellStart"/>
      <w:r w:rsidRPr="00A8762A">
        <w:rPr>
          <w:rFonts w:ascii="Times New Roman" w:hAnsi="Times New Roman" w:cs="Times New Roman"/>
          <w:b/>
          <w:bCs/>
          <w:sz w:val="28"/>
          <w:szCs w:val="28"/>
        </w:rPr>
        <w:t>Організація</w:t>
      </w:r>
      <w:proofErr w:type="spellEnd"/>
      <w:r w:rsidRPr="00A876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b/>
          <w:bCs/>
          <w:sz w:val="28"/>
          <w:szCs w:val="28"/>
        </w:rPr>
        <w:t>роботи</w:t>
      </w:r>
      <w:proofErr w:type="spellEnd"/>
      <w:proofErr w:type="gramStart"/>
      <w:r w:rsidRPr="00A8762A">
        <w:rPr>
          <w:rFonts w:ascii="Times New Roman" w:hAnsi="Times New Roman" w:cs="Times New Roman"/>
          <w:b/>
          <w:bCs/>
          <w:sz w:val="28"/>
          <w:szCs w:val="28"/>
        </w:rPr>
        <w:t xml:space="preserve"> Р</w:t>
      </w:r>
      <w:proofErr w:type="gramEnd"/>
      <w:r w:rsidRPr="00A8762A">
        <w:rPr>
          <w:rFonts w:ascii="Times New Roman" w:hAnsi="Times New Roman" w:cs="Times New Roman"/>
          <w:b/>
          <w:bCs/>
          <w:sz w:val="28"/>
          <w:szCs w:val="28"/>
        </w:rPr>
        <w:t>ади</w:t>
      </w:r>
    </w:p>
    <w:p w:rsidR="00A8762A" w:rsidRPr="00A8762A" w:rsidRDefault="00A8762A" w:rsidP="00A8762A">
      <w:pPr>
        <w:ind w:firstLine="108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4.1.  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Організаційною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формою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роботи</w:t>
      </w:r>
      <w:proofErr w:type="spellEnd"/>
      <w:proofErr w:type="gram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Р</w:t>
      </w:r>
      <w:proofErr w:type="gram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ади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є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засідання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A8762A" w:rsidRPr="00A8762A" w:rsidRDefault="00A8762A" w:rsidP="00A8762A">
      <w:pPr>
        <w:tabs>
          <w:tab w:val="left" w:pos="1560"/>
        </w:tabs>
        <w:ind w:firstLine="108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4.2.  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Підготовку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засідань</w:t>
      </w:r>
      <w:proofErr w:type="spellEnd"/>
      <w:proofErr w:type="gram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Р</w:t>
      </w:r>
      <w:proofErr w:type="gram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ади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здійснює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секретар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Ради.</w:t>
      </w:r>
    </w:p>
    <w:p w:rsidR="00A8762A" w:rsidRPr="00A8762A" w:rsidRDefault="00A8762A" w:rsidP="00A8762A">
      <w:pPr>
        <w:tabs>
          <w:tab w:val="left" w:pos="1701"/>
        </w:tabs>
        <w:ind w:firstLine="108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4.3. 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Засідання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проводяться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до плану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роботи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Ради на </w:t>
      </w:r>
      <w:proofErr w:type="spellStart"/>
      <w:proofErr w:type="gram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ік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який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затверджує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голова Ради,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але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не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рідше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ніж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один раз на квартал.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Позачергові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засідання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проводяться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разі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потреби за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рішенням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голови</w:t>
      </w:r>
      <w:proofErr w:type="spellEnd"/>
      <w:proofErr w:type="gram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Р</w:t>
      </w:r>
      <w:proofErr w:type="gram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ади.</w:t>
      </w:r>
    </w:p>
    <w:p w:rsidR="00A8762A" w:rsidRPr="00A8762A" w:rsidRDefault="00A8762A" w:rsidP="00A8762A">
      <w:pPr>
        <w:ind w:firstLine="108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4.4. 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Зміни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переліку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питань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попередньо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визначений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порядком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денним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засідання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вносяться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пропозицією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будь-якого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члена</w:t>
      </w:r>
      <w:proofErr w:type="gram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Р</w:t>
      </w:r>
      <w:proofErr w:type="gram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ади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ухвалюються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 членами Ради шляхом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відкритого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голосування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на початку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засідання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A8762A" w:rsidRPr="00A8762A" w:rsidRDefault="00A8762A" w:rsidP="00A8762A">
      <w:pPr>
        <w:tabs>
          <w:tab w:val="left" w:pos="1701"/>
        </w:tabs>
        <w:ind w:firstLine="108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4.5.  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Засідання</w:t>
      </w:r>
      <w:proofErr w:type="spellEnd"/>
      <w:proofErr w:type="gram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Р</w:t>
      </w:r>
      <w:proofErr w:type="gram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ади проводить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її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голова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дорученням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голови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його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заступник.</w:t>
      </w:r>
    </w:p>
    <w:p w:rsidR="00A8762A" w:rsidRPr="00A8762A" w:rsidRDefault="00A8762A" w:rsidP="00A8762A">
      <w:pPr>
        <w:ind w:firstLine="108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4.6. 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Засідання</w:t>
      </w:r>
      <w:proofErr w:type="spellEnd"/>
      <w:proofErr w:type="gram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Р</w:t>
      </w:r>
      <w:proofErr w:type="gram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ади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є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правомочним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якщо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ньому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присутні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не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менш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як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дві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третини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її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членів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. Члени Ради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зобов'язані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особисто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брати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участь у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її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засіданнях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A8762A" w:rsidRPr="00A8762A" w:rsidRDefault="008E0F7C" w:rsidP="00A8762A">
      <w:pPr>
        <w:widowControl w:val="0"/>
        <w:tabs>
          <w:tab w:val="left" w:pos="170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8762A" w:rsidRPr="00A8762A">
        <w:rPr>
          <w:rFonts w:ascii="Times New Roman" w:hAnsi="Times New Roman" w:cs="Times New Roman"/>
          <w:sz w:val="28"/>
          <w:szCs w:val="28"/>
        </w:rPr>
        <w:t xml:space="preserve">   4.7.  </w:t>
      </w:r>
      <w:proofErr w:type="spellStart"/>
      <w:proofErr w:type="gramStart"/>
      <w:r w:rsidR="00A8762A" w:rsidRPr="00A8762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8762A" w:rsidRPr="00A8762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 Ради 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приймаються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більшістю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голосів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присутніх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рівної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голосів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вирішальним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 xml:space="preserve"> голос </w:t>
      </w:r>
      <w:proofErr w:type="spellStart"/>
      <w:r w:rsidR="00A8762A" w:rsidRPr="00A8762A">
        <w:rPr>
          <w:rFonts w:ascii="Times New Roman" w:hAnsi="Times New Roman" w:cs="Times New Roman"/>
          <w:sz w:val="28"/>
          <w:szCs w:val="28"/>
        </w:rPr>
        <w:t>головуючого</w:t>
      </w:r>
      <w:proofErr w:type="spellEnd"/>
      <w:r w:rsidR="00A8762A" w:rsidRPr="00A8762A">
        <w:rPr>
          <w:rFonts w:ascii="Times New Roman" w:hAnsi="Times New Roman" w:cs="Times New Roman"/>
          <w:sz w:val="28"/>
          <w:szCs w:val="28"/>
        </w:rPr>
        <w:t>.</w:t>
      </w:r>
    </w:p>
    <w:p w:rsidR="00A8762A" w:rsidRPr="00A8762A" w:rsidRDefault="00A8762A" w:rsidP="00A8762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762A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ухвалені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оформлюються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протоколом,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підписується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головуючим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та секретарем</w:t>
      </w:r>
      <w:proofErr w:type="gramStart"/>
      <w:r w:rsidRPr="00A8762A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A8762A">
        <w:rPr>
          <w:rFonts w:ascii="Times New Roman" w:hAnsi="Times New Roman" w:cs="Times New Roman"/>
          <w:sz w:val="28"/>
          <w:szCs w:val="28"/>
        </w:rPr>
        <w:t xml:space="preserve">ади  у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п’ятиденний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строк.</w:t>
      </w:r>
    </w:p>
    <w:p w:rsidR="00A8762A" w:rsidRPr="00A8762A" w:rsidRDefault="00A8762A" w:rsidP="00A8762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762A">
        <w:rPr>
          <w:rFonts w:ascii="Times New Roman" w:hAnsi="Times New Roman" w:cs="Times New Roman"/>
          <w:sz w:val="28"/>
          <w:szCs w:val="28"/>
        </w:rPr>
        <w:t xml:space="preserve">              Член Ради,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proofErr w:type="gramStart"/>
      <w:r w:rsidRPr="00A876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8762A">
        <w:rPr>
          <w:rFonts w:ascii="Times New Roman" w:hAnsi="Times New Roman" w:cs="Times New Roman"/>
          <w:sz w:val="28"/>
          <w:szCs w:val="28"/>
        </w:rPr>
        <w:t>ідтримує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викласти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окрему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думку,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до протоколу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>.</w:t>
      </w:r>
    </w:p>
    <w:p w:rsidR="00A8762A" w:rsidRPr="00A8762A" w:rsidRDefault="00A8762A" w:rsidP="00A8762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762A">
        <w:rPr>
          <w:rFonts w:ascii="Times New Roman" w:hAnsi="Times New Roman" w:cs="Times New Roman"/>
          <w:sz w:val="28"/>
          <w:szCs w:val="28"/>
        </w:rPr>
        <w:t xml:space="preserve">               Протокол не </w:t>
      </w:r>
      <w:proofErr w:type="spellStart"/>
      <w:proofErr w:type="gramStart"/>
      <w:r w:rsidRPr="00A876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8762A">
        <w:rPr>
          <w:rFonts w:ascii="Times New Roman" w:hAnsi="Times New Roman" w:cs="Times New Roman"/>
          <w:sz w:val="28"/>
          <w:szCs w:val="28"/>
        </w:rPr>
        <w:t>ізніше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сім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календарних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розміщується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офіційному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веб-сайті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Бахмутської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A8762A" w:rsidRPr="00A8762A" w:rsidRDefault="00A8762A" w:rsidP="00A8762A">
      <w:pPr>
        <w:tabs>
          <w:tab w:val="left" w:pos="1701"/>
        </w:tabs>
        <w:ind w:firstLine="108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4.8. </w:t>
      </w:r>
      <w:proofErr w:type="spellStart"/>
      <w:proofErr w:type="gram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ішення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 Ради, 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ухвалені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 в межах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її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компетенції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є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рекомендаційними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розгляду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врахування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роботі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органами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самоврядування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виконавчої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влади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підприємствами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установами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організаціями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міста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  <w:lang w:eastAsia="uk-UA"/>
        </w:rPr>
        <w:t>Бахмут</w:t>
      </w:r>
      <w:proofErr w:type="spellEnd"/>
      <w:r w:rsidRPr="00A8762A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A8762A" w:rsidRPr="00A8762A" w:rsidRDefault="00A8762A" w:rsidP="00A8762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762A">
        <w:rPr>
          <w:rFonts w:ascii="Times New Roman" w:hAnsi="Times New Roman" w:cs="Times New Roman"/>
          <w:sz w:val="28"/>
          <w:szCs w:val="28"/>
        </w:rPr>
        <w:t xml:space="preserve">               4.9.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Організаційне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інформаційне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матеріально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технічне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діяльност</w:t>
      </w:r>
      <w:proofErr w:type="gramStart"/>
      <w:r w:rsidRPr="00A8762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A8762A">
        <w:rPr>
          <w:rFonts w:ascii="Times New Roman" w:hAnsi="Times New Roman" w:cs="Times New Roman"/>
          <w:sz w:val="28"/>
          <w:szCs w:val="28"/>
        </w:rPr>
        <w:t xml:space="preserve">ади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молодіжної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та у справах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Бахмутської </w:t>
      </w:r>
      <w:proofErr w:type="spellStart"/>
      <w:r w:rsidRPr="00A8762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762A">
        <w:rPr>
          <w:rFonts w:ascii="Times New Roman" w:hAnsi="Times New Roman" w:cs="Times New Roman"/>
          <w:sz w:val="28"/>
          <w:szCs w:val="28"/>
        </w:rPr>
        <w:t xml:space="preserve"> ради. </w:t>
      </w:r>
    </w:p>
    <w:p w:rsidR="00A8762A" w:rsidRPr="00A8762A" w:rsidRDefault="00A8762A" w:rsidP="00A8762A">
      <w:pPr>
        <w:widowControl w:val="0"/>
        <w:ind w:firstLine="708"/>
        <w:jc w:val="both"/>
        <w:rPr>
          <w:rFonts w:ascii="Times New Roman" w:hAnsi="Times New Roman" w:cs="Times New Roman"/>
          <w:i/>
          <w:iCs/>
          <w:snapToGrid w:val="0"/>
          <w:sz w:val="28"/>
          <w:szCs w:val="28"/>
        </w:rPr>
      </w:pPr>
      <w:proofErr w:type="spellStart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>Положення</w:t>
      </w:r>
      <w:proofErr w:type="spellEnd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 xml:space="preserve"> про </w:t>
      </w:r>
      <w:proofErr w:type="spellStart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>координаційну</w:t>
      </w:r>
      <w:proofErr w:type="spellEnd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 xml:space="preserve"> раду </w:t>
      </w:r>
      <w:proofErr w:type="spellStart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>з</w:t>
      </w:r>
      <w:proofErr w:type="spellEnd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>питань</w:t>
      </w:r>
      <w:proofErr w:type="spellEnd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>національно-патріотичного</w:t>
      </w:r>
      <w:proofErr w:type="spellEnd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>виховання</w:t>
      </w:r>
      <w:proofErr w:type="spellEnd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>молоді</w:t>
      </w:r>
      <w:proofErr w:type="spellEnd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>розроблено</w:t>
      </w:r>
      <w:proofErr w:type="spellEnd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>Управлінням</w:t>
      </w:r>
      <w:proofErr w:type="spellEnd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>молодіжної</w:t>
      </w:r>
      <w:proofErr w:type="spellEnd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 xml:space="preserve"> </w:t>
      </w:r>
      <w:proofErr w:type="spellStart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>політики</w:t>
      </w:r>
      <w:proofErr w:type="spellEnd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 xml:space="preserve"> та </w:t>
      </w:r>
      <w:proofErr w:type="gramStart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>у</w:t>
      </w:r>
      <w:proofErr w:type="gramEnd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 xml:space="preserve"> справах </w:t>
      </w:r>
      <w:proofErr w:type="spellStart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>дітей</w:t>
      </w:r>
      <w:proofErr w:type="spellEnd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 xml:space="preserve"> Бахмутської </w:t>
      </w:r>
      <w:proofErr w:type="spellStart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>міської</w:t>
      </w:r>
      <w:proofErr w:type="spellEnd"/>
      <w:r w:rsidRPr="00A8762A">
        <w:rPr>
          <w:rFonts w:ascii="Times New Roman" w:hAnsi="Times New Roman" w:cs="Times New Roman"/>
          <w:i/>
          <w:iCs/>
          <w:snapToGrid w:val="0"/>
          <w:sz w:val="28"/>
          <w:szCs w:val="28"/>
        </w:rPr>
        <w:t xml:space="preserve"> ради.</w:t>
      </w:r>
    </w:p>
    <w:p w:rsidR="00A8762A" w:rsidRPr="00A8762A" w:rsidRDefault="00A8762A" w:rsidP="00A8762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762A">
        <w:rPr>
          <w:rFonts w:ascii="Times New Roman" w:hAnsi="Times New Roman" w:cs="Times New Roman"/>
          <w:sz w:val="28"/>
          <w:szCs w:val="28"/>
        </w:rPr>
        <w:t xml:space="preserve"> </w:t>
      </w:r>
      <w:r w:rsidRPr="00A876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8762A" w:rsidRPr="00440F58" w:rsidRDefault="00A8762A" w:rsidP="00440F5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8762A">
        <w:rPr>
          <w:rFonts w:ascii="Times New Roman" w:hAnsi="Times New Roman" w:cs="Times New Roman"/>
          <w:b/>
          <w:i/>
          <w:color w:val="000000"/>
          <w:sz w:val="28"/>
          <w:szCs w:val="28"/>
        </w:rPr>
        <w:lastRenderedPageBreak/>
        <w:t xml:space="preserve">Начальник </w:t>
      </w:r>
      <w:proofErr w:type="spellStart"/>
      <w:r w:rsidRPr="00A8762A">
        <w:rPr>
          <w:rFonts w:ascii="Times New Roman" w:hAnsi="Times New Roman" w:cs="Times New Roman"/>
          <w:b/>
          <w:i/>
          <w:color w:val="000000"/>
          <w:sz w:val="28"/>
          <w:szCs w:val="28"/>
        </w:rPr>
        <w:t>Управління</w:t>
      </w:r>
      <w:proofErr w:type="spellEnd"/>
      <w:r w:rsidRPr="00A8762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</w:t>
      </w:r>
      <w:proofErr w:type="spellStart"/>
      <w:r w:rsidRPr="00A8762A">
        <w:rPr>
          <w:rFonts w:ascii="Times New Roman" w:hAnsi="Times New Roman" w:cs="Times New Roman"/>
          <w:b/>
          <w:i/>
          <w:color w:val="000000"/>
          <w:sz w:val="28"/>
          <w:szCs w:val="28"/>
        </w:rPr>
        <w:t>молодіжної</w:t>
      </w:r>
      <w:proofErr w:type="spellEnd"/>
      <w:r w:rsidRPr="00A8762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                                                                  </w:t>
      </w:r>
      <w:proofErr w:type="spellStart"/>
      <w:r w:rsidRPr="00A8762A">
        <w:rPr>
          <w:rFonts w:ascii="Times New Roman" w:hAnsi="Times New Roman" w:cs="Times New Roman"/>
          <w:b/>
          <w:i/>
          <w:color w:val="000000"/>
          <w:sz w:val="28"/>
          <w:szCs w:val="28"/>
        </w:rPr>
        <w:t>політики</w:t>
      </w:r>
      <w:proofErr w:type="spellEnd"/>
      <w:r w:rsidRPr="00A8762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та </w:t>
      </w:r>
      <w:proofErr w:type="gramStart"/>
      <w:r w:rsidRPr="00A8762A">
        <w:rPr>
          <w:rFonts w:ascii="Times New Roman" w:hAnsi="Times New Roman" w:cs="Times New Roman"/>
          <w:b/>
          <w:i/>
          <w:color w:val="000000"/>
          <w:sz w:val="28"/>
          <w:szCs w:val="28"/>
        </w:rPr>
        <w:t>у</w:t>
      </w:r>
      <w:proofErr w:type="gramEnd"/>
      <w:r w:rsidRPr="00A8762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справах </w:t>
      </w:r>
      <w:proofErr w:type="spellStart"/>
      <w:r w:rsidRPr="00A8762A">
        <w:rPr>
          <w:rFonts w:ascii="Times New Roman" w:hAnsi="Times New Roman" w:cs="Times New Roman"/>
          <w:b/>
          <w:i/>
          <w:color w:val="000000"/>
          <w:sz w:val="28"/>
          <w:szCs w:val="28"/>
        </w:rPr>
        <w:t>дітей</w:t>
      </w:r>
      <w:proofErr w:type="spellEnd"/>
      <w:r w:rsidRPr="00A8762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                                                                       Бахмутської </w:t>
      </w:r>
      <w:proofErr w:type="spellStart"/>
      <w:r w:rsidRPr="00A8762A">
        <w:rPr>
          <w:rFonts w:ascii="Times New Roman" w:hAnsi="Times New Roman" w:cs="Times New Roman"/>
          <w:b/>
          <w:i/>
          <w:color w:val="000000"/>
          <w:sz w:val="28"/>
          <w:szCs w:val="28"/>
        </w:rPr>
        <w:t>міської</w:t>
      </w:r>
      <w:proofErr w:type="spellEnd"/>
      <w:r w:rsidRPr="00A8762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ради</w:t>
      </w:r>
      <w:r w:rsidRPr="00A8762A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8762A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  <w:t xml:space="preserve">                               </w:t>
      </w:r>
      <w:r w:rsidRPr="00A8762A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  <w:t xml:space="preserve">Л.О. </w:t>
      </w:r>
      <w:proofErr w:type="spellStart"/>
      <w:r w:rsidRPr="00A8762A">
        <w:rPr>
          <w:rFonts w:ascii="Times New Roman" w:hAnsi="Times New Roman" w:cs="Times New Roman"/>
          <w:b/>
          <w:i/>
          <w:color w:val="000000"/>
          <w:sz w:val="28"/>
          <w:szCs w:val="28"/>
        </w:rPr>
        <w:t>Махничева</w:t>
      </w:r>
      <w:proofErr w:type="spellEnd"/>
    </w:p>
    <w:p w:rsidR="00440F58" w:rsidRPr="00440F58" w:rsidRDefault="00440F58" w:rsidP="00440F5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A8762A" w:rsidRPr="00A8762A" w:rsidRDefault="00A8762A" w:rsidP="00A8762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8762A">
        <w:rPr>
          <w:rFonts w:ascii="Times New Roman" w:hAnsi="Times New Roman" w:cs="Times New Roman"/>
          <w:b/>
          <w:i/>
          <w:sz w:val="28"/>
          <w:szCs w:val="28"/>
        </w:rPr>
        <w:t>Керуючий</w:t>
      </w:r>
      <w:proofErr w:type="spellEnd"/>
      <w:r w:rsidRPr="00A8762A">
        <w:rPr>
          <w:rFonts w:ascii="Times New Roman" w:hAnsi="Times New Roman" w:cs="Times New Roman"/>
          <w:b/>
          <w:i/>
          <w:sz w:val="28"/>
          <w:szCs w:val="28"/>
        </w:rPr>
        <w:t xml:space="preserve"> справами  </w:t>
      </w:r>
      <w:proofErr w:type="spellStart"/>
      <w:r w:rsidRPr="00A8762A">
        <w:rPr>
          <w:rFonts w:ascii="Times New Roman" w:hAnsi="Times New Roman" w:cs="Times New Roman"/>
          <w:b/>
          <w:i/>
          <w:sz w:val="28"/>
          <w:szCs w:val="28"/>
        </w:rPr>
        <w:t>виконкому</w:t>
      </w:r>
      <w:proofErr w:type="spellEnd"/>
      <w:r w:rsidRPr="00A8762A">
        <w:rPr>
          <w:rFonts w:ascii="Times New Roman" w:hAnsi="Times New Roman" w:cs="Times New Roman"/>
          <w:b/>
          <w:i/>
          <w:sz w:val="28"/>
          <w:szCs w:val="28"/>
        </w:rPr>
        <w:tab/>
      </w:r>
      <w:r w:rsidR="00440F58" w:rsidRPr="00440F5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</w:t>
      </w:r>
      <w:r w:rsidRPr="00A8762A">
        <w:rPr>
          <w:rFonts w:ascii="Times New Roman" w:hAnsi="Times New Roman" w:cs="Times New Roman"/>
          <w:b/>
          <w:i/>
          <w:sz w:val="28"/>
          <w:szCs w:val="28"/>
        </w:rPr>
        <w:t xml:space="preserve">Бахмутської </w:t>
      </w:r>
      <w:proofErr w:type="spellStart"/>
      <w:r w:rsidRPr="00A8762A">
        <w:rPr>
          <w:rFonts w:ascii="Times New Roman" w:hAnsi="Times New Roman" w:cs="Times New Roman"/>
          <w:b/>
          <w:i/>
          <w:sz w:val="28"/>
          <w:szCs w:val="28"/>
        </w:rPr>
        <w:t>міської</w:t>
      </w:r>
      <w:proofErr w:type="spellEnd"/>
      <w:r w:rsidRPr="00A8762A">
        <w:rPr>
          <w:rFonts w:ascii="Times New Roman" w:hAnsi="Times New Roman" w:cs="Times New Roman"/>
          <w:b/>
          <w:i/>
          <w:sz w:val="28"/>
          <w:szCs w:val="28"/>
        </w:rPr>
        <w:t xml:space="preserve"> ради </w:t>
      </w:r>
      <w:r w:rsidRPr="00A8762A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A8762A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A8762A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                         Т.І. </w:t>
      </w:r>
      <w:proofErr w:type="spellStart"/>
      <w:r w:rsidRPr="00A8762A">
        <w:rPr>
          <w:rFonts w:ascii="Times New Roman" w:hAnsi="Times New Roman" w:cs="Times New Roman"/>
          <w:b/>
          <w:i/>
          <w:sz w:val="28"/>
          <w:szCs w:val="28"/>
        </w:rPr>
        <w:t>Недашковська</w:t>
      </w:r>
      <w:proofErr w:type="spellEnd"/>
    </w:p>
    <w:p w:rsidR="00A8762A" w:rsidRPr="00B74AE5" w:rsidRDefault="00A8762A" w:rsidP="00A8762A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B74AE5">
        <w:rPr>
          <w:sz w:val="28"/>
          <w:szCs w:val="28"/>
        </w:rPr>
        <w:t xml:space="preserve"> </w:t>
      </w:r>
    </w:p>
    <w:p w:rsidR="00A8762A" w:rsidRPr="00B74AE5" w:rsidRDefault="00A8762A" w:rsidP="00A8762A">
      <w:pPr>
        <w:widowControl w:val="0"/>
        <w:autoSpaceDE w:val="0"/>
        <w:autoSpaceDN w:val="0"/>
        <w:adjustRightInd w:val="0"/>
      </w:pPr>
    </w:p>
    <w:p w:rsidR="00A8762A" w:rsidRPr="00B74AE5" w:rsidRDefault="00A8762A" w:rsidP="00A8762A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A8762A" w:rsidRPr="00B74AE5" w:rsidRDefault="00A8762A" w:rsidP="00A8762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62A" w:rsidRPr="00B74AE5" w:rsidRDefault="00A8762A" w:rsidP="00A8762A">
      <w:pPr>
        <w:ind w:firstLine="1080"/>
        <w:jc w:val="both"/>
        <w:rPr>
          <w:sz w:val="28"/>
          <w:szCs w:val="28"/>
          <w:lang w:eastAsia="uk-UA"/>
        </w:rPr>
      </w:pPr>
      <w:r w:rsidRPr="00B74AE5">
        <w:rPr>
          <w:sz w:val="28"/>
          <w:szCs w:val="28"/>
          <w:lang w:eastAsia="uk-UA"/>
        </w:rPr>
        <w:t xml:space="preserve"> </w:t>
      </w:r>
    </w:p>
    <w:p w:rsidR="00A8762A" w:rsidRPr="00B74AE5" w:rsidRDefault="00A8762A" w:rsidP="00A8762A">
      <w:pPr>
        <w:ind w:right="-6" w:firstLine="1080"/>
        <w:jc w:val="both"/>
        <w:rPr>
          <w:i/>
          <w:color w:val="FF0000"/>
          <w:sz w:val="28"/>
          <w:szCs w:val="28"/>
        </w:rPr>
      </w:pPr>
    </w:p>
    <w:p w:rsidR="00A8762A" w:rsidRPr="00B74AE5" w:rsidRDefault="00A8762A" w:rsidP="00A8762A">
      <w:pPr>
        <w:widowControl w:val="0"/>
        <w:ind w:firstLine="708"/>
        <w:jc w:val="both"/>
        <w:rPr>
          <w:i/>
          <w:iCs/>
          <w:snapToGrid w:val="0"/>
          <w:sz w:val="28"/>
          <w:szCs w:val="28"/>
        </w:rPr>
      </w:pPr>
      <w:r w:rsidRPr="00B74AE5">
        <w:rPr>
          <w:i/>
          <w:iCs/>
          <w:snapToGrid w:val="0"/>
          <w:sz w:val="28"/>
          <w:szCs w:val="28"/>
        </w:rPr>
        <w:t xml:space="preserve"> </w:t>
      </w:r>
    </w:p>
    <w:p w:rsidR="00A8762A" w:rsidRPr="00B74AE5" w:rsidRDefault="00A8762A" w:rsidP="00A8762A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A8762A" w:rsidRPr="00B74AE5" w:rsidRDefault="00A8762A" w:rsidP="00A8762A">
      <w:pPr>
        <w:widowControl w:val="0"/>
        <w:shd w:val="clear" w:color="auto" w:fill="FFFFFF"/>
        <w:autoSpaceDE w:val="0"/>
        <w:autoSpaceDN w:val="0"/>
        <w:adjustRightInd w:val="0"/>
        <w:spacing w:before="2"/>
        <w:rPr>
          <w:b/>
          <w:color w:val="FF0000"/>
          <w:sz w:val="28"/>
          <w:szCs w:val="28"/>
        </w:rPr>
      </w:pPr>
    </w:p>
    <w:p w:rsidR="00A8762A" w:rsidRDefault="00A8762A" w:rsidP="00A8762A"/>
    <w:p w:rsidR="00A8762A" w:rsidRDefault="00A8762A" w:rsidP="00A8762A"/>
    <w:p w:rsidR="00A8762A" w:rsidRP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762A" w:rsidRP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762A" w:rsidRP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762A" w:rsidRPr="00A8762A" w:rsidRDefault="00A8762A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75507" w:rsidRPr="00675507" w:rsidRDefault="00675507" w:rsidP="00675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D38D5" w:rsidRDefault="001D38D5"/>
    <w:sectPr w:rsidR="001D38D5" w:rsidSect="000742E5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5507"/>
    <w:rsid w:val="00043C6A"/>
    <w:rsid w:val="001D38D5"/>
    <w:rsid w:val="00440F58"/>
    <w:rsid w:val="00675507"/>
    <w:rsid w:val="008E0F7C"/>
    <w:rsid w:val="00A8762A"/>
    <w:rsid w:val="00DB1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7243</Words>
  <Characters>4130</Characters>
  <Application>Microsoft Office Word</Application>
  <DocSecurity>0</DocSecurity>
  <Lines>34</Lines>
  <Paragraphs>22</Paragraphs>
  <ScaleCrop>false</ScaleCrop>
  <Company>SPecialiST RePack</Company>
  <LinksUpToDate>false</LinksUpToDate>
  <CharactersWithSpaces>11351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ch09</cp:lastModifiedBy>
  <cp:revision>7</cp:revision>
  <dcterms:created xsi:type="dcterms:W3CDTF">2017-12-19T11:40:00Z</dcterms:created>
  <dcterms:modified xsi:type="dcterms:W3CDTF">2017-12-19T12:40:00Z</dcterms:modified>
</cp:coreProperties>
</file>