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12C" w:rsidRPr="00C0512C" w:rsidRDefault="00C0512C" w:rsidP="00C0512C">
      <w:pPr>
        <w:spacing w:after="0" w:line="20" w:lineRule="atLeast"/>
        <w:jc w:val="center"/>
        <w:rPr>
          <w:rFonts w:ascii="Times New Roman CYR" w:eastAsia="MS Mincho" w:hAnsi="Times New Roman CYR" w:cs="Times New Roman"/>
          <w:sz w:val="24"/>
          <w:szCs w:val="20"/>
          <w:lang w:val="uk-UA" w:eastAsia="ru-RU"/>
        </w:rPr>
      </w:pPr>
      <w:r w:rsidRPr="00C0512C">
        <w:rPr>
          <w:rFonts w:ascii="Times New Roman CYR" w:eastAsia="MS Mincho" w:hAnsi="Times New Roman CYR" w:cs="Times New Roman"/>
          <w:noProof/>
          <w:sz w:val="24"/>
          <w:szCs w:val="20"/>
          <w:lang w:eastAsia="ru-RU"/>
        </w:rPr>
        <w:drawing>
          <wp:inline distT="0" distB="0" distL="0" distR="0" wp14:anchorId="3A0722EC" wp14:editId="3ED37CBE">
            <wp:extent cx="4857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12C" w:rsidRPr="00C0512C" w:rsidRDefault="00C0512C" w:rsidP="00C0512C">
      <w:pPr>
        <w:keepNext/>
        <w:spacing w:after="0" w:line="20" w:lineRule="atLeast"/>
        <w:jc w:val="center"/>
        <w:outlineLvl w:val="4"/>
        <w:rPr>
          <w:rFonts w:ascii="Times New Roman CYR" w:eastAsia="MS Mincho" w:hAnsi="Times New Roman CYR" w:cs="Times New Roman"/>
          <w:b/>
          <w:sz w:val="16"/>
          <w:szCs w:val="16"/>
          <w:lang w:val="uk-UA" w:eastAsia="ru-RU"/>
        </w:rPr>
      </w:pPr>
    </w:p>
    <w:p w:rsidR="00C0512C" w:rsidRPr="00C0512C" w:rsidRDefault="00C0512C" w:rsidP="00C0512C">
      <w:pPr>
        <w:keepNext/>
        <w:spacing w:after="0" w:line="20" w:lineRule="atLeast"/>
        <w:jc w:val="center"/>
        <w:outlineLvl w:val="4"/>
        <w:rPr>
          <w:rFonts w:ascii="Times New Roman CYR" w:eastAsia="MS Mincho" w:hAnsi="Times New Roman CYR" w:cs="Times New Roman"/>
          <w:b/>
          <w:sz w:val="32"/>
          <w:szCs w:val="20"/>
          <w:lang w:val="uk-UA" w:eastAsia="ru-RU"/>
        </w:rPr>
      </w:pPr>
      <w:r w:rsidRPr="00C0512C">
        <w:rPr>
          <w:rFonts w:ascii="Times New Roman CYR" w:eastAsia="MS Mincho" w:hAnsi="Times New Roman CYR" w:cs="Times New Roman"/>
          <w:b/>
          <w:sz w:val="32"/>
          <w:szCs w:val="20"/>
          <w:lang w:val="uk-UA" w:eastAsia="ru-RU"/>
        </w:rPr>
        <w:t>У  К  Р  А  Ї  Н  А</w:t>
      </w:r>
    </w:p>
    <w:p w:rsidR="00C0512C" w:rsidRPr="00C0512C" w:rsidRDefault="00C0512C" w:rsidP="00C0512C">
      <w:pPr>
        <w:spacing w:after="0" w:line="20" w:lineRule="atLeast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C0512C" w:rsidRPr="00C0512C" w:rsidRDefault="00C0512C" w:rsidP="00C0512C">
      <w:pPr>
        <w:keepNext/>
        <w:spacing w:after="0" w:line="20" w:lineRule="atLeast"/>
        <w:jc w:val="center"/>
        <w:outlineLvl w:val="1"/>
        <w:rPr>
          <w:rFonts w:ascii="Times New Roman CYR" w:eastAsia="MS Mincho" w:hAnsi="Times New Roman CYR" w:cs="Times New Roman"/>
          <w:b/>
          <w:sz w:val="36"/>
          <w:szCs w:val="20"/>
          <w:lang w:val="uk-UA" w:eastAsia="ru-RU"/>
        </w:rPr>
      </w:pPr>
      <w:r w:rsidRPr="00C0512C">
        <w:rPr>
          <w:rFonts w:ascii="Times New Roman CYR" w:eastAsia="MS Mincho" w:hAnsi="Times New Roman CYR" w:cs="Times New Roman"/>
          <w:b/>
          <w:sz w:val="36"/>
          <w:szCs w:val="20"/>
          <w:lang w:val="uk-UA" w:eastAsia="ru-RU"/>
        </w:rPr>
        <w:t xml:space="preserve">Б а х м у т с ь к а   м і с ь к а    р а д а </w:t>
      </w:r>
    </w:p>
    <w:p w:rsidR="00C0512C" w:rsidRPr="00C0512C" w:rsidRDefault="00C0512C" w:rsidP="00C0512C">
      <w:pPr>
        <w:spacing w:after="0" w:line="20" w:lineRule="atLeast"/>
        <w:jc w:val="center"/>
        <w:rPr>
          <w:rFonts w:ascii="Times New Roman CYR" w:eastAsia="MS Mincho" w:hAnsi="Times New Roman CYR" w:cs="Times New Roman"/>
          <w:b/>
          <w:sz w:val="16"/>
          <w:szCs w:val="16"/>
          <w:lang w:val="uk-UA" w:eastAsia="ru-RU"/>
        </w:rPr>
      </w:pPr>
    </w:p>
    <w:p w:rsidR="00C0512C" w:rsidRPr="00C0512C" w:rsidRDefault="00C0512C" w:rsidP="00C0512C">
      <w:pPr>
        <w:keepNext/>
        <w:spacing w:after="0" w:line="20" w:lineRule="atLeast"/>
        <w:jc w:val="center"/>
        <w:outlineLvl w:val="1"/>
        <w:rPr>
          <w:rFonts w:ascii="Times New Roman" w:eastAsia="MS Mincho" w:hAnsi="Times New Roman" w:cs="Times New Roman"/>
          <w:b/>
          <w:sz w:val="40"/>
          <w:szCs w:val="40"/>
          <w:lang w:val="uk-UA" w:eastAsia="ru-RU"/>
        </w:rPr>
      </w:pPr>
      <w:r w:rsidRPr="00C0512C">
        <w:rPr>
          <w:rFonts w:ascii="Times New Roman" w:eastAsia="MS Mincho" w:hAnsi="Times New Roman" w:cs="Times New Roman"/>
          <w:b/>
          <w:sz w:val="40"/>
          <w:szCs w:val="40"/>
          <w:lang w:eastAsia="ru-RU"/>
        </w:rPr>
        <w:t xml:space="preserve">113 </w:t>
      </w:r>
      <w:proofErr w:type="gramStart"/>
      <w:r w:rsidRPr="00C0512C">
        <w:rPr>
          <w:rFonts w:ascii="Times New Roman" w:eastAsia="MS Mincho" w:hAnsi="Times New Roman" w:cs="Times New Roman"/>
          <w:b/>
          <w:sz w:val="40"/>
          <w:szCs w:val="40"/>
          <w:lang w:val="uk-UA" w:eastAsia="ru-RU"/>
        </w:rPr>
        <w:t>СЕСІЯ  6</w:t>
      </w:r>
      <w:proofErr w:type="gramEnd"/>
      <w:r w:rsidRPr="00C0512C">
        <w:rPr>
          <w:rFonts w:ascii="Times New Roman" w:eastAsia="MS Mincho" w:hAnsi="Times New Roman" w:cs="Times New Roman"/>
          <w:b/>
          <w:sz w:val="40"/>
          <w:szCs w:val="40"/>
          <w:lang w:val="uk-UA" w:eastAsia="ru-RU"/>
        </w:rPr>
        <w:t xml:space="preserve"> СКЛИКАННЯ</w:t>
      </w:r>
    </w:p>
    <w:p w:rsidR="00C0512C" w:rsidRPr="00C0512C" w:rsidRDefault="00C0512C" w:rsidP="00C0512C">
      <w:pPr>
        <w:spacing w:after="0" w:line="20" w:lineRule="atLeast"/>
        <w:jc w:val="center"/>
        <w:rPr>
          <w:rFonts w:ascii="Times New Roman CYR" w:eastAsia="MS Mincho" w:hAnsi="Times New Roman CYR" w:cs="Times New Roman"/>
          <w:b/>
          <w:sz w:val="16"/>
          <w:szCs w:val="16"/>
          <w:lang w:val="uk-UA" w:eastAsia="ru-RU"/>
        </w:rPr>
      </w:pPr>
    </w:p>
    <w:p w:rsidR="00C0512C" w:rsidRPr="00C0512C" w:rsidRDefault="00C0512C" w:rsidP="00C0512C">
      <w:pPr>
        <w:keepNext/>
        <w:spacing w:after="0" w:line="20" w:lineRule="atLeast"/>
        <w:jc w:val="center"/>
        <w:outlineLvl w:val="5"/>
        <w:rPr>
          <w:rFonts w:ascii="Times New Roman CYR" w:eastAsia="MS Mincho" w:hAnsi="Times New Roman CYR" w:cs="Times New Roman"/>
          <w:b/>
          <w:sz w:val="40"/>
          <w:szCs w:val="40"/>
          <w:lang w:val="uk-UA" w:eastAsia="ru-RU"/>
        </w:rPr>
      </w:pPr>
      <w:r w:rsidRPr="00C0512C">
        <w:rPr>
          <w:rFonts w:ascii="Times New Roman CYR" w:eastAsia="MS Mincho" w:hAnsi="Times New Roman CYR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C0512C">
        <w:rPr>
          <w:rFonts w:ascii="Times New Roman CYR" w:eastAsia="MS Mincho" w:hAnsi="Times New Roman CYR" w:cs="Times New Roman"/>
          <w:b/>
          <w:sz w:val="40"/>
          <w:szCs w:val="40"/>
          <w:lang w:val="uk-UA" w:eastAsia="ru-RU"/>
        </w:rPr>
        <w:t>Н</w:t>
      </w:r>
      <w:proofErr w:type="spellEnd"/>
      <w:r w:rsidRPr="00C0512C">
        <w:rPr>
          <w:rFonts w:ascii="Times New Roman CYR" w:eastAsia="MS Mincho" w:hAnsi="Times New Roman CYR" w:cs="Times New Roman"/>
          <w:b/>
          <w:sz w:val="40"/>
          <w:szCs w:val="40"/>
          <w:lang w:val="uk-UA" w:eastAsia="ru-RU"/>
        </w:rPr>
        <w:t xml:space="preserve"> Я</w:t>
      </w:r>
    </w:p>
    <w:p w:rsidR="00C0512C" w:rsidRPr="00C0512C" w:rsidRDefault="00C0512C" w:rsidP="00C0512C">
      <w:pPr>
        <w:spacing w:after="0" w:line="20" w:lineRule="atLeast"/>
        <w:jc w:val="center"/>
        <w:rPr>
          <w:rFonts w:ascii="Times New Roman CYR" w:eastAsia="MS Mincho" w:hAnsi="Times New Roman CYR" w:cs="Times New Roman"/>
          <w:b/>
          <w:sz w:val="16"/>
          <w:szCs w:val="16"/>
          <w:lang w:val="uk-UA" w:eastAsia="ru-RU"/>
        </w:rPr>
      </w:pPr>
    </w:p>
    <w:p w:rsidR="00C0512C" w:rsidRDefault="00C0512C" w:rsidP="00C0512C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C0512C" w:rsidRPr="00C0512C" w:rsidRDefault="00C0512C" w:rsidP="00C0512C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23.05.2018  № 6/113-2217</w:t>
      </w:r>
    </w:p>
    <w:p w:rsidR="00C0512C" w:rsidRPr="00C0512C" w:rsidRDefault="00C0512C" w:rsidP="00C0512C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м. 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Бахмут</w:t>
      </w:r>
      <w:proofErr w:type="spellEnd"/>
    </w:p>
    <w:p w:rsidR="00C0512C" w:rsidRPr="00C0512C" w:rsidRDefault="00C0512C" w:rsidP="00C0512C">
      <w:pPr>
        <w:spacing w:after="0" w:line="20" w:lineRule="atLeast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C0512C" w:rsidRPr="00C0512C" w:rsidRDefault="00C0512C" w:rsidP="00C0512C">
      <w:pPr>
        <w:spacing w:after="0" w:line="20" w:lineRule="atLeast"/>
        <w:jc w:val="both"/>
        <w:rPr>
          <w:rFonts w:ascii="Times New Roman" w:eastAsia="MS Mincho" w:hAnsi="Times New Roman" w:cs="Times New Roman"/>
          <w:b/>
          <w:i/>
          <w:sz w:val="28"/>
          <w:szCs w:val="28"/>
          <w:lang w:val="uk-UA" w:eastAsia="ru-RU"/>
        </w:rPr>
      </w:pPr>
      <w:r w:rsidRPr="00C0512C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Про делегування повноважень щодо придбання на вторинному ринку впорядкованого для постійного проживання житла для дітей-сиріт, дітей, позбавлених батьківського піклування, та осіб з їх числа у            </w:t>
      </w:r>
      <w:r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         </w:t>
      </w:r>
      <w:r w:rsidRPr="00C0512C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  м. </w:t>
      </w:r>
      <w:proofErr w:type="spellStart"/>
      <w:r w:rsidRPr="00C0512C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>Бахмут</w:t>
      </w:r>
      <w:proofErr w:type="spellEnd"/>
      <w:r w:rsidRPr="00C0512C">
        <w:rPr>
          <w:rFonts w:ascii="Times New Roman" w:eastAsia="MS Mincho" w:hAnsi="Times New Roman" w:cs="Times New Roman"/>
          <w:b/>
          <w:i/>
          <w:sz w:val="28"/>
          <w:szCs w:val="28"/>
          <w:lang w:val="uk-UA" w:eastAsia="ru-RU"/>
        </w:rPr>
        <w:t xml:space="preserve"> </w:t>
      </w:r>
    </w:p>
    <w:p w:rsidR="00C0512C" w:rsidRDefault="00C0512C" w:rsidP="00C0512C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C0512C" w:rsidRPr="00C0512C" w:rsidRDefault="00C0512C" w:rsidP="00C0512C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C0512C" w:rsidRPr="00C0512C" w:rsidRDefault="00C0512C" w:rsidP="00C0512C">
      <w:pPr>
        <w:spacing w:after="0" w:line="240" w:lineRule="auto"/>
        <w:ind w:firstLine="720"/>
        <w:jc w:val="both"/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</w:pPr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Розглянувши службову записку від 08.05.2018 № 01-2619-06  начальника Управління молодіжної політики та у справах дітей 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Махничевої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Л.О. щодо делегування повноважень з придбання на вторинному ринку впорядкованого для постійного проживання житла для дітей-сиріт, дітей, позбавлених батьківського піклування та осіб з їх числа у м. 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, на виконання заходів</w:t>
      </w:r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C0512C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Програми економічного і соціального  розвитку Донецької області на 2018 рік та основних напрямів розвитку на 2019 і 2020 роки, затвердженої розпорядженням голови Донецької облдержадміністрації, керівника обласної військово-цивільної </w:t>
      </w:r>
      <w:r w:rsidR="00FE5199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C0512C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адміністрації від </w:t>
      </w:r>
      <w:r w:rsidR="00FE5199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C0512C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30.01.2018 </w:t>
      </w:r>
      <w:bookmarkStart w:id="0" w:name="_GoBack"/>
      <w:bookmarkEnd w:id="0"/>
      <w:r w:rsidRPr="00C0512C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№ 119/5-18, із внесеними до неї змінами, регіональної програми «Забезпечення житлом дітей-сиріт та дітей, позбавлених </w:t>
      </w:r>
      <w:r w:rsidR="00FE5199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C0512C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батьківського піклування, та осіб з їх числа на 2018-2020 роки», затвердженої розпорядженням голови Донецької обласної державної адміністрації, керівника обласної військово-цивільної адмініс</w:t>
      </w:r>
      <w:r w:rsidR="00FE5199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трації від 02.03.2018 </w:t>
      </w:r>
      <w:r w:rsidRPr="00C0512C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№ </w:t>
      </w:r>
      <w:r w:rsidR="00FE5199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C0512C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290/5-18, із внесеними до неї змінами, </w:t>
      </w:r>
      <w:r w:rsidRPr="00C0512C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розпорядження голови Донецької облдержадміністрації, керівника обласної військово-цивільної адміністрації від 13.04.2018 № 485/5-18 «Про затвердження Порядку надання та використання у 2018 році субвенції з обласного бюджету бюджетам міст, районів, об’єднаних територіальних громад для придбання на вторинному ринку впорядкованого для постійного проживання житла для дітей-сиріт та дітей, позбавлених батьківського піклування, та осіб з їх числа»,  Програми забезпечення житлом </w:t>
      </w:r>
      <w:r w:rsidR="00FE5199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C0512C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дітей-сиріт, дітей, </w:t>
      </w:r>
      <w:r w:rsidR="00FE5199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C0512C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позбавлених батьківського піклування, та осіб з їх числа на території міста </w:t>
      </w:r>
      <w:proofErr w:type="spellStart"/>
      <w:r w:rsidRPr="00C0512C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Бахмута</w:t>
      </w:r>
      <w:proofErr w:type="spellEnd"/>
      <w:r w:rsidRPr="00C0512C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на 2016-2018 роки,</w:t>
      </w:r>
      <w:r w:rsidRPr="00C0512C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</w:t>
      </w:r>
      <w:r w:rsidRPr="00C0512C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затвердженої у новій редакції рішенням </w:t>
      </w:r>
      <w:proofErr w:type="spellStart"/>
      <w:r w:rsidRPr="00C0512C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Бахмутської</w:t>
      </w:r>
      <w:proofErr w:type="spellEnd"/>
      <w:r w:rsidRPr="00C0512C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міської ради від 27.06.2017 № 6/102-1899, із внесеними до неї змінами,</w:t>
      </w:r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FE5199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Програми економічного і соціального розвитку міста 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Бахмута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на 2018 рік та основних </w:t>
      </w:r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lastRenderedPageBreak/>
        <w:t xml:space="preserve">напрямів розвитку на 2019 і 2020 року, затвердженої рішенням 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Бахмутської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міської ради від 20.12.2017 № 6/108-2035, із внесеними до неї змінами, відповідно до </w:t>
      </w:r>
      <w:r w:rsidRPr="00C0512C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>Закону України від 26.04.2001 №2402-ІІІ “Про охорону дитинства”, із внесеними до нього змінами,  Закону України від 13.01.2005 № 2342-</w:t>
      </w:r>
      <w:r w:rsidRPr="00C0512C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en-US" w:eastAsia="ja-JP" w:bidi="fa-IR"/>
        </w:rPr>
        <w:t>IV</w:t>
      </w:r>
      <w:r w:rsidRPr="00C0512C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«Про забезпечення організаційно-правових умов соціального захисту дітей-сиріт та дітей, позбавлених батьківського піклування», із внесеними до нього змінами, Закону України «Про основи соціального захисту бездомних осіб і  безпритульних дітей» в редакції від 21.12.2010 № 2823-VІ, із внесеними до нього змінами,</w:t>
      </w:r>
      <w:r w:rsidRPr="00C0512C">
        <w:rPr>
          <w:rFonts w:ascii="Times New Roman" w:eastAsia="Andale Sans UI" w:hAnsi="Times New Roman" w:cs="Tahoma"/>
          <w:color w:val="000000"/>
          <w:kern w:val="3"/>
          <w:sz w:val="20"/>
          <w:szCs w:val="28"/>
          <w:lang w:val="uk-UA" w:eastAsia="ja-JP" w:bidi="fa-IR"/>
        </w:rPr>
        <w:t xml:space="preserve"> </w:t>
      </w:r>
      <w:r w:rsidRPr="00C0512C">
        <w:rPr>
          <w:rFonts w:ascii="Times New Roman" w:eastAsia="Andale Sans UI" w:hAnsi="Times New Roman" w:cs="Tahoma"/>
          <w:color w:val="000000"/>
          <w:kern w:val="3"/>
          <w:sz w:val="24"/>
          <w:szCs w:val="28"/>
          <w:lang w:val="uk-UA" w:eastAsia="ja-JP" w:bidi="fa-IR"/>
        </w:rPr>
        <w:t xml:space="preserve"> </w:t>
      </w:r>
      <w:r w:rsidRPr="00C0512C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постанови Кабінету Міністрів України від 24.09.2008 № 866 «Питання діяльності органів опіки та піклування, пов’язаної із захистом прав дитини», із внесеними до неї змінами, </w:t>
      </w:r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керуючись ст. 26 Закону України від 21.05.1997 № 280/97-ВР «Про місцеве самоврядування в Україні», із внесеними до нього змінами, 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Бахмутська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міська рада</w:t>
      </w:r>
    </w:p>
    <w:p w:rsidR="00C0512C" w:rsidRPr="00C0512C" w:rsidRDefault="00C0512C" w:rsidP="00C0512C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C0512C" w:rsidRPr="00C0512C" w:rsidRDefault="00C0512C" w:rsidP="00C0512C">
      <w:pPr>
        <w:spacing w:after="0" w:line="20" w:lineRule="atLeast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C0512C">
        <w:rPr>
          <w:rFonts w:ascii="Times New Roman" w:eastAsia="MS Mincho" w:hAnsi="Times New Roman" w:cs="Times New Roman"/>
          <w:b/>
          <w:caps/>
          <w:sz w:val="28"/>
          <w:szCs w:val="28"/>
          <w:lang w:val="uk-UA" w:eastAsia="ru-RU"/>
        </w:rPr>
        <w:t xml:space="preserve">         Вирішила</w:t>
      </w:r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:</w:t>
      </w:r>
    </w:p>
    <w:p w:rsidR="00C0512C" w:rsidRPr="00C0512C" w:rsidRDefault="00C0512C" w:rsidP="00C0512C">
      <w:pPr>
        <w:spacing w:after="0" w:line="20" w:lineRule="atLeast"/>
        <w:jc w:val="both"/>
        <w:rPr>
          <w:rFonts w:ascii="Times New Roman" w:eastAsia="MS Mincho" w:hAnsi="Times New Roman" w:cs="Times New Roman"/>
          <w:sz w:val="18"/>
          <w:szCs w:val="18"/>
          <w:lang w:val="uk-UA" w:eastAsia="ru-RU"/>
        </w:rPr>
      </w:pPr>
    </w:p>
    <w:p w:rsidR="00C0512C" w:rsidRPr="00C0512C" w:rsidRDefault="00C0512C" w:rsidP="00C0512C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C0512C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1.</w:t>
      </w:r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Делегувати повноваження щодо придбання на вторинному ринку впорядкованого для постійного проживання житла для дітей-сиріт та дітей, позбавлених батьківського піклування, та осіб з їх числа у м. 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Управлінню молодіжної політики та у справах дітей 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ради.</w:t>
      </w:r>
    </w:p>
    <w:p w:rsidR="00C0512C" w:rsidRPr="00C0512C" w:rsidRDefault="00C0512C" w:rsidP="00C0512C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</w:p>
    <w:p w:rsidR="00C0512C" w:rsidRPr="00C0512C" w:rsidRDefault="00C0512C" w:rsidP="00C0512C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2. Доручити начальнику Управління молодіжної політики та у справах дітей 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Махничевій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Л.О. укласти договір купівлі-продажу впорядкованого для постійного проживання  житла для дітей-сиріт та дітей, позбавлених батьківського піклування, та осіб з їх числа у м. 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.</w:t>
      </w:r>
    </w:p>
    <w:p w:rsidR="00C0512C" w:rsidRPr="00C0512C" w:rsidRDefault="00C0512C" w:rsidP="00C0512C">
      <w:pPr>
        <w:spacing w:after="0" w:line="20" w:lineRule="atLeast"/>
        <w:jc w:val="both"/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</w:pPr>
    </w:p>
    <w:p w:rsidR="00C0512C" w:rsidRPr="00C0512C" w:rsidRDefault="00C0512C" w:rsidP="00C0512C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C0512C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3. Організаційне виконання рішення покласти на Управління молодіжної політики та у справах дітей </w:t>
      </w:r>
      <w:proofErr w:type="spellStart"/>
      <w:r w:rsidRPr="00C0512C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Бахмутської</w:t>
      </w:r>
      <w:proofErr w:type="spellEnd"/>
      <w:r w:rsidRPr="00C0512C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міської ради (</w:t>
      </w:r>
      <w:proofErr w:type="spellStart"/>
      <w:r w:rsidRPr="00C0512C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Махничева</w:t>
      </w:r>
      <w:proofErr w:type="spellEnd"/>
      <w:r w:rsidRPr="00C0512C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), заступника міського голови Точену В.В., першого заступника міського голови  Савченко Т.М.</w:t>
      </w:r>
    </w:p>
    <w:p w:rsidR="00C0512C" w:rsidRPr="00C0512C" w:rsidRDefault="00C0512C" w:rsidP="00C0512C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C0512C" w:rsidRPr="00C0512C" w:rsidRDefault="00C0512C" w:rsidP="00C0512C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4. </w:t>
      </w:r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Контроль за виконанням рішення покласти на постійні комісії 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ради: з </w:t>
      </w:r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питань економічної і інвестиційної політики, бюджету і фінансів (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Нікітенко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)</w:t>
      </w:r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</w:t>
      </w:r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 питань депутатської діяльності, законності та правопорядку</w:t>
      </w:r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Захаренко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)</w:t>
      </w:r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секретаря </w:t>
      </w:r>
      <w:proofErr w:type="spellStart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</w:t>
      </w:r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br/>
      </w:r>
      <w:proofErr w:type="spellStart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Кіщенко</w:t>
      </w:r>
      <w:proofErr w:type="spellEnd"/>
      <w:r w:rsidRPr="00C0512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С.І.</w:t>
      </w:r>
    </w:p>
    <w:p w:rsidR="00C0512C" w:rsidRPr="00C0512C" w:rsidRDefault="00C0512C" w:rsidP="00C0512C">
      <w:pPr>
        <w:spacing w:after="0" w:line="20" w:lineRule="atLeast"/>
        <w:ind w:firstLine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C0512C" w:rsidRPr="00C0512C" w:rsidRDefault="00C0512C" w:rsidP="00C0512C">
      <w:pPr>
        <w:spacing w:after="0" w:line="20" w:lineRule="atLeast"/>
        <w:ind w:firstLine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C0512C" w:rsidRPr="00C0512C" w:rsidRDefault="00C0512C" w:rsidP="00C0512C">
      <w:pPr>
        <w:tabs>
          <w:tab w:val="left" w:pos="7230"/>
        </w:tabs>
        <w:spacing w:after="0" w:line="20" w:lineRule="atLeast"/>
        <w:ind w:firstLine="709"/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</w:pPr>
      <w:r w:rsidRPr="00C0512C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 xml:space="preserve">Секретар </w:t>
      </w:r>
      <w:proofErr w:type="spellStart"/>
      <w:r w:rsidRPr="00C0512C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Бахмутської</w:t>
      </w:r>
      <w:proofErr w:type="spellEnd"/>
      <w:r w:rsidRPr="00C0512C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  <w:r w:rsidRPr="00C0512C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ab/>
        <w:t xml:space="preserve">С.І. </w:t>
      </w:r>
      <w:proofErr w:type="spellStart"/>
      <w:r w:rsidRPr="00C0512C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Кіщенко</w:t>
      </w:r>
      <w:proofErr w:type="spellEnd"/>
    </w:p>
    <w:p w:rsidR="00C0512C" w:rsidRPr="00C0512C" w:rsidRDefault="00C0512C" w:rsidP="00C0512C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C0512C" w:rsidRPr="00C0512C" w:rsidRDefault="00C0512C" w:rsidP="00C0512C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C0512C" w:rsidRPr="00C0512C" w:rsidRDefault="00C0512C" w:rsidP="00C0512C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C0512C" w:rsidRPr="00C0512C" w:rsidRDefault="00C0512C" w:rsidP="00C0512C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C0512C" w:rsidRPr="00C0512C" w:rsidRDefault="00C0512C" w:rsidP="00C0512C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626EB8" w:rsidRPr="00C0512C" w:rsidRDefault="00626EB8">
      <w:pPr>
        <w:rPr>
          <w:lang w:val="uk-UA"/>
        </w:rPr>
      </w:pPr>
    </w:p>
    <w:sectPr w:rsidR="00626EB8" w:rsidRPr="00C05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94"/>
    <w:rsid w:val="00254394"/>
    <w:rsid w:val="00626EB8"/>
    <w:rsid w:val="00C0512C"/>
    <w:rsid w:val="00FE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909A9-7158-481C-97CE-FAE48D50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642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2018-05-25T04:59:00Z</dcterms:created>
  <dcterms:modified xsi:type="dcterms:W3CDTF">2018-05-25T05:03:00Z</dcterms:modified>
</cp:coreProperties>
</file>