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7FF" w:rsidRDefault="000877D0" w:rsidP="00DC376E">
      <w:pPr>
        <w:ind w:left="-567" w:right="-185" w:firstLine="387"/>
        <w:jc w:val="center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 fillcolor="window">
            <v:imagedata r:id="rId9" o:title=""/>
          </v:shape>
        </w:pict>
      </w:r>
    </w:p>
    <w:p w:rsidR="002917FF" w:rsidRDefault="002917FF" w:rsidP="00DC376E">
      <w:pPr>
        <w:ind w:right="-185" w:firstLine="387"/>
        <w:jc w:val="center"/>
        <w:rPr>
          <w:b/>
          <w:sz w:val="22"/>
          <w:lang w:val="uk-UA"/>
        </w:rPr>
      </w:pPr>
    </w:p>
    <w:p w:rsidR="002917FF" w:rsidRDefault="00DC376E" w:rsidP="00DC376E">
      <w:pPr>
        <w:ind w:right="-185" w:firstLine="387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</w:t>
      </w:r>
      <w:r w:rsidR="002917FF">
        <w:rPr>
          <w:b/>
          <w:sz w:val="32"/>
          <w:szCs w:val="32"/>
          <w:lang w:val="uk-UA"/>
        </w:rPr>
        <w:t>У  К  Р  А  Ї  Н  А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Default="003C6D6E" w:rsidP="00DC376E">
      <w:pPr>
        <w:ind w:right="-185" w:firstLine="387"/>
        <w:jc w:val="center"/>
        <w:rPr>
          <w:b/>
          <w:lang w:val="uk-UA"/>
        </w:rPr>
      </w:pPr>
      <w:r>
        <w:rPr>
          <w:b/>
          <w:sz w:val="32"/>
          <w:lang w:val="uk-UA"/>
        </w:rPr>
        <w:t>Б а х м у т с ь к а</w:t>
      </w:r>
      <w:r w:rsidR="002917FF">
        <w:rPr>
          <w:b/>
          <w:sz w:val="32"/>
          <w:lang w:val="uk-UA"/>
        </w:rPr>
        <w:t xml:space="preserve">   м і с ь к а   р а д а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Pr="00036D4A" w:rsidRDefault="00DC376E" w:rsidP="00DC376E">
      <w:pPr>
        <w:tabs>
          <w:tab w:val="left" w:pos="1520"/>
          <w:tab w:val="center" w:pos="4961"/>
        </w:tabs>
        <w:ind w:right="-185" w:firstLine="387"/>
        <w:rPr>
          <w:b/>
          <w:sz w:val="36"/>
          <w:szCs w:val="36"/>
          <w:lang w:val="uk-UA"/>
        </w:rPr>
      </w:pPr>
      <w:r w:rsidRPr="004B43DD">
        <w:rPr>
          <w:b/>
          <w:sz w:val="36"/>
          <w:szCs w:val="36"/>
          <w:lang w:val="uk-UA"/>
        </w:rPr>
        <w:t xml:space="preserve">                         </w:t>
      </w:r>
      <w:r w:rsidR="00BF5A83" w:rsidRPr="004B43DD">
        <w:rPr>
          <w:b/>
          <w:sz w:val="36"/>
          <w:szCs w:val="36"/>
          <w:lang w:val="uk-UA"/>
        </w:rPr>
        <w:t>1</w:t>
      </w:r>
      <w:r w:rsidR="004B43DD" w:rsidRPr="004B43DD">
        <w:rPr>
          <w:b/>
          <w:sz w:val="36"/>
          <w:szCs w:val="36"/>
          <w:lang w:val="uk-UA"/>
        </w:rPr>
        <w:t>13</w:t>
      </w:r>
      <w:r w:rsidR="00BF5A83">
        <w:rPr>
          <w:b/>
          <w:sz w:val="36"/>
          <w:szCs w:val="36"/>
          <w:lang w:val="uk-UA"/>
        </w:rPr>
        <w:t xml:space="preserve"> </w:t>
      </w:r>
      <w:r w:rsidR="002917FF" w:rsidRPr="00036D4A">
        <w:rPr>
          <w:b/>
          <w:sz w:val="36"/>
          <w:szCs w:val="36"/>
          <w:lang w:val="uk-UA"/>
        </w:rPr>
        <w:t>СЕСІЯ  6  СКЛИКАННЯ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Pr="00036D4A" w:rsidRDefault="00DC376E" w:rsidP="00DC376E">
      <w:pPr>
        <w:ind w:right="-185" w:firstLine="387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                               </w:t>
      </w:r>
      <w:r w:rsidR="002917FF" w:rsidRPr="00036D4A">
        <w:rPr>
          <w:b/>
          <w:sz w:val="40"/>
          <w:szCs w:val="40"/>
          <w:lang w:val="uk-UA"/>
        </w:rPr>
        <w:t xml:space="preserve">Р I Ш Е Н </w:t>
      </w:r>
      <w:proofErr w:type="spellStart"/>
      <w:r w:rsidR="002917FF" w:rsidRPr="00036D4A">
        <w:rPr>
          <w:b/>
          <w:sz w:val="40"/>
          <w:szCs w:val="40"/>
          <w:lang w:val="uk-UA"/>
        </w:rPr>
        <w:t>Н</w:t>
      </w:r>
      <w:proofErr w:type="spellEnd"/>
      <w:r w:rsidR="002917FF" w:rsidRPr="00036D4A">
        <w:rPr>
          <w:b/>
          <w:sz w:val="40"/>
          <w:szCs w:val="40"/>
          <w:lang w:val="uk-UA"/>
        </w:rPr>
        <w:t xml:space="preserve"> Я</w:t>
      </w:r>
    </w:p>
    <w:p w:rsidR="002917FF" w:rsidRDefault="002917FF" w:rsidP="00DC376E">
      <w:pPr>
        <w:ind w:right="-185" w:firstLine="387"/>
        <w:jc w:val="center"/>
        <w:rPr>
          <w:lang w:val="uk-UA"/>
        </w:rPr>
      </w:pPr>
    </w:p>
    <w:p w:rsidR="00DC376E" w:rsidRDefault="00DC376E" w:rsidP="00DC376E">
      <w:pPr>
        <w:ind w:right="-185" w:firstLine="387"/>
        <w:jc w:val="center"/>
        <w:rPr>
          <w:lang w:val="uk-UA"/>
        </w:rPr>
      </w:pPr>
    </w:p>
    <w:p w:rsidR="00554BD3" w:rsidRDefault="009439EA" w:rsidP="0078379D">
      <w:pPr>
        <w:rPr>
          <w:szCs w:val="24"/>
          <w:lang w:val="uk-UA"/>
        </w:rPr>
      </w:pPr>
      <w:r>
        <w:rPr>
          <w:szCs w:val="24"/>
          <w:lang w:val="uk-UA"/>
        </w:rPr>
        <w:t>23.05.</w:t>
      </w:r>
      <w:r w:rsidR="00036D4A">
        <w:rPr>
          <w:szCs w:val="24"/>
          <w:lang w:val="uk-UA"/>
        </w:rPr>
        <w:t>201</w:t>
      </w:r>
      <w:r w:rsidR="0067170C">
        <w:rPr>
          <w:szCs w:val="24"/>
          <w:lang w:val="uk-UA"/>
        </w:rPr>
        <w:t>8</w:t>
      </w:r>
      <w:r w:rsidR="0078379D">
        <w:rPr>
          <w:szCs w:val="24"/>
          <w:lang w:val="uk-UA"/>
        </w:rPr>
        <w:t xml:space="preserve"> №</w:t>
      </w:r>
      <w:r w:rsidR="0067170C">
        <w:rPr>
          <w:szCs w:val="24"/>
          <w:lang w:val="uk-UA"/>
        </w:rPr>
        <w:t xml:space="preserve"> </w:t>
      </w:r>
      <w:r w:rsidR="009D47DD" w:rsidRPr="00DC3965">
        <w:rPr>
          <w:szCs w:val="24"/>
        </w:rPr>
        <w:t>6/</w:t>
      </w:r>
      <w:r w:rsidR="004B43DD">
        <w:rPr>
          <w:szCs w:val="24"/>
          <w:lang w:val="uk-UA"/>
        </w:rPr>
        <w:t>113</w:t>
      </w:r>
      <w:r w:rsidR="009D47DD" w:rsidRPr="00DC3965">
        <w:rPr>
          <w:szCs w:val="24"/>
        </w:rPr>
        <w:t>-</w:t>
      </w:r>
      <w:r>
        <w:rPr>
          <w:szCs w:val="24"/>
          <w:lang w:val="uk-UA"/>
        </w:rPr>
        <w:t>2230</w:t>
      </w:r>
      <w:r w:rsidR="00E46CC4">
        <w:rPr>
          <w:szCs w:val="24"/>
          <w:lang w:val="uk-UA"/>
        </w:rPr>
        <w:t xml:space="preserve">  </w:t>
      </w:r>
    </w:p>
    <w:p w:rsidR="0078379D" w:rsidRDefault="0078379D" w:rsidP="0078379D">
      <w:pPr>
        <w:rPr>
          <w:szCs w:val="24"/>
          <w:lang w:val="uk-UA"/>
        </w:rPr>
      </w:pPr>
      <w:r>
        <w:rPr>
          <w:szCs w:val="24"/>
          <w:lang w:val="uk-UA"/>
        </w:rPr>
        <w:t xml:space="preserve">м. </w:t>
      </w:r>
      <w:r w:rsidR="00884F21">
        <w:rPr>
          <w:szCs w:val="24"/>
          <w:lang w:val="uk-UA"/>
        </w:rPr>
        <w:t>Бахмут</w:t>
      </w:r>
    </w:p>
    <w:p w:rsidR="00DC3965" w:rsidRDefault="00DC3965" w:rsidP="00DC3965">
      <w:pPr>
        <w:ind w:right="-55"/>
        <w:jc w:val="both"/>
        <w:rPr>
          <w:rFonts w:eastAsia="Calibri"/>
          <w:sz w:val="28"/>
          <w:szCs w:val="28"/>
          <w:lang w:val="uk-UA"/>
        </w:rPr>
      </w:pPr>
    </w:p>
    <w:p w:rsidR="00DC3965" w:rsidRDefault="00DC3965" w:rsidP="00155B3F">
      <w:pPr>
        <w:ind w:firstLine="709"/>
        <w:jc w:val="both"/>
        <w:rPr>
          <w:sz w:val="28"/>
          <w:szCs w:val="28"/>
          <w:lang w:val="uk-UA"/>
        </w:rPr>
      </w:pPr>
    </w:p>
    <w:p w:rsidR="00DC3965" w:rsidRDefault="00DC3965" w:rsidP="00DC3965">
      <w:pPr>
        <w:ind w:right="-55"/>
        <w:jc w:val="both"/>
        <w:rPr>
          <w:rFonts w:eastAsia="Calibri"/>
          <w:b/>
          <w:i/>
          <w:sz w:val="28"/>
          <w:szCs w:val="28"/>
          <w:lang w:val="uk-UA"/>
        </w:rPr>
      </w:pPr>
      <w:r w:rsidRPr="00E26574">
        <w:rPr>
          <w:rFonts w:eastAsia="Calibri"/>
          <w:b/>
          <w:i/>
          <w:sz w:val="28"/>
          <w:szCs w:val="28"/>
          <w:lang w:val="uk-UA"/>
        </w:rPr>
        <w:t xml:space="preserve">Про </w:t>
      </w:r>
      <w:r w:rsidR="003043C6">
        <w:rPr>
          <w:rFonts w:eastAsia="Calibri"/>
          <w:b/>
          <w:i/>
          <w:sz w:val="28"/>
          <w:szCs w:val="28"/>
          <w:lang w:val="uk-UA"/>
        </w:rPr>
        <w:t>затвердження істотних</w:t>
      </w:r>
    </w:p>
    <w:p w:rsidR="003043C6" w:rsidRPr="00E26574" w:rsidRDefault="003043C6" w:rsidP="00DC3965">
      <w:pPr>
        <w:ind w:right="-55"/>
        <w:jc w:val="both"/>
        <w:rPr>
          <w:i/>
          <w:szCs w:val="24"/>
          <w:lang w:val="uk-UA"/>
        </w:rPr>
      </w:pPr>
      <w:r>
        <w:rPr>
          <w:rFonts w:eastAsia="Calibri"/>
          <w:b/>
          <w:i/>
          <w:sz w:val="28"/>
          <w:szCs w:val="28"/>
          <w:lang w:val="uk-UA"/>
        </w:rPr>
        <w:t xml:space="preserve">умов енергосервісних договорів </w:t>
      </w:r>
    </w:p>
    <w:p w:rsidR="00DC3965" w:rsidRDefault="00DC3965" w:rsidP="00155B3F">
      <w:pPr>
        <w:ind w:firstLine="709"/>
        <w:jc w:val="both"/>
        <w:rPr>
          <w:sz w:val="28"/>
          <w:szCs w:val="28"/>
          <w:lang w:val="uk-UA"/>
        </w:rPr>
      </w:pPr>
    </w:p>
    <w:p w:rsidR="003043C6" w:rsidRDefault="003043C6" w:rsidP="003A0BA9">
      <w:pPr>
        <w:ind w:right="-55" w:firstLine="709"/>
        <w:jc w:val="both"/>
        <w:rPr>
          <w:sz w:val="28"/>
          <w:szCs w:val="28"/>
          <w:lang w:val="uk-UA"/>
        </w:rPr>
      </w:pPr>
    </w:p>
    <w:p w:rsidR="004A47B8" w:rsidRPr="00CF7ED9" w:rsidRDefault="003043C6" w:rsidP="00CF7ED9">
      <w:pPr>
        <w:shd w:val="clear" w:color="auto" w:fill="FFFFFF"/>
        <w:ind w:right="-34" w:firstLine="708"/>
        <w:jc w:val="both"/>
        <w:rPr>
          <w:szCs w:val="28"/>
          <w:lang w:val="uk-UA"/>
        </w:rPr>
      </w:pPr>
      <w:r w:rsidRPr="003043C6">
        <w:rPr>
          <w:sz w:val="28"/>
          <w:szCs w:val="28"/>
          <w:lang w:val="uk-UA"/>
        </w:rPr>
        <w:t xml:space="preserve">Розглянувши </w:t>
      </w:r>
      <w:r w:rsidR="00CE6583">
        <w:rPr>
          <w:sz w:val="28"/>
          <w:szCs w:val="28"/>
          <w:lang w:val="uk-UA"/>
        </w:rPr>
        <w:t>службов</w:t>
      </w:r>
      <w:r w:rsidR="0064473C">
        <w:rPr>
          <w:sz w:val="28"/>
          <w:szCs w:val="28"/>
          <w:lang w:val="uk-UA"/>
        </w:rPr>
        <w:t>у</w:t>
      </w:r>
      <w:r w:rsidR="00CE6583">
        <w:rPr>
          <w:sz w:val="28"/>
          <w:szCs w:val="28"/>
          <w:lang w:val="uk-UA"/>
        </w:rPr>
        <w:t xml:space="preserve"> записк</w:t>
      </w:r>
      <w:r w:rsidR="0064473C">
        <w:rPr>
          <w:sz w:val="28"/>
          <w:szCs w:val="28"/>
          <w:lang w:val="uk-UA"/>
        </w:rPr>
        <w:t>у</w:t>
      </w:r>
      <w:r w:rsidR="00CE6583">
        <w:rPr>
          <w:sz w:val="28"/>
          <w:szCs w:val="28"/>
          <w:lang w:val="uk-UA"/>
        </w:rPr>
        <w:t xml:space="preserve"> </w:t>
      </w:r>
      <w:r w:rsidR="00CE6583" w:rsidRPr="003043C6">
        <w:rPr>
          <w:sz w:val="28"/>
          <w:szCs w:val="28"/>
          <w:lang w:val="uk-UA"/>
        </w:rPr>
        <w:t xml:space="preserve">від </w:t>
      </w:r>
      <w:r w:rsidR="003A3D20">
        <w:rPr>
          <w:sz w:val="28"/>
          <w:szCs w:val="28"/>
          <w:lang w:val="uk-UA"/>
        </w:rPr>
        <w:t>07.05.</w:t>
      </w:r>
      <w:r w:rsidR="00CE6583" w:rsidRPr="003043C6">
        <w:rPr>
          <w:sz w:val="28"/>
          <w:szCs w:val="28"/>
          <w:lang w:val="uk-UA"/>
        </w:rPr>
        <w:t>2018 №</w:t>
      </w:r>
      <w:r w:rsidR="003A3D20">
        <w:rPr>
          <w:sz w:val="28"/>
          <w:szCs w:val="28"/>
          <w:lang w:val="uk-UA"/>
        </w:rPr>
        <w:t>01-2615-06</w:t>
      </w:r>
      <w:r w:rsidR="00CE6583" w:rsidRPr="003043C6">
        <w:rPr>
          <w:sz w:val="28"/>
          <w:szCs w:val="28"/>
          <w:lang w:val="uk-UA"/>
        </w:rPr>
        <w:t xml:space="preserve"> </w:t>
      </w:r>
      <w:r w:rsidR="00CE6583">
        <w:rPr>
          <w:sz w:val="28"/>
          <w:szCs w:val="28"/>
          <w:lang w:val="uk-UA"/>
        </w:rPr>
        <w:t xml:space="preserve"> </w:t>
      </w:r>
      <w:r w:rsidR="003A3D20">
        <w:rPr>
          <w:sz w:val="28"/>
          <w:szCs w:val="28"/>
          <w:lang w:val="uk-UA"/>
        </w:rPr>
        <w:t xml:space="preserve">заступника </w:t>
      </w:r>
      <w:r w:rsidR="00CE6583">
        <w:rPr>
          <w:sz w:val="28"/>
          <w:szCs w:val="28"/>
          <w:lang w:val="uk-UA"/>
        </w:rPr>
        <w:t>начальника У</w:t>
      </w:r>
      <w:r w:rsidRPr="003043C6">
        <w:rPr>
          <w:sz w:val="28"/>
          <w:szCs w:val="28"/>
          <w:lang w:val="uk-UA"/>
        </w:rPr>
        <w:t xml:space="preserve">правління освіти </w:t>
      </w:r>
      <w:r w:rsidR="00CE6583">
        <w:rPr>
          <w:sz w:val="28"/>
          <w:szCs w:val="28"/>
          <w:lang w:val="uk-UA"/>
        </w:rPr>
        <w:t>Бахмутської</w:t>
      </w:r>
      <w:r w:rsidRPr="003043C6">
        <w:rPr>
          <w:sz w:val="28"/>
          <w:szCs w:val="28"/>
          <w:lang w:val="uk-UA"/>
        </w:rPr>
        <w:t xml:space="preserve"> міської ради </w:t>
      </w:r>
      <w:r w:rsidR="003A3D20">
        <w:rPr>
          <w:sz w:val="28"/>
          <w:szCs w:val="28"/>
          <w:lang w:val="uk-UA"/>
        </w:rPr>
        <w:t>Таранник А.</w:t>
      </w:r>
      <w:r w:rsidR="00733718">
        <w:rPr>
          <w:sz w:val="28"/>
          <w:szCs w:val="28"/>
          <w:lang w:val="uk-UA"/>
        </w:rPr>
        <w:t>П</w:t>
      </w:r>
      <w:r w:rsidR="003A3D20">
        <w:rPr>
          <w:sz w:val="28"/>
          <w:szCs w:val="28"/>
          <w:lang w:val="uk-UA"/>
        </w:rPr>
        <w:t>.</w:t>
      </w:r>
      <w:r w:rsidR="00A91E3D">
        <w:rPr>
          <w:sz w:val="28"/>
          <w:szCs w:val="28"/>
          <w:lang w:val="uk-UA"/>
        </w:rPr>
        <w:t xml:space="preserve"> </w:t>
      </w:r>
      <w:r w:rsidRPr="003043C6">
        <w:rPr>
          <w:sz w:val="28"/>
          <w:szCs w:val="28"/>
          <w:lang w:val="uk-UA"/>
        </w:rPr>
        <w:t>про</w:t>
      </w:r>
      <w:r w:rsidRPr="003043C6">
        <w:rPr>
          <w:bCs/>
          <w:sz w:val="28"/>
          <w:szCs w:val="28"/>
          <w:lang w:val="uk-UA"/>
        </w:rPr>
        <w:t xml:space="preserve"> затвердження </w:t>
      </w:r>
      <w:r w:rsidRPr="003043C6">
        <w:rPr>
          <w:sz w:val="28"/>
          <w:szCs w:val="28"/>
          <w:lang w:val="uk-UA"/>
        </w:rPr>
        <w:t>істотних умов енергосервісн</w:t>
      </w:r>
      <w:r w:rsidR="00A91E3D">
        <w:rPr>
          <w:sz w:val="28"/>
          <w:szCs w:val="28"/>
          <w:lang w:val="uk-UA"/>
        </w:rPr>
        <w:t>их</w:t>
      </w:r>
      <w:r w:rsidRPr="003043C6">
        <w:rPr>
          <w:sz w:val="28"/>
          <w:szCs w:val="28"/>
          <w:lang w:val="uk-UA"/>
        </w:rPr>
        <w:t xml:space="preserve"> договор</w:t>
      </w:r>
      <w:r w:rsidR="00A91E3D">
        <w:rPr>
          <w:sz w:val="28"/>
          <w:szCs w:val="28"/>
          <w:lang w:val="uk-UA"/>
        </w:rPr>
        <w:t>ів</w:t>
      </w:r>
      <w:r w:rsidRPr="003043C6">
        <w:rPr>
          <w:sz w:val="28"/>
          <w:szCs w:val="28"/>
          <w:lang w:val="uk-UA"/>
        </w:rPr>
        <w:t xml:space="preserve"> за об’єкт</w:t>
      </w:r>
      <w:r w:rsidR="00A91E3D">
        <w:rPr>
          <w:sz w:val="28"/>
          <w:szCs w:val="28"/>
          <w:lang w:val="uk-UA"/>
        </w:rPr>
        <w:t>ами</w:t>
      </w:r>
      <w:r w:rsidRPr="003043C6">
        <w:rPr>
          <w:sz w:val="28"/>
          <w:szCs w:val="28"/>
          <w:lang w:val="uk-UA"/>
        </w:rPr>
        <w:t xml:space="preserve"> енергосервісу</w:t>
      </w:r>
      <w:r w:rsidR="004B43DD">
        <w:rPr>
          <w:sz w:val="28"/>
          <w:szCs w:val="28"/>
          <w:lang w:val="uk-UA"/>
        </w:rPr>
        <w:t xml:space="preserve"> -</w:t>
      </w:r>
      <w:r w:rsidRPr="003043C6">
        <w:rPr>
          <w:sz w:val="28"/>
          <w:szCs w:val="28"/>
          <w:lang w:val="uk-UA"/>
        </w:rPr>
        <w:t xml:space="preserve"> будівл</w:t>
      </w:r>
      <w:r w:rsidR="00733718">
        <w:rPr>
          <w:sz w:val="28"/>
          <w:szCs w:val="28"/>
          <w:lang w:val="uk-UA"/>
        </w:rPr>
        <w:t>я</w:t>
      </w:r>
      <w:r w:rsidRPr="003043C6">
        <w:rPr>
          <w:sz w:val="28"/>
          <w:szCs w:val="28"/>
          <w:lang w:val="uk-UA"/>
        </w:rPr>
        <w:t xml:space="preserve"> дошкільного навчального закладу ясла-садок № 5</w:t>
      </w:r>
      <w:r w:rsidR="00A91E3D">
        <w:rPr>
          <w:sz w:val="28"/>
          <w:szCs w:val="28"/>
          <w:lang w:val="uk-UA"/>
        </w:rPr>
        <w:t>2</w:t>
      </w:r>
      <w:r w:rsidRPr="003043C6">
        <w:rPr>
          <w:sz w:val="28"/>
          <w:szCs w:val="28"/>
          <w:lang w:val="uk-UA"/>
        </w:rPr>
        <w:t xml:space="preserve"> «</w:t>
      </w:r>
      <w:r w:rsidR="00A91E3D">
        <w:rPr>
          <w:sz w:val="28"/>
          <w:szCs w:val="28"/>
          <w:lang w:val="uk-UA"/>
        </w:rPr>
        <w:t>Райдуга</w:t>
      </w:r>
      <w:r w:rsidRPr="003043C6">
        <w:rPr>
          <w:sz w:val="28"/>
          <w:szCs w:val="28"/>
          <w:lang w:val="uk-UA"/>
        </w:rPr>
        <w:t xml:space="preserve">», </w:t>
      </w:r>
      <w:r w:rsidR="00A91E3D">
        <w:rPr>
          <w:sz w:val="28"/>
          <w:szCs w:val="28"/>
          <w:lang w:val="uk-UA"/>
        </w:rPr>
        <w:t>будівл</w:t>
      </w:r>
      <w:r w:rsidR="00733718">
        <w:rPr>
          <w:sz w:val="28"/>
          <w:szCs w:val="28"/>
          <w:lang w:val="uk-UA"/>
        </w:rPr>
        <w:t>я</w:t>
      </w:r>
      <w:r w:rsidR="00A91E3D">
        <w:rPr>
          <w:sz w:val="28"/>
          <w:szCs w:val="28"/>
          <w:lang w:val="uk-UA"/>
        </w:rPr>
        <w:t xml:space="preserve"> </w:t>
      </w:r>
      <w:r w:rsidR="00A91E3D" w:rsidRPr="00A91E3D">
        <w:rPr>
          <w:sz w:val="28"/>
          <w:szCs w:val="28"/>
          <w:lang w:val="uk-UA"/>
        </w:rPr>
        <w:t>Бахмутської загальноосвітньої школи І-ІІІ ступенів №24 з поглибленим вивченням окремих предметів та курсів Бахмутської міської ради Донецької області</w:t>
      </w:r>
      <w:r w:rsidR="0064473C">
        <w:rPr>
          <w:sz w:val="28"/>
          <w:szCs w:val="28"/>
          <w:lang w:val="uk-UA"/>
        </w:rPr>
        <w:t xml:space="preserve"> </w:t>
      </w:r>
      <w:r w:rsidR="004B43DD">
        <w:rPr>
          <w:sz w:val="28"/>
          <w:szCs w:val="28"/>
          <w:lang w:val="uk-UA"/>
        </w:rPr>
        <w:t xml:space="preserve">та заслухавши інформацію </w:t>
      </w:r>
      <w:r w:rsidR="00733718">
        <w:rPr>
          <w:sz w:val="28"/>
          <w:szCs w:val="28"/>
          <w:lang w:val="uk-UA"/>
        </w:rPr>
        <w:t xml:space="preserve">від 07.05.2018 </w:t>
      </w:r>
      <w:r w:rsidR="00DE148D">
        <w:rPr>
          <w:sz w:val="28"/>
          <w:szCs w:val="28"/>
          <w:lang w:val="uk-UA"/>
        </w:rPr>
        <w:t xml:space="preserve">                      </w:t>
      </w:r>
      <w:r w:rsidR="00733718">
        <w:rPr>
          <w:sz w:val="28"/>
          <w:szCs w:val="28"/>
          <w:lang w:val="uk-UA"/>
        </w:rPr>
        <w:t xml:space="preserve">№01-2572-06 </w:t>
      </w:r>
      <w:r w:rsidR="004B43DD">
        <w:rPr>
          <w:sz w:val="28"/>
          <w:szCs w:val="28"/>
          <w:lang w:val="uk-UA"/>
        </w:rPr>
        <w:t>начальника Управління економічного розвитку Бахмутської міської ради Юхно М.А.</w:t>
      </w:r>
      <w:r w:rsidR="00733718">
        <w:rPr>
          <w:sz w:val="28"/>
          <w:szCs w:val="28"/>
          <w:lang w:val="uk-UA"/>
        </w:rPr>
        <w:t xml:space="preserve"> з цього питання</w:t>
      </w:r>
      <w:r w:rsidR="00A91E3D">
        <w:rPr>
          <w:sz w:val="28"/>
          <w:szCs w:val="28"/>
          <w:lang w:val="uk-UA"/>
        </w:rPr>
        <w:t>,</w:t>
      </w:r>
      <w:r w:rsidR="00A91E3D">
        <w:rPr>
          <w:lang w:val="uk-UA"/>
        </w:rPr>
        <w:t xml:space="preserve"> </w:t>
      </w:r>
      <w:r w:rsidRPr="003043C6">
        <w:rPr>
          <w:sz w:val="28"/>
          <w:szCs w:val="28"/>
          <w:lang w:val="uk-UA"/>
        </w:rPr>
        <w:t xml:space="preserve">відповідно до ч.2 ст.5, ч.2 ст.6 Закону України </w:t>
      </w:r>
      <w:r w:rsidR="00A91E3D">
        <w:rPr>
          <w:sz w:val="28"/>
          <w:szCs w:val="28"/>
          <w:lang w:val="uk-UA"/>
        </w:rPr>
        <w:t>від 09.04.2015 №327-</w:t>
      </w:r>
      <w:r w:rsidR="00A91E3D">
        <w:rPr>
          <w:sz w:val="28"/>
          <w:szCs w:val="28"/>
          <w:lang w:val="en-US"/>
        </w:rPr>
        <w:t>VIII</w:t>
      </w:r>
      <w:r w:rsidR="00A91E3D" w:rsidRPr="0016567F">
        <w:rPr>
          <w:sz w:val="28"/>
          <w:szCs w:val="28"/>
          <w:lang w:val="uk-UA"/>
        </w:rPr>
        <w:t xml:space="preserve"> </w:t>
      </w:r>
      <w:r w:rsidRPr="003043C6">
        <w:rPr>
          <w:sz w:val="28"/>
          <w:szCs w:val="28"/>
          <w:lang w:val="uk-UA"/>
        </w:rPr>
        <w:t xml:space="preserve">«Про запровадження нових інвестиційних можливостей, гарантування прав та законних інтересів суб’єктів підприємницької діяльності для проведення масштабної енергомодернізації», </w:t>
      </w:r>
      <w:r w:rsidR="00630A6F" w:rsidRPr="003A39C7">
        <w:rPr>
          <w:sz w:val="28"/>
          <w:lang w:val="uk-UA"/>
        </w:rPr>
        <w:t>із внесеними до нього змінами</w:t>
      </w:r>
      <w:r w:rsidR="00630A6F">
        <w:rPr>
          <w:sz w:val="28"/>
          <w:lang w:val="uk-UA"/>
        </w:rPr>
        <w:t>,</w:t>
      </w:r>
      <w:r w:rsidR="00630A6F">
        <w:rPr>
          <w:sz w:val="28"/>
          <w:szCs w:val="28"/>
          <w:lang w:val="uk-UA"/>
        </w:rPr>
        <w:t xml:space="preserve">  </w:t>
      </w:r>
      <w:r w:rsidRPr="003043C6">
        <w:rPr>
          <w:sz w:val="28"/>
          <w:szCs w:val="28"/>
          <w:lang w:val="uk-UA"/>
        </w:rPr>
        <w:t xml:space="preserve">Закону України </w:t>
      </w:r>
      <w:r w:rsidR="00630A6F" w:rsidRPr="00630A6F">
        <w:rPr>
          <w:sz w:val="28"/>
          <w:szCs w:val="28"/>
          <w:shd w:val="clear" w:color="auto" w:fill="FFFFFF"/>
          <w:lang w:val="uk-UA"/>
        </w:rPr>
        <w:t>від</w:t>
      </w:r>
      <w:r w:rsidR="00630A6F" w:rsidRPr="00630A6F">
        <w:rPr>
          <w:sz w:val="28"/>
          <w:szCs w:val="28"/>
          <w:shd w:val="clear" w:color="auto" w:fill="FFFFFF"/>
        </w:rPr>
        <w:t> </w:t>
      </w:r>
      <w:r w:rsidR="00630A6F" w:rsidRPr="00630A6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09.04.2015</w:t>
      </w:r>
      <w:r w:rsidR="00630A6F" w:rsidRPr="00630A6F">
        <w:rPr>
          <w:sz w:val="28"/>
          <w:szCs w:val="28"/>
          <w:shd w:val="clear" w:color="auto" w:fill="FFFFFF"/>
        </w:rPr>
        <w:t> </w:t>
      </w:r>
      <w:r w:rsidR="00630A6F" w:rsidRPr="00630A6F">
        <w:rPr>
          <w:sz w:val="28"/>
          <w:szCs w:val="28"/>
          <w:shd w:val="clear" w:color="auto" w:fill="FFFFFF"/>
          <w:lang w:val="uk-UA"/>
        </w:rPr>
        <w:t>№</w:t>
      </w:r>
      <w:r w:rsidR="00630A6F" w:rsidRPr="00630A6F">
        <w:rPr>
          <w:sz w:val="28"/>
          <w:szCs w:val="28"/>
          <w:shd w:val="clear" w:color="auto" w:fill="FFFFFF"/>
        </w:rPr>
        <w:t> </w:t>
      </w:r>
      <w:r w:rsidR="00630A6F" w:rsidRPr="00630A6F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328-</w:t>
      </w:r>
      <w:r w:rsidR="00630A6F" w:rsidRPr="00630A6F">
        <w:rPr>
          <w:bCs/>
          <w:sz w:val="28"/>
          <w:szCs w:val="28"/>
          <w:bdr w:val="none" w:sz="0" w:space="0" w:color="auto" w:frame="1"/>
          <w:shd w:val="clear" w:color="auto" w:fill="FFFFFF"/>
        </w:rPr>
        <w:t>VIII</w:t>
      </w:r>
      <w:r w:rsidR="00630A6F">
        <w:rPr>
          <w:rFonts w:ascii="Verdana" w:hAnsi="Verdana"/>
          <w:b/>
          <w:bCs/>
          <w:color w:val="004386"/>
          <w:sz w:val="20"/>
          <w:bdr w:val="none" w:sz="0" w:space="0" w:color="auto" w:frame="1"/>
          <w:shd w:val="clear" w:color="auto" w:fill="FFFFFF"/>
          <w:lang w:val="uk-UA"/>
        </w:rPr>
        <w:t xml:space="preserve"> </w:t>
      </w:r>
      <w:r w:rsidRPr="003043C6">
        <w:rPr>
          <w:sz w:val="28"/>
          <w:szCs w:val="28"/>
          <w:lang w:val="uk-UA"/>
        </w:rPr>
        <w:t xml:space="preserve">«Про внесення змін до Бюджетного кодексу України щодо запровадження нових інвестиційних можливостей, гарантування прав та законних інтересів суб’єктів підприємницької діяльності для проведення масштабної енергомодернізації», враховуючи рішення виконавчого комітету </w:t>
      </w:r>
      <w:r w:rsidR="00A91E3D">
        <w:rPr>
          <w:sz w:val="28"/>
          <w:szCs w:val="28"/>
          <w:lang w:val="uk-UA"/>
        </w:rPr>
        <w:t>Бахмутської</w:t>
      </w:r>
      <w:r w:rsidRPr="003043C6">
        <w:rPr>
          <w:sz w:val="28"/>
          <w:szCs w:val="28"/>
          <w:lang w:val="uk-UA"/>
        </w:rPr>
        <w:t xml:space="preserve"> міської ради  від </w:t>
      </w:r>
      <w:r w:rsidR="00A91E3D">
        <w:rPr>
          <w:sz w:val="28"/>
          <w:szCs w:val="28"/>
          <w:lang w:val="uk-UA"/>
        </w:rPr>
        <w:t>14.02.2018</w:t>
      </w:r>
      <w:r w:rsidRPr="003043C6">
        <w:rPr>
          <w:sz w:val="28"/>
          <w:szCs w:val="28"/>
          <w:lang w:val="uk-UA"/>
        </w:rPr>
        <w:t xml:space="preserve"> року №</w:t>
      </w:r>
      <w:r w:rsidR="000F6862">
        <w:rPr>
          <w:sz w:val="28"/>
          <w:szCs w:val="28"/>
          <w:lang w:val="uk-UA"/>
        </w:rPr>
        <w:t>16</w:t>
      </w:r>
      <w:r w:rsidR="00DE148D">
        <w:rPr>
          <w:sz w:val="28"/>
          <w:szCs w:val="28"/>
          <w:lang w:val="uk-UA"/>
        </w:rPr>
        <w:t xml:space="preserve"> </w:t>
      </w:r>
      <w:r w:rsidR="00A91E3D" w:rsidRPr="00A91E3D">
        <w:rPr>
          <w:sz w:val="28"/>
          <w:szCs w:val="28"/>
          <w:lang w:val="uk-UA"/>
        </w:rPr>
        <w:t xml:space="preserve">«Про визначення переліку об’єктів енергосервісу </w:t>
      </w:r>
      <w:r w:rsidR="00DE148D">
        <w:rPr>
          <w:sz w:val="28"/>
          <w:szCs w:val="28"/>
          <w:lang w:val="uk-UA"/>
        </w:rPr>
        <w:t>-</w:t>
      </w:r>
      <w:r w:rsidR="00A91E3D" w:rsidRPr="00A91E3D">
        <w:rPr>
          <w:sz w:val="28"/>
          <w:szCs w:val="28"/>
          <w:lang w:val="uk-UA"/>
        </w:rPr>
        <w:t xml:space="preserve"> будівель комунальної власності територіальної громади міста Бахмут та затвердження базових рівнів споживання теплової енергії на цих об’єктах»,</w:t>
      </w:r>
      <w:r w:rsidR="00A91E3D">
        <w:rPr>
          <w:b/>
          <w:i/>
          <w:sz w:val="28"/>
          <w:szCs w:val="28"/>
          <w:lang w:val="uk-UA"/>
        </w:rPr>
        <w:t xml:space="preserve"> </w:t>
      </w:r>
      <w:r w:rsidRPr="003043C6">
        <w:rPr>
          <w:sz w:val="28"/>
          <w:szCs w:val="28"/>
          <w:lang w:val="uk-UA"/>
        </w:rPr>
        <w:t>керуючись</w:t>
      </w:r>
      <w:r w:rsidRPr="003043C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043C6">
        <w:rPr>
          <w:sz w:val="28"/>
          <w:szCs w:val="28"/>
          <w:lang w:val="uk-UA"/>
        </w:rPr>
        <w:t>ст.ст</w:t>
      </w:r>
      <w:proofErr w:type="spellEnd"/>
      <w:r w:rsidRPr="003043C6">
        <w:rPr>
          <w:sz w:val="28"/>
          <w:szCs w:val="28"/>
          <w:lang w:val="uk-UA"/>
        </w:rPr>
        <w:t>.</w:t>
      </w:r>
      <w:r w:rsidR="00810DCB">
        <w:rPr>
          <w:sz w:val="28"/>
          <w:szCs w:val="28"/>
          <w:lang w:val="uk-UA"/>
        </w:rPr>
        <w:t xml:space="preserve"> </w:t>
      </w:r>
      <w:r w:rsidRPr="00733718">
        <w:rPr>
          <w:sz w:val="28"/>
          <w:szCs w:val="28"/>
          <w:lang w:val="uk-UA"/>
        </w:rPr>
        <w:t>2</w:t>
      </w:r>
      <w:r w:rsidR="00630A6F" w:rsidRPr="00733718">
        <w:rPr>
          <w:sz w:val="28"/>
          <w:szCs w:val="28"/>
          <w:lang w:val="uk-UA"/>
        </w:rPr>
        <w:t>6</w:t>
      </w:r>
      <w:r w:rsidRPr="00733718">
        <w:rPr>
          <w:sz w:val="28"/>
          <w:szCs w:val="28"/>
          <w:lang w:val="uk-UA"/>
        </w:rPr>
        <w:t>,</w:t>
      </w:r>
      <w:r w:rsidR="00733718">
        <w:rPr>
          <w:sz w:val="28"/>
          <w:szCs w:val="28"/>
          <w:lang w:val="uk-UA"/>
        </w:rPr>
        <w:t xml:space="preserve"> </w:t>
      </w:r>
      <w:r w:rsidR="00E313AD" w:rsidRPr="00733718">
        <w:rPr>
          <w:sz w:val="28"/>
          <w:szCs w:val="28"/>
          <w:lang w:val="uk-UA"/>
        </w:rPr>
        <w:t>30,</w:t>
      </w:r>
      <w:r w:rsidR="00733718">
        <w:rPr>
          <w:sz w:val="28"/>
          <w:szCs w:val="28"/>
          <w:lang w:val="uk-UA"/>
        </w:rPr>
        <w:t xml:space="preserve"> </w:t>
      </w:r>
      <w:r w:rsidRPr="00733718">
        <w:rPr>
          <w:sz w:val="28"/>
          <w:szCs w:val="28"/>
          <w:lang w:val="uk-UA"/>
        </w:rPr>
        <w:t>59</w:t>
      </w:r>
      <w:r w:rsidRPr="003043C6">
        <w:rPr>
          <w:sz w:val="28"/>
          <w:szCs w:val="28"/>
          <w:lang w:val="uk-UA"/>
        </w:rPr>
        <w:t xml:space="preserve"> Закону України </w:t>
      </w:r>
      <w:r w:rsidR="00630A6F">
        <w:rPr>
          <w:sz w:val="28"/>
          <w:lang w:val="uk-UA"/>
        </w:rPr>
        <w:t xml:space="preserve">від 21.05.97 </w:t>
      </w:r>
      <w:r w:rsidR="00630A6F" w:rsidRPr="003A39C7">
        <w:rPr>
          <w:sz w:val="28"/>
          <w:lang w:val="uk-UA"/>
        </w:rPr>
        <w:t>№</w:t>
      </w:r>
      <w:r w:rsidR="00630A6F">
        <w:rPr>
          <w:sz w:val="28"/>
          <w:lang w:val="uk-UA"/>
        </w:rPr>
        <w:t xml:space="preserve"> </w:t>
      </w:r>
      <w:r w:rsidR="00DE148D">
        <w:rPr>
          <w:sz w:val="28"/>
          <w:lang w:val="uk-UA"/>
        </w:rPr>
        <w:t>280/97-ВР «</w:t>
      </w:r>
      <w:r w:rsidR="00630A6F" w:rsidRPr="003A39C7">
        <w:rPr>
          <w:sz w:val="28"/>
          <w:lang w:val="uk-UA"/>
        </w:rPr>
        <w:t>Про мі</w:t>
      </w:r>
      <w:r w:rsidR="00DE148D">
        <w:rPr>
          <w:sz w:val="28"/>
          <w:lang w:val="uk-UA"/>
        </w:rPr>
        <w:t>сцеве самоврядування в Україні»</w:t>
      </w:r>
      <w:r w:rsidR="00630A6F">
        <w:rPr>
          <w:sz w:val="28"/>
          <w:lang w:val="uk-UA"/>
        </w:rPr>
        <w:t>,</w:t>
      </w:r>
      <w:r w:rsidR="00630A6F" w:rsidRPr="003A39C7">
        <w:rPr>
          <w:sz w:val="28"/>
          <w:lang w:val="uk-UA"/>
        </w:rPr>
        <w:t xml:space="preserve"> із внесеними до нього змінами</w:t>
      </w:r>
      <w:r w:rsidR="00630A6F">
        <w:rPr>
          <w:sz w:val="28"/>
          <w:lang w:val="uk-UA"/>
        </w:rPr>
        <w:t>,</w:t>
      </w:r>
      <w:r w:rsidR="00630A6F" w:rsidRPr="003043C6">
        <w:rPr>
          <w:sz w:val="28"/>
          <w:szCs w:val="28"/>
          <w:lang w:val="uk-UA"/>
        </w:rPr>
        <w:t xml:space="preserve"> </w:t>
      </w:r>
      <w:r w:rsidR="00630A6F">
        <w:rPr>
          <w:sz w:val="28"/>
          <w:szCs w:val="28"/>
          <w:lang w:val="uk-UA"/>
        </w:rPr>
        <w:t>Бахмутська</w:t>
      </w:r>
      <w:r w:rsidR="00630A6F" w:rsidRPr="004A47B8">
        <w:rPr>
          <w:sz w:val="28"/>
          <w:szCs w:val="28"/>
          <w:lang w:val="uk-UA"/>
        </w:rPr>
        <w:t xml:space="preserve"> міська рада</w:t>
      </w:r>
    </w:p>
    <w:p w:rsidR="004B43DD" w:rsidRDefault="004A47B8" w:rsidP="00E26574">
      <w:pPr>
        <w:widowControl w:val="0"/>
        <w:tabs>
          <w:tab w:val="left" w:pos="709"/>
        </w:tabs>
        <w:autoSpaceDE w:val="0"/>
        <w:autoSpaceDN w:val="0"/>
        <w:adjustRightInd w:val="0"/>
        <w:ind w:left="-567" w:right="-5" w:firstLine="567"/>
        <w:jc w:val="both"/>
        <w:rPr>
          <w:sz w:val="28"/>
          <w:szCs w:val="28"/>
          <w:lang w:val="uk-UA"/>
        </w:rPr>
      </w:pPr>
      <w:r w:rsidRPr="004A47B8">
        <w:rPr>
          <w:sz w:val="28"/>
          <w:szCs w:val="28"/>
          <w:lang w:val="uk-UA"/>
        </w:rPr>
        <w:t xml:space="preserve">         </w:t>
      </w:r>
    </w:p>
    <w:p w:rsidR="00733718" w:rsidRDefault="004B43DD" w:rsidP="00E26574">
      <w:pPr>
        <w:widowControl w:val="0"/>
        <w:tabs>
          <w:tab w:val="left" w:pos="709"/>
        </w:tabs>
        <w:autoSpaceDE w:val="0"/>
        <w:autoSpaceDN w:val="0"/>
        <w:adjustRightInd w:val="0"/>
        <w:ind w:left="-567"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A47B8" w:rsidRDefault="00D00AE4" w:rsidP="00E26574">
      <w:pPr>
        <w:widowControl w:val="0"/>
        <w:tabs>
          <w:tab w:val="left" w:pos="709"/>
        </w:tabs>
        <w:autoSpaceDE w:val="0"/>
        <w:autoSpaceDN w:val="0"/>
        <w:adjustRightInd w:val="0"/>
        <w:ind w:left="-567" w:right="-5"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236B40">
        <w:rPr>
          <w:b/>
          <w:sz w:val="28"/>
          <w:szCs w:val="28"/>
          <w:lang w:val="uk-UA"/>
        </w:rPr>
        <w:t>ВИРІШИЛ</w:t>
      </w:r>
      <w:r w:rsidR="004A47B8" w:rsidRPr="004A47B8">
        <w:rPr>
          <w:b/>
          <w:sz w:val="28"/>
          <w:szCs w:val="28"/>
          <w:lang w:val="uk-UA"/>
        </w:rPr>
        <w:t>А:</w:t>
      </w:r>
    </w:p>
    <w:p w:rsidR="00B420CC" w:rsidRPr="004A47B8" w:rsidRDefault="00B420CC" w:rsidP="00E26574">
      <w:pPr>
        <w:widowControl w:val="0"/>
        <w:tabs>
          <w:tab w:val="left" w:pos="709"/>
        </w:tabs>
        <w:autoSpaceDE w:val="0"/>
        <w:autoSpaceDN w:val="0"/>
        <w:adjustRightInd w:val="0"/>
        <w:ind w:left="-567" w:right="-5" w:firstLine="567"/>
        <w:jc w:val="both"/>
        <w:rPr>
          <w:b/>
          <w:sz w:val="28"/>
          <w:szCs w:val="28"/>
          <w:lang w:val="uk-UA"/>
        </w:rPr>
      </w:pPr>
    </w:p>
    <w:p w:rsidR="008A20F5" w:rsidRDefault="00393B49" w:rsidP="00970577">
      <w:pPr>
        <w:tabs>
          <w:tab w:val="left" w:pos="993"/>
        </w:tabs>
        <w:ind w:right="-5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C0E63">
        <w:rPr>
          <w:sz w:val="28"/>
          <w:szCs w:val="28"/>
          <w:lang w:val="uk-UA"/>
        </w:rPr>
        <w:t xml:space="preserve"> </w:t>
      </w:r>
      <w:r w:rsidR="00CC3A2C" w:rsidRPr="00CC3A2C">
        <w:rPr>
          <w:sz w:val="28"/>
          <w:szCs w:val="28"/>
          <w:lang w:val="uk-UA"/>
        </w:rPr>
        <w:t>Затвердити істотні умови енергосервісн</w:t>
      </w:r>
      <w:r w:rsidR="00CC3A2C">
        <w:rPr>
          <w:sz w:val="28"/>
          <w:szCs w:val="28"/>
          <w:lang w:val="uk-UA"/>
        </w:rPr>
        <w:t>их</w:t>
      </w:r>
      <w:r w:rsidR="00CC3A2C" w:rsidRPr="00CC3A2C">
        <w:rPr>
          <w:sz w:val="28"/>
          <w:szCs w:val="28"/>
          <w:lang w:val="uk-UA"/>
        </w:rPr>
        <w:t xml:space="preserve"> договор</w:t>
      </w:r>
      <w:r w:rsidR="00CC3A2C">
        <w:rPr>
          <w:sz w:val="28"/>
          <w:szCs w:val="28"/>
          <w:lang w:val="uk-UA"/>
        </w:rPr>
        <w:t>ів</w:t>
      </w:r>
      <w:r w:rsidR="00CC3A2C" w:rsidRPr="00CC3A2C">
        <w:rPr>
          <w:sz w:val="28"/>
          <w:szCs w:val="28"/>
          <w:lang w:val="uk-UA"/>
        </w:rPr>
        <w:t xml:space="preserve"> за об’єкт</w:t>
      </w:r>
      <w:r w:rsidR="00CC3A2C">
        <w:rPr>
          <w:sz w:val="28"/>
          <w:szCs w:val="28"/>
          <w:lang w:val="uk-UA"/>
        </w:rPr>
        <w:t>а</w:t>
      </w:r>
      <w:r w:rsidR="00CC3A2C" w:rsidRPr="00CC3A2C">
        <w:rPr>
          <w:sz w:val="28"/>
          <w:szCs w:val="28"/>
          <w:lang w:val="uk-UA"/>
        </w:rPr>
        <w:t>м</w:t>
      </w:r>
      <w:r w:rsidR="00CC3A2C">
        <w:rPr>
          <w:sz w:val="28"/>
          <w:szCs w:val="28"/>
          <w:lang w:val="uk-UA"/>
        </w:rPr>
        <w:t>и</w:t>
      </w:r>
      <w:r w:rsidR="00CC3A2C" w:rsidRPr="00CC3A2C">
        <w:rPr>
          <w:sz w:val="28"/>
          <w:szCs w:val="28"/>
          <w:lang w:val="uk-UA"/>
        </w:rPr>
        <w:t xml:space="preserve"> енергосервісу</w:t>
      </w:r>
      <w:r w:rsidR="0064473C">
        <w:rPr>
          <w:sz w:val="28"/>
          <w:szCs w:val="28"/>
          <w:lang w:val="uk-UA"/>
        </w:rPr>
        <w:t xml:space="preserve"> -</w:t>
      </w:r>
      <w:r w:rsidR="00CC3A2C">
        <w:rPr>
          <w:sz w:val="28"/>
          <w:szCs w:val="28"/>
          <w:lang w:val="uk-UA"/>
        </w:rPr>
        <w:t xml:space="preserve"> </w:t>
      </w:r>
      <w:r w:rsidR="00CC3A2C" w:rsidRPr="003043C6">
        <w:rPr>
          <w:sz w:val="28"/>
          <w:szCs w:val="28"/>
          <w:lang w:val="uk-UA"/>
        </w:rPr>
        <w:t>будівл</w:t>
      </w:r>
      <w:r w:rsidR="00733718">
        <w:rPr>
          <w:sz w:val="28"/>
          <w:szCs w:val="28"/>
          <w:lang w:val="uk-UA"/>
        </w:rPr>
        <w:t>я</w:t>
      </w:r>
      <w:r w:rsidR="00CC3A2C" w:rsidRPr="003043C6">
        <w:rPr>
          <w:sz w:val="28"/>
          <w:szCs w:val="28"/>
          <w:lang w:val="uk-UA"/>
        </w:rPr>
        <w:t xml:space="preserve"> дошкільного навчального закладу ясла-садок № 5</w:t>
      </w:r>
      <w:r w:rsidR="00CC3A2C">
        <w:rPr>
          <w:sz w:val="28"/>
          <w:szCs w:val="28"/>
          <w:lang w:val="uk-UA"/>
        </w:rPr>
        <w:t>2</w:t>
      </w:r>
      <w:r w:rsidR="00CC3A2C" w:rsidRPr="003043C6">
        <w:rPr>
          <w:sz w:val="28"/>
          <w:szCs w:val="28"/>
          <w:lang w:val="uk-UA"/>
        </w:rPr>
        <w:t xml:space="preserve"> «</w:t>
      </w:r>
      <w:r w:rsidR="00CC3A2C">
        <w:rPr>
          <w:sz w:val="28"/>
          <w:szCs w:val="28"/>
          <w:lang w:val="uk-UA"/>
        </w:rPr>
        <w:t>Райдуга</w:t>
      </w:r>
      <w:r w:rsidR="00CC3A2C" w:rsidRPr="003043C6">
        <w:rPr>
          <w:sz w:val="28"/>
          <w:szCs w:val="28"/>
          <w:lang w:val="uk-UA"/>
        </w:rPr>
        <w:t xml:space="preserve">», </w:t>
      </w:r>
      <w:r w:rsidR="00CC3A2C">
        <w:rPr>
          <w:sz w:val="28"/>
          <w:szCs w:val="28"/>
          <w:lang w:val="uk-UA"/>
        </w:rPr>
        <w:t>будівл</w:t>
      </w:r>
      <w:r w:rsidR="00733718">
        <w:rPr>
          <w:sz w:val="28"/>
          <w:szCs w:val="28"/>
          <w:lang w:val="uk-UA"/>
        </w:rPr>
        <w:t>я</w:t>
      </w:r>
      <w:r w:rsidR="00CC3A2C">
        <w:rPr>
          <w:sz w:val="28"/>
          <w:szCs w:val="28"/>
          <w:lang w:val="uk-UA"/>
        </w:rPr>
        <w:t xml:space="preserve"> </w:t>
      </w:r>
      <w:r w:rsidR="00CC3A2C" w:rsidRPr="00A91E3D">
        <w:rPr>
          <w:sz w:val="28"/>
          <w:szCs w:val="28"/>
          <w:lang w:val="uk-UA"/>
        </w:rPr>
        <w:t>Бахмутської загальноосвітньої школи І-ІІІ ступенів №24 з поглибленим вивченням окремих предметів та курсів Бахмутської міської ради Донецької області</w:t>
      </w:r>
      <w:r w:rsidR="00CC3A2C" w:rsidRPr="00CC3A2C">
        <w:rPr>
          <w:sz w:val="28"/>
          <w:szCs w:val="28"/>
          <w:lang w:val="uk-UA"/>
        </w:rPr>
        <w:t>, згідно з додатк</w:t>
      </w:r>
      <w:r w:rsidR="00CF7ED9">
        <w:rPr>
          <w:sz w:val="28"/>
          <w:szCs w:val="28"/>
          <w:lang w:val="uk-UA"/>
        </w:rPr>
        <w:t>ами</w:t>
      </w:r>
      <w:r w:rsidR="008933D4">
        <w:rPr>
          <w:sz w:val="28"/>
          <w:szCs w:val="28"/>
          <w:lang w:val="uk-UA"/>
        </w:rPr>
        <w:t xml:space="preserve"> 1-</w:t>
      </w:r>
      <w:r w:rsidR="0064473C">
        <w:rPr>
          <w:sz w:val="28"/>
          <w:szCs w:val="28"/>
          <w:lang w:val="uk-UA"/>
        </w:rPr>
        <w:t>2</w:t>
      </w:r>
      <w:r w:rsidR="00CC3A2C">
        <w:rPr>
          <w:sz w:val="28"/>
          <w:szCs w:val="28"/>
          <w:lang w:val="uk-UA"/>
        </w:rPr>
        <w:t>.</w:t>
      </w:r>
    </w:p>
    <w:p w:rsidR="0064473C" w:rsidRDefault="0064473C" w:rsidP="00970577">
      <w:pPr>
        <w:tabs>
          <w:tab w:val="left" w:pos="993"/>
        </w:tabs>
        <w:ind w:right="-55" w:firstLine="709"/>
        <w:jc w:val="both"/>
        <w:rPr>
          <w:sz w:val="28"/>
          <w:szCs w:val="28"/>
          <w:lang w:val="uk-UA"/>
        </w:rPr>
      </w:pPr>
    </w:p>
    <w:p w:rsidR="00CC3A2C" w:rsidRPr="00D436B0" w:rsidRDefault="00CC3A2C" w:rsidP="00CC3A2C">
      <w:pPr>
        <w:pStyle w:val="af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2. </w:t>
      </w:r>
      <w:proofErr w:type="spellStart"/>
      <w:r w:rsidRPr="00D436B0">
        <w:rPr>
          <w:sz w:val="28"/>
          <w:szCs w:val="28"/>
        </w:rPr>
        <w:t>Управлінню</w:t>
      </w:r>
      <w:proofErr w:type="spellEnd"/>
      <w:r w:rsidRPr="00D436B0">
        <w:rPr>
          <w:sz w:val="28"/>
          <w:szCs w:val="28"/>
        </w:rPr>
        <w:t xml:space="preserve"> освіти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Бахмутської міської ради</w:t>
      </w:r>
      <w:r w:rsidRPr="00D436B0">
        <w:rPr>
          <w:sz w:val="28"/>
          <w:szCs w:val="28"/>
        </w:rPr>
        <w:t xml:space="preserve"> (</w:t>
      </w:r>
      <w:r w:rsidR="00B420CC">
        <w:rPr>
          <w:sz w:val="28"/>
          <w:szCs w:val="28"/>
          <w:lang w:val="uk-UA"/>
        </w:rPr>
        <w:t>Рубцова</w:t>
      </w:r>
      <w:r w:rsidRPr="00D436B0">
        <w:rPr>
          <w:sz w:val="28"/>
          <w:szCs w:val="28"/>
        </w:rPr>
        <w:t>)</w:t>
      </w:r>
      <w:r w:rsidR="00CF7ED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у порядку,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 w:rsidRPr="00D436B0">
        <w:rPr>
          <w:sz w:val="28"/>
          <w:szCs w:val="28"/>
        </w:rPr>
        <w:t>:</w:t>
      </w:r>
    </w:p>
    <w:p w:rsidR="00CC3A2C" w:rsidRPr="00CC3A2C" w:rsidRDefault="00CC3A2C" w:rsidP="00CC3A2C">
      <w:pPr>
        <w:pStyle w:val="af"/>
        <w:tabs>
          <w:tab w:val="left" w:pos="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2.1. </w:t>
      </w:r>
      <w:r w:rsidRPr="00CC3A2C">
        <w:rPr>
          <w:sz w:val="28"/>
          <w:szCs w:val="28"/>
          <w:lang w:val="uk-UA"/>
        </w:rPr>
        <w:t>Забезпечити укладання енергосервісн</w:t>
      </w:r>
      <w:r>
        <w:rPr>
          <w:sz w:val="28"/>
          <w:szCs w:val="28"/>
          <w:lang w:val="uk-UA"/>
        </w:rPr>
        <w:t>их</w:t>
      </w:r>
      <w:r w:rsidRPr="00CC3A2C">
        <w:rPr>
          <w:sz w:val="28"/>
          <w:szCs w:val="28"/>
          <w:lang w:val="uk-UA"/>
        </w:rPr>
        <w:t xml:space="preserve"> договор</w:t>
      </w:r>
      <w:r>
        <w:rPr>
          <w:sz w:val="28"/>
          <w:szCs w:val="28"/>
          <w:lang w:val="uk-UA"/>
        </w:rPr>
        <w:t>ів</w:t>
      </w:r>
      <w:r w:rsidRPr="00CC3A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з </w:t>
      </w:r>
      <w:r w:rsidRPr="00CC3A2C">
        <w:rPr>
          <w:sz w:val="28"/>
          <w:szCs w:val="28"/>
          <w:lang w:val="uk-UA"/>
        </w:rPr>
        <w:t>істотни</w:t>
      </w:r>
      <w:r w:rsidR="009E3A3B">
        <w:rPr>
          <w:sz w:val="28"/>
          <w:szCs w:val="28"/>
          <w:lang w:val="uk-UA"/>
        </w:rPr>
        <w:t>ми</w:t>
      </w:r>
      <w:r w:rsidRPr="00CC3A2C">
        <w:rPr>
          <w:sz w:val="28"/>
          <w:szCs w:val="28"/>
          <w:lang w:val="uk-UA"/>
        </w:rPr>
        <w:t xml:space="preserve"> умов</w:t>
      </w:r>
      <w:r w:rsidR="009E3A3B">
        <w:rPr>
          <w:sz w:val="28"/>
          <w:szCs w:val="28"/>
          <w:lang w:val="uk-UA"/>
        </w:rPr>
        <w:t>ами</w:t>
      </w:r>
      <w:r w:rsidR="00A705B0">
        <w:rPr>
          <w:sz w:val="28"/>
          <w:szCs w:val="28"/>
          <w:lang w:val="uk-UA"/>
        </w:rPr>
        <w:t>, затверджен</w:t>
      </w:r>
      <w:r w:rsidR="000F6862">
        <w:rPr>
          <w:sz w:val="28"/>
          <w:szCs w:val="28"/>
          <w:lang w:val="uk-UA"/>
        </w:rPr>
        <w:t>и</w:t>
      </w:r>
      <w:r w:rsidR="00A705B0">
        <w:rPr>
          <w:sz w:val="28"/>
          <w:szCs w:val="28"/>
          <w:lang w:val="uk-UA"/>
        </w:rPr>
        <w:t>ми</w:t>
      </w:r>
      <w:r w:rsidRPr="00CC3A2C">
        <w:rPr>
          <w:sz w:val="28"/>
          <w:szCs w:val="28"/>
          <w:lang w:val="uk-UA"/>
        </w:rPr>
        <w:t xml:space="preserve"> цим рішенням</w:t>
      </w:r>
      <w:r>
        <w:rPr>
          <w:sz w:val="28"/>
          <w:szCs w:val="28"/>
          <w:lang w:val="uk-UA"/>
        </w:rPr>
        <w:t>.</w:t>
      </w:r>
      <w:r w:rsidRPr="00CC3A2C">
        <w:rPr>
          <w:sz w:val="28"/>
          <w:szCs w:val="28"/>
          <w:lang w:val="uk-UA"/>
        </w:rPr>
        <w:t xml:space="preserve"> </w:t>
      </w:r>
    </w:p>
    <w:p w:rsidR="00CC3A2C" w:rsidRPr="00CC3A2C" w:rsidRDefault="00CC3A2C" w:rsidP="00CC3A2C">
      <w:pPr>
        <w:pStyle w:val="af"/>
        <w:tabs>
          <w:tab w:val="left" w:pos="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2.2. </w:t>
      </w:r>
      <w:r w:rsidR="00B420CC">
        <w:rPr>
          <w:sz w:val="28"/>
          <w:szCs w:val="28"/>
          <w:lang w:val="uk-UA"/>
        </w:rPr>
        <w:t xml:space="preserve"> </w:t>
      </w:r>
      <w:r w:rsidRPr="00CC3A2C">
        <w:rPr>
          <w:sz w:val="28"/>
          <w:szCs w:val="28"/>
          <w:lang w:val="uk-UA"/>
        </w:rPr>
        <w:t xml:space="preserve">При складанні та поданні бюджетних запитів на </w:t>
      </w:r>
      <w:r w:rsidR="009E3A3B">
        <w:rPr>
          <w:sz w:val="28"/>
          <w:szCs w:val="28"/>
          <w:lang w:val="uk-UA"/>
        </w:rPr>
        <w:t>наступні роки</w:t>
      </w:r>
      <w:r w:rsidRPr="00CC3A2C">
        <w:rPr>
          <w:sz w:val="28"/>
          <w:szCs w:val="28"/>
          <w:lang w:val="uk-UA"/>
        </w:rPr>
        <w:t xml:space="preserve"> протягом терміну дії енергосервісн</w:t>
      </w:r>
      <w:r w:rsidR="009E3A3B">
        <w:rPr>
          <w:sz w:val="28"/>
          <w:szCs w:val="28"/>
          <w:lang w:val="uk-UA"/>
        </w:rPr>
        <w:t>их</w:t>
      </w:r>
      <w:r w:rsidRPr="00CC3A2C">
        <w:rPr>
          <w:sz w:val="28"/>
          <w:szCs w:val="28"/>
          <w:lang w:val="uk-UA"/>
        </w:rPr>
        <w:t xml:space="preserve"> договор</w:t>
      </w:r>
      <w:r w:rsidR="009E3A3B">
        <w:rPr>
          <w:sz w:val="28"/>
          <w:szCs w:val="28"/>
          <w:lang w:val="uk-UA"/>
        </w:rPr>
        <w:t>ів</w:t>
      </w:r>
      <w:r w:rsidRPr="00CC3A2C">
        <w:rPr>
          <w:sz w:val="28"/>
          <w:szCs w:val="28"/>
          <w:lang w:val="uk-UA"/>
        </w:rPr>
        <w:t xml:space="preserve"> враховувати потребу у видатках на оплату енергосервісу з урахуванням показників скорочення споживання теплової енергії, визначених істотними умовами</w:t>
      </w:r>
      <w:r w:rsidR="009E3A3B">
        <w:rPr>
          <w:sz w:val="28"/>
          <w:szCs w:val="28"/>
          <w:lang w:val="uk-UA"/>
        </w:rPr>
        <w:t>, затверджених цим рішенням</w:t>
      </w:r>
      <w:r w:rsidRPr="00CC3A2C">
        <w:rPr>
          <w:sz w:val="28"/>
          <w:szCs w:val="28"/>
          <w:lang w:val="uk-UA"/>
        </w:rPr>
        <w:t>, та фіксованих відсотків сум скорочення витрат на оплату теплової енергії, згідно з умовами енергосервісн</w:t>
      </w:r>
      <w:r w:rsidR="009E3A3B">
        <w:rPr>
          <w:sz w:val="28"/>
          <w:szCs w:val="28"/>
          <w:lang w:val="uk-UA"/>
        </w:rPr>
        <w:t>их</w:t>
      </w:r>
      <w:r w:rsidRPr="00CC3A2C">
        <w:rPr>
          <w:sz w:val="28"/>
          <w:szCs w:val="28"/>
          <w:lang w:val="uk-UA"/>
        </w:rPr>
        <w:t xml:space="preserve"> договор</w:t>
      </w:r>
      <w:r w:rsidR="009E3A3B">
        <w:rPr>
          <w:sz w:val="28"/>
          <w:szCs w:val="28"/>
          <w:lang w:val="uk-UA"/>
        </w:rPr>
        <w:t>ів</w:t>
      </w:r>
      <w:r w:rsidRPr="00CC3A2C">
        <w:rPr>
          <w:sz w:val="28"/>
          <w:szCs w:val="28"/>
          <w:lang w:val="uk-UA"/>
        </w:rPr>
        <w:t>,</w:t>
      </w:r>
      <w:r w:rsidR="009E3A3B">
        <w:rPr>
          <w:sz w:val="28"/>
          <w:szCs w:val="28"/>
          <w:lang w:val="uk-UA"/>
        </w:rPr>
        <w:t xml:space="preserve"> укладених </w:t>
      </w:r>
      <w:r w:rsidRPr="00CC3A2C">
        <w:rPr>
          <w:sz w:val="28"/>
          <w:szCs w:val="28"/>
          <w:lang w:val="uk-UA"/>
        </w:rPr>
        <w:t>відповідно до цього рішення.</w:t>
      </w:r>
    </w:p>
    <w:p w:rsidR="00CC3A2C" w:rsidRDefault="00B420CC" w:rsidP="00B420CC">
      <w:pPr>
        <w:pStyle w:val="af"/>
        <w:tabs>
          <w:tab w:val="left" w:pos="0"/>
          <w:tab w:val="left" w:pos="1418"/>
        </w:tabs>
        <w:spacing w:after="0"/>
        <w:ind w:firstLine="71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2.3.    </w:t>
      </w:r>
      <w:proofErr w:type="spellStart"/>
      <w:r w:rsidR="00CC3A2C" w:rsidRPr="00863BDB">
        <w:rPr>
          <w:sz w:val="28"/>
          <w:szCs w:val="28"/>
        </w:rPr>
        <w:t>Здійснити</w:t>
      </w:r>
      <w:proofErr w:type="spellEnd"/>
      <w:r w:rsidR="00CC3A2C" w:rsidRPr="00863BDB">
        <w:rPr>
          <w:sz w:val="28"/>
          <w:szCs w:val="28"/>
        </w:rPr>
        <w:t xml:space="preserve"> </w:t>
      </w:r>
      <w:proofErr w:type="spellStart"/>
      <w:r w:rsidR="00CC3A2C" w:rsidRPr="00863BDB">
        <w:rPr>
          <w:sz w:val="28"/>
          <w:szCs w:val="28"/>
        </w:rPr>
        <w:t>інші</w:t>
      </w:r>
      <w:proofErr w:type="spellEnd"/>
      <w:r w:rsidR="00CC3A2C" w:rsidRPr="00863BDB">
        <w:rPr>
          <w:sz w:val="28"/>
          <w:szCs w:val="28"/>
        </w:rPr>
        <w:t xml:space="preserve"> </w:t>
      </w:r>
      <w:proofErr w:type="spellStart"/>
      <w:r w:rsidR="00CC3A2C" w:rsidRPr="00863BDB">
        <w:rPr>
          <w:sz w:val="28"/>
          <w:szCs w:val="28"/>
        </w:rPr>
        <w:t>організаційно-правові</w:t>
      </w:r>
      <w:proofErr w:type="spellEnd"/>
      <w:r w:rsidR="00CC3A2C" w:rsidRPr="00863BDB">
        <w:rPr>
          <w:sz w:val="28"/>
          <w:szCs w:val="28"/>
        </w:rPr>
        <w:t xml:space="preserve"> </w:t>
      </w:r>
      <w:proofErr w:type="spellStart"/>
      <w:r w:rsidR="00CC3A2C" w:rsidRPr="00863BDB">
        <w:rPr>
          <w:sz w:val="28"/>
          <w:szCs w:val="28"/>
        </w:rPr>
        <w:t>дії</w:t>
      </w:r>
      <w:proofErr w:type="spellEnd"/>
      <w:r w:rsidR="00CC3A2C" w:rsidRPr="00863BDB">
        <w:rPr>
          <w:sz w:val="28"/>
          <w:szCs w:val="28"/>
        </w:rPr>
        <w:t xml:space="preserve">, </w:t>
      </w:r>
      <w:proofErr w:type="spellStart"/>
      <w:r w:rsidR="00CC3A2C" w:rsidRPr="00863BDB">
        <w:rPr>
          <w:sz w:val="28"/>
          <w:szCs w:val="28"/>
        </w:rPr>
        <w:t>необхідні</w:t>
      </w:r>
      <w:proofErr w:type="spellEnd"/>
      <w:r w:rsidR="00CC3A2C" w:rsidRPr="00863BDB">
        <w:rPr>
          <w:sz w:val="28"/>
          <w:szCs w:val="28"/>
        </w:rPr>
        <w:t xml:space="preserve"> для </w:t>
      </w:r>
      <w:proofErr w:type="spellStart"/>
      <w:r w:rsidR="00CC3A2C" w:rsidRPr="00863BDB">
        <w:rPr>
          <w:sz w:val="28"/>
          <w:szCs w:val="28"/>
        </w:rPr>
        <w:t>укладення</w:t>
      </w:r>
      <w:proofErr w:type="spellEnd"/>
      <w:r w:rsidR="00CC3A2C" w:rsidRPr="00863BDB">
        <w:rPr>
          <w:sz w:val="28"/>
          <w:szCs w:val="28"/>
        </w:rPr>
        <w:t xml:space="preserve"> та </w:t>
      </w:r>
      <w:proofErr w:type="spellStart"/>
      <w:r w:rsidR="00CC3A2C" w:rsidRPr="00863BDB">
        <w:rPr>
          <w:sz w:val="28"/>
          <w:szCs w:val="28"/>
        </w:rPr>
        <w:t>належного</w:t>
      </w:r>
      <w:proofErr w:type="spellEnd"/>
      <w:r w:rsidR="00CC3A2C" w:rsidRPr="00863BDB">
        <w:rPr>
          <w:sz w:val="28"/>
          <w:szCs w:val="28"/>
        </w:rPr>
        <w:t xml:space="preserve"> </w:t>
      </w:r>
      <w:proofErr w:type="spellStart"/>
      <w:r w:rsidR="00CC3A2C" w:rsidRPr="00863BDB">
        <w:rPr>
          <w:sz w:val="28"/>
          <w:szCs w:val="28"/>
        </w:rPr>
        <w:t>виконання</w:t>
      </w:r>
      <w:proofErr w:type="spellEnd"/>
      <w:r w:rsidR="00CC3A2C" w:rsidRPr="00863BDB">
        <w:rPr>
          <w:sz w:val="28"/>
          <w:szCs w:val="28"/>
        </w:rPr>
        <w:t xml:space="preserve"> умов енергосервісного договору.</w:t>
      </w:r>
    </w:p>
    <w:p w:rsidR="0064473C" w:rsidRPr="00863BDB" w:rsidRDefault="0064473C" w:rsidP="00B420CC">
      <w:pPr>
        <w:pStyle w:val="af"/>
        <w:tabs>
          <w:tab w:val="left" w:pos="0"/>
          <w:tab w:val="left" w:pos="1418"/>
        </w:tabs>
        <w:spacing w:after="0"/>
        <w:ind w:firstLine="710"/>
        <w:jc w:val="both"/>
        <w:rPr>
          <w:sz w:val="28"/>
          <w:szCs w:val="28"/>
        </w:rPr>
      </w:pPr>
    </w:p>
    <w:p w:rsidR="00765AF5" w:rsidRDefault="00B420CC" w:rsidP="004B43DD">
      <w:pPr>
        <w:pStyle w:val="af"/>
        <w:tabs>
          <w:tab w:val="left" w:pos="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 Фінансовому управлінню Бахмутської міської ради</w:t>
      </w:r>
      <w:r w:rsidR="00CC3A2C" w:rsidRPr="004B43DD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Ткаченко</w:t>
      </w:r>
      <w:r w:rsidR="00CC3A2C" w:rsidRPr="004B43DD">
        <w:rPr>
          <w:sz w:val="28"/>
          <w:szCs w:val="28"/>
          <w:lang w:val="uk-UA"/>
        </w:rPr>
        <w:t xml:space="preserve">) </w:t>
      </w:r>
      <w:r w:rsidR="00393A2A" w:rsidRPr="004B43DD">
        <w:rPr>
          <w:sz w:val="28"/>
          <w:szCs w:val="28"/>
          <w:lang w:val="uk-UA"/>
        </w:rPr>
        <w:t xml:space="preserve">передбачати кошти на оплату енергосервісу у встановленому законодавством порядку </w:t>
      </w:r>
      <w:r w:rsidR="00393A2A">
        <w:rPr>
          <w:sz w:val="28"/>
          <w:szCs w:val="28"/>
          <w:lang w:val="uk-UA"/>
        </w:rPr>
        <w:t xml:space="preserve">починаючи з 2018 року та </w:t>
      </w:r>
      <w:r w:rsidR="00CC3A2C" w:rsidRPr="004B43DD">
        <w:rPr>
          <w:sz w:val="28"/>
          <w:szCs w:val="28"/>
          <w:lang w:val="uk-UA"/>
        </w:rPr>
        <w:t>при формуванні проект</w:t>
      </w:r>
      <w:r w:rsidR="00733718">
        <w:rPr>
          <w:sz w:val="28"/>
          <w:szCs w:val="28"/>
          <w:lang w:val="uk-UA"/>
        </w:rPr>
        <w:t>ів</w:t>
      </w:r>
      <w:r w:rsidR="00CC3A2C" w:rsidRPr="004B43DD">
        <w:rPr>
          <w:sz w:val="28"/>
          <w:szCs w:val="28"/>
          <w:lang w:val="uk-UA"/>
        </w:rPr>
        <w:t xml:space="preserve"> бюджету  </w:t>
      </w:r>
      <w:r w:rsidR="00393A2A">
        <w:rPr>
          <w:sz w:val="28"/>
          <w:szCs w:val="28"/>
          <w:lang w:val="uk-UA"/>
        </w:rPr>
        <w:t xml:space="preserve">            </w:t>
      </w:r>
      <w:r w:rsidR="00CC3A2C" w:rsidRPr="004B43DD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Бахмута</w:t>
      </w:r>
      <w:r w:rsidR="00CC3A2C" w:rsidRPr="004B43DD">
        <w:rPr>
          <w:sz w:val="28"/>
          <w:szCs w:val="28"/>
          <w:lang w:val="uk-UA"/>
        </w:rPr>
        <w:t xml:space="preserve"> на відповідні бюджетні періоди або змін до них протягом строку дії енергосервісного договору.</w:t>
      </w:r>
      <w:r w:rsidR="0048676C">
        <w:rPr>
          <w:sz w:val="28"/>
          <w:szCs w:val="28"/>
          <w:lang w:val="uk-UA"/>
        </w:rPr>
        <w:t xml:space="preserve">   </w:t>
      </w:r>
    </w:p>
    <w:p w:rsidR="0064473C" w:rsidRPr="004B43DD" w:rsidRDefault="0064473C" w:rsidP="004B43DD">
      <w:pPr>
        <w:pStyle w:val="af"/>
        <w:tabs>
          <w:tab w:val="left" w:pos="0"/>
        </w:tabs>
        <w:spacing w:after="0"/>
        <w:jc w:val="both"/>
        <w:rPr>
          <w:sz w:val="28"/>
          <w:szCs w:val="28"/>
          <w:lang w:val="uk-UA"/>
        </w:rPr>
      </w:pPr>
    </w:p>
    <w:p w:rsidR="003A0BA9" w:rsidRDefault="00F86A14" w:rsidP="00970577">
      <w:pPr>
        <w:tabs>
          <w:tab w:val="left" w:pos="709"/>
        </w:tabs>
        <w:ind w:right="-185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420CC">
        <w:rPr>
          <w:sz w:val="28"/>
          <w:lang w:val="uk-UA"/>
        </w:rPr>
        <w:t xml:space="preserve">. </w:t>
      </w:r>
      <w:r w:rsidR="003A0BA9" w:rsidRPr="003A0BA9">
        <w:rPr>
          <w:sz w:val="28"/>
          <w:szCs w:val="28"/>
          <w:lang w:val="uk-UA"/>
        </w:rPr>
        <w:t xml:space="preserve">Організаційне виконання рішення покласти на Управління </w:t>
      </w:r>
      <w:r w:rsidR="00B420CC">
        <w:rPr>
          <w:sz w:val="28"/>
          <w:szCs w:val="28"/>
          <w:lang w:val="uk-UA"/>
        </w:rPr>
        <w:t xml:space="preserve">освіти </w:t>
      </w:r>
      <w:r w:rsidR="003A0BA9" w:rsidRPr="003A0BA9">
        <w:rPr>
          <w:sz w:val="28"/>
          <w:szCs w:val="28"/>
          <w:lang w:val="uk-UA"/>
        </w:rPr>
        <w:t>Бахмутської міської ради (</w:t>
      </w:r>
      <w:r w:rsidR="00B420CC">
        <w:rPr>
          <w:sz w:val="28"/>
          <w:szCs w:val="28"/>
          <w:lang w:val="uk-UA"/>
        </w:rPr>
        <w:t>Рубцова</w:t>
      </w:r>
      <w:r w:rsidR="003A0BA9" w:rsidRPr="003A0BA9">
        <w:rPr>
          <w:sz w:val="28"/>
          <w:szCs w:val="28"/>
          <w:lang w:val="uk-UA"/>
        </w:rPr>
        <w:t xml:space="preserve">), </w:t>
      </w:r>
      <w:r w:rsidR="00CF7ED9">
        <w:rPr>
          <w:sz w:val="28"/>
          <w:szCs w:val="28"/>
          <w:lang w:val="uk-UA"/>
        </w:rPr>
        <w:t xml:space="preserve">Управління економічного розвитку Бахмутської міської ради (Юхно), </w:t>
      </w:r>
      <w:r w:rsidR="003A0BA9" w:rsidRPr="003A0BA9">
        <w:rPr>
          <w:sz w:val="28"/>
          <w:szCs w:val="28"/>
          <w:lang w:val="uk-UA"/>
        </w:rPr>
        <w:t>Фінансове управління Бахмутської міської ради (Ткаченко), першого заступника міського голови Савченко Т.М.</w:t>
      </w:r>
    </w:p>
    <w:p w:rsidR="0064473C" w:rsidRPr="003A0BA9" w:rsidRDefault="0064473C" w:rsidP="00970577">
      <w:pPr>
        <w:tabs>
          <w:tab w:val="left" w:pos="709"/>
        </w:tabs>
        <w:ind w:right="-185" w:firstLine="709"/>
        <w:jc w:val="both"/>
        <w:rPr>
          <w:sz w:val="28"/>
          <w:szCs w:val="28"/>
          <w:lang w:val="uk-UA"/>
        </w:rPr>
      </w:pPr>
    </w:p>
    <w:p w:rsidR="003A0BA9" w:rsidRPr="003A0BA9" w:rsidRDefault="00F86A14" w:rsidP="00970577">
      <w:pPr>
        <w:tabs>
          <w:tab w:val="left" w:pos="993"/>
        </w:tabs>
        <w:ind w:right="-185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05209D" w:rsidRPr="0005209D">
        <w:rPr>
          <w:sz w:val="28"/>
          <w:lang w:val="uk-UA"/>
        </w:rPr>
        <w:t xml:space="preserve">. </w:t>
      </w:r>
      <w:r w:rsidR="00A705B0">
        <w:rPr>
          <w:sz w:val="28"/>
          <w:lang w:val="uk-UA"/>
        </w:rPr>
        <w:t>Координаційне забезпечення виконання рішення покласти на постійні комісії Бахмутської міської ради з питань комунальної власності, землі і приватизації (Сабаєв), з питань економічної і інвестиційної політики, бюджету і фінансів (Нікітенко), секретаря Бахмутської міської ради   Кіщенко С.І.</w:t>
      </w:r>
      <w:r w:rsidR="00A705B0">
        <w:rPr>
          <w:b/>
          <w:sz w:val="28"/>
          <w:lang w:val="uk-UA"/>
        </w:rPr>
        <w:t xml:space="preserve">   </w:t>
      </w:r>
    </w:p>
    <w:p w:rsidR="008D1DEA" w:rsidRDefault="008D1DEA" w:rsidP="003A0BA9">
      <w:pPr>
        <w:shd w:val="clear" w:color="auto" w:fill="FFFFFF"/>
        <w:ind w:firstLine="567"/>
        <w:jc w:val="both"/>
        <w:rPr>
          <w:sz w:val="28"/>
          <w:lang w:val="uk-UA"/>
        </w:rPr>
      </w:pPr>
    </w:p>
    <w:p w:rsidR="00C611EE" w:rsidRDefault="00C611EE" w:rsidP="0078379D">
      <w:pPr>
        <w:ind w:firstLine="708"/>
        <w:jc w:val="both"/>
        <w:rPr>
          <w:sz w:val="28"/>
          <w:lang w:val="uk-UA"/>
        </w:rPr>
      </w:pPr>
    </w:p>
    <w:p w:rsidR="00DB70D3" w:rsidRDefault="00E26574" w:rsidP="00A65FBC">
      <w:pPr>
        <w:tabs>
          <w:tab w:val="left" w:pos="709"/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 w:rsidR="00A65FBC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</w:t>
      </w:r>
      <w:proofErr w:type="spellStart"/>
      <w:r w:rsidR="00A65FBC">
        <w:rPr>
          <w:b/>
          <w:sz w:val="28"/>
          <w:szCs w:val="28"/>
          <w:lang w:val="uk-UA"/>
        </w:rPr>
        <w:t>С.І.Кіщенко</w:t>
      </w:r>
      <w:proofErr w:type="spellEnd"/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5D755D" w:rsidRDefault="005D755D" w:rsidP="00DB70D3">
      <w:pPr>
        <w:rPr>
          <w:sz w:val="28"/>
          <w:szCs w:val="28"/>
          <w:lang w:val="uk-UA"/>
        </w:rPr>
      </w:pPr>
    </w:p>
    <w:p w:rsidR="008303DD" w:rsidRPr="00E26574" w:rsidRDefault="00541E5A" w:rsidP="00E26574">
      <w:pPr>
        <w:tabs>
          <w:tab w:val="left" w:pos="5103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8303DD"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BE3BA3" w:rsidRDefault="00BE3BA3" w:rsidP="00BE3BA3">
      <w:pPr>
        <w:rPr>
          <w:sz w:val="28"/>
          <w:szCs w:val="28"/>
          <w:lang w:val="uk-UA"/>
        </w:rPr>
        <w:sectPr w:rsidR="00BE3BA3" w:rsidSect="000F6862">
          <w:headerReference w:type="even" r:id="rId10"/>
          <w:headerReference w:type="default" r:id="rId11"/>
          <w:headerReference w:type="first" r:id="rId12"/>
          <w:pgSz w:w="11906" w:h="16838"/>
          <w:pgMar w:top="851" w:right="849" w:bottom="709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4819"/>
      </w:tblGrid>
      <w:tr w:rsidR="00F82DC1" w:rsidRPr="0064473C" w:rsidTr="00F61E6B">
        <w:tc>
          <w:tcPr>
            <w:tcW w:w="10031" w:type="dxa"/>
          </w:tcPr>
          <w:p w:rsidR="00F82DC1" w:rsidRPr="0064473C" w:rsidRDefault="00F82DC1" w:rsidP="00F61E6B">
            <w:pPr>
              <w:contextualSpacing/>
              <w:jc w:val="both"/>
              <w:rPr>
                <w:rFonts w:ascii="Calibri" w:eastAsia="Calibri" w:hAnsi="Calibri"/>
                <w:szCs w:val="24"/>
                <w:lang w:val="uk-UA" w:eastAsia="en-US"/>
              </w:rPr>
            </w:pPr>
          </w:p>
        </w:tc>
        <w:tc>
          <w:tcPr>
            <w:tcW w:w="4819" w:type="dxa"/>
          </w:tcPr>
          <w:p w:rsidR="00716915" w:rsidRDefault="00716915" w:rsidP="00F61E6B">
            <w:pPr>
              <w:contextualSpacing/>
              <w:jc w:val="both"/>
              <w:rPr>
                <w:rFonts w:eastAsia="Calibri"/>
                <w:b/>
                <w:szCs w:val="24"/>
                <w:lang w:val="uk-UA" w:eastAsia="en-US"/>
              </w:rPr>
            </w:pPr>
            <w:r>
              <w:rPr>
                <w:rFonts w:eastAsia="Calibri"/>
                <w:b/>
                <w:szCs w:val="24"/>
                <w:lang w:val="uk-UA" w:eastAsia="en-US"/>
              </w:rPr>
              <w:t>Затверджено</w:t>
            </w:r>
          </w:p>
          <w:p w:rsidR="00F82DC1" w:rsidRPr="0064473C" w:rsidRDefault="00716915" w:rsidP="00F61E6B">
            <w:pPr>
              <w:contextualSpacing/>
              <w:jc w:val="both"/>
              <w:rPr>
                <w:rFonts w:eastAsia="Calibri"/>
                <w:b/>
                <w:szCs w:val="24"/>
                <w:lang w:val="uk-UA" w:eastAsia="en-US"/>
              </w:rPr>
            </w:pPr>
            <w:r>
              <w:rPr>
                <w:rFonts w:eastAsia="Calibri"/>
                <w:b/>
                <w:szCs w:val="24"/>
                <w:lang w:val="uk-UA" w:eastAsia="en-US"/>
              </w:rPr>
              <w:t>Р</w:t>
            </w:r>
            <w:r w:rsidR="00F82DC1" w:rsidRPr="0064473C">
              <w:rPr>
                <w:rFonts w:eastAsia="Calibri"/>
                <w:b/>
                <w:szCs w:val="24"/>
                <w:lang w:val="uk-UA" w:eastAsia="en-US"/>
              </w:rPr>
              <w:t>ішення Бахмутської міської ради</w:t>
            </w:r>
          </w:p>
          <w:p w:rsidR="00F82DC1" w:rsidRDefault="00F82DC1" w:rsidP="00F61E6B">
            <w:pPr>
              <w:contextualSpacing/>
              <w:jc w:val="both"/>
              <w:rPr>
                <w:rFonts w:eastAsia="Calibri"/>
                <w:b/>
                <w:szCs w:val="24"/>
                <w:lang w:val="uk-UA" w:eastAsia="en-US"/>
              </w:rPr>
            </w:pPr>
            <w:r w:rsidRPr="0064473C">
              <w:rPr>
                <w:rFonts w:eastAsia="Calibri"/>
                <w:b/>
                <w:szCs w:val="24"/>
                <w:lang w:val="uk-UA" w:eastAsia="en-US"/>
              </w:rPr>
              <w:t>від 23.05.2018 №</w:t>
            </w:r>
            <w:r w:rsidR="008933D4" w:rsidRPr="0064473C">
              <w:rPr>
                <w:rFonts w:eastAsia="Calibri"/>
                <w:b/>
                <w:szCs w:val="24"/>
                <w:lang w:val="uk-UA" w:eastAsia="en-US"/>
              </w:rPr>
              <w:t>6/113-</w:t>
            </w:r>
            <w:r w:rsidR="00310969">
              <w:rPr>
                <w:rFonts w:eastAsia="Calibri"/>
                <w:b/>
                <w:szCs w:val="24"/>
                <w:lang w:val="uk-UA" w:eastAsia="en-US"/>
              </w:rPr>
              <w:t>2230</w:t>
            </w:r>
          </w:p>
          <w:p w:rsidR="00716915" w:rsidRPr="0064473C" w:rsidRDefault="00716915" w:rsidP="00F61E6B">
            <w:pPr>
              <w:contextualSpacing/>
              <w:jc w:val="both"/>
              <w:rPr>
                <w:rFonts w:eastAsia="Calibri"/>
                <w:b/>
                <w:szCs w:val="24"/>
                <w:lang w:val="uk-UA" w:eastAsia="en-US"/>
              </w:rPr>
            </w:pPr>
            <w:r>
              <w:rPr>
                <w:rFonts w:eastAsia="Calibri"/>
                <w:b/>
                <w:szCs w:val="24"/>
                <w:lang w:val="uk-UA" w:eastAsia="en-US"/>
              </w:rPr>
              <w:t>(додаток 1)</w:t>
            </w:r>
          </w:p>
          <w:p w:rsidR="00F82DC1" w:rsidRPr="0064473C" w:rsidRDefault="00F82DC1" w:rsidP="00F61E6B">
            <w:pPr>
              <w:contextualSpacing/>
              <w:jc w:val="both"/>
              <w:rPr>
                <w:rFonts w:eastAsia="Calibri"/>
                <w:b/>
                <w:szCs w:val="24"/>
                <w:lang w:val="uk-UA" w:eastAsia="en-US"/>
              </w:rPr>
            </w:pPr>
          </w:p>
        </w:tc>
      </w:tr>
    </w:tbl>
    <w:p w:rsidR="000A3A63" w:rsidRPr="0064473C" w:rsidRDefault="000A3A63" w:rsidP="00DB70D3">
      <w:pPr>
        <w:contextualSpacing/>
        <w:jc w:val="both"/>
        <w:rPr>
          <w:szCs w:val="24"/>
          <w:lang w:val="uk-UA"/>
        </w:rPr>
      </w:pPr>
    </w:p>
    <w:p w:rsidR="00F82DC1" w:rsidRPr="0064473C" w:rsidRDefault="00F82DC1" w:rsidP="00DB70D3">
      <w:pPr>
        <w:contextualSpacing/>
        <w:jc w:val="both"/>
        <w:rPr>
          <w:szCs w:val="24"/>
          <w:lang w:val="uk-UA"/>
        </w:rPr>
      </w:pPr>
    </w:p>
    <w:p w:rsidR="00F82DC1" w:rsidRPr="0064473C" w:rsidRDefault="00F82DC1" w:rsidP="00F82DC1">
      <w:pPr>
        <w:pStyle w:val="4"/>
        <w:rPr>
          <w:sz w:val="24"/>
          <w:szCs w:val="24"/>
          <w:lang w:val="uk-UA"/>
        </w:rPr>
      </w:pPr>
      <w:r w:rsidRPr="0064473C">
        <w:rPr>
          <w:sz w:val="24"/>
          <w:szCs w:val="24"/>
          <w:lang w:val="uk-UA"/>
        </w:rPr>
        <w:t>Істотні умови енергосервісного договору за об’єктом енергосервісу –</w:t>
      </w:r>
    </w:p>
    <w:p w:rsidR="00F82DC1" w:rsidRPr="0064473C" w:rsidRDefault="00F82DC1" w:rsidP="00F82DC1">
      <w:pPr>
        <w:pStyle w:val="4"/>
        <w:rPr>
          <w:sz w:val="24"/>
          <w:szCs w:val="24"/>
          <w:lang w:val="uk-UA"/>
        </w:rPr>
      </w:pPr>
      <w:r w:rsidRPr="0064473C">
        <w:rPr>
          <w:sz w:val="24"/>
          <w:szCs w:val="24"/>
          <w:lang w:val="uk-UA"/>
        </w:rPr>
        <w:t>будівля дошкільного навчального закладу ясла-садок № 52 «Райдуга»</w:t>
      </w:r>
    </w:p>
    <w:p w:rsidR="00F82DC1" w:rsidRPr="0064473C" w:rsidRDefault="00F82DC1" w:rsidP="00F82DC1">
      <w:pPr>
        <w:rPr>
          <w:szCs w:val="24"/>
          <w:lang w:val="uk-UA"/>
        </w:rPr>
      </w:pPr>
    </w:p>
    <w:p w:rsidR="00F82DC1" w:rsidRPr="0064473C" w:rsidRDefault="00F82DC1" w:rsidP="00F82DC1">
      <w:pPr>
        <w:rPr>
          <w:szCs w:val="24"/>
          <w:lang w:val="uk-UA"/>
        </w:rPr>
      </w:pPr>
    </w:p>
    <w:p w:rsidR="00F82DC1" w:rsidRPr="0064473C" w:rsidRDefault="00F82DC1" w:rsidP="00F82DC1">
      <w:pPr>
        <w:numPr>
          <w:ilvl w:val="0"/>
          <w:numId w:val="15"/>
        </w:numPr>
        <w:spacing w:after="160" w:line="259" w:lineRule="auto"/>
        <w:contextualSpacing/>
        <w:rPr>
          <w:szCs w:val="24"/>
          <w:lang w:val="uk-UA"/>
        </w:rPr>
      </w:pPr>
      <w:r w:rsidRPr="0064473C">
        <w:rPr>
          <w:szCs w:val="24"/>
          <w:lang w:val="uk-UA"/>
        </w:rPr>
        <w:t xml:space="preserve">Ціна енергосервісного договору: </w:t>
      </w:r>
      <w:r w:rsidR="0009023D" w:rsidRPr="0064473C">
        <w:rPr>
          <w:szCs w:val="24"/>
          <w:lang w:val="uk-UA"/>
        </w:rPr>
        <w:t>1197264,62 (один мільйон сто дев’яносто сім тисяч двісті шістдесят чотири) гривні 62 копійки</w:t>
      </w:r>
    </w:p>
    <w:p w:rsidR="004A7B46" w:rsidRPr="0064473C" w:rsidRDefault="004A7B46" w:rsidP="004A7B46">
      <w:pPr>
        <w:spacing w:after="160" w:line="259" w:lineRule="auto"/>
        <w:ind w:left="1080"/>
        <w:contextualSpacing/>
        <w:rPr>
          <w:szCs w:val="24"/>
          <w:lang w:val="uk-UA"/>
        </w:rPr>
      </w:pPr>
    </w:p>
    <w:p w:rsidR="00F82DC1" w:rsidRPr="0064473C" w:rsidRDefault="00F82DC1" w:rsidP="00393A2A">
      <w:pPr>
        <w:numPr>
          <w:ilvl w:val="0"/>
          <w:numId w:val="15"/>
        </w:numPr>
        <w:spacing w:after="160" w:line="259" w:lineRule="auto"/>
        <w:contextualSpacing/>
        <w:jc w:val="both"/>
        <w:rPr>
          <w:szCs w:val="24"/>
          <w:lang w:val="uk-UA"/>
        </w:rPr>
      </w:pPr>
      <w:r w:rsidRPr="0064473C">
        <w:rPr>
          <w:szCs w:val="24"/>
          <w:lang w:val="uk-UA"/>
        </w:rPr>
        <w:t>Базовий рівень споживання</w:t>
      </w:r>
      <w:r w:rsidR="00CE15F1" w:rsidRPr="0064473C">
        <w:rPr>
          <w:szCs w:val="24"/>
          <w:lang w:val="uk-UA"/>
        </w:rPr>
        <w:t xml:space="preserve"> теплової енергії у натуральних показниках та у грошовій формі за цінами (тарифами) на дату оголошення про проведення процедури </w:t>
      </w:r>
      <w:r w:rsidRPr="0064473C">
        <w:rPr>
          <w:szCs w:val="24"/>
          <w:lang w:val="uk-UA"/>
        </w:rPr>
        <w:t xml:space="preserve"> </w:t>
      </w:r>
      <w:r w:rsidR="00CE15F1" w:rsidRPr="0064473C">
        <w:rPr>
          <w:szCs w:val="24"/>
          <w:lang w:val="uk-UA"/>
        </w:rPr>
        <w:t>закупівлі:</w:t>
      </w:r>
    </w:p>
    <w:tbl>
      <w:tblPr>
        <w:tblW w:w="1448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3"/>
        <w:gridCol w:w="1434"/>
        <w:gridCol w:w="1151"/>
        <w:gridCol w:w="1151"/>
        <w:gridCol w:w="1041"/>
        <w:gridCol w:w="1041"/>
        <w:gridCol w:w="506"/>
        <w:gridCol w:w="506"/>
        <w:gridCol w:w="506"/>
        <w:gridCol w:w="506"/>
        <w:gridCol w:w="506"/>
        <w:gridCol w:w="1041"/>
        <w:gridCol w:w="1041"/>
        <w:gridCol w:w="1151"/>
        <w:gridCol w:w="1151"/>
      </w:tblGrid>
      <w:tr w:rsidR="00393A2A" w:rsidRPr="0064473C" w:rsidTr="00393A2A">
        <w:trPr>
          <w:trHeight w:val="493"/>
        </w:trPr>
        <w:tc>
          <w:tcPr>
            <w:tcW w:w="2025" w:type="dxa"/>
            <w:vMerge w:val="restart"/>
            <w:vAlign w:val="center"/>
          </w:tcPr>
          <w:p w:rsidR="00393A2A" w:rsidRPr="0064473C" w:rsidRDefault="00393A2A" w:rsidP="009B7CAC">
            <w:pPr>
              <w:ind w:left="175" w:hanging="175"/>
              <w:jc w:val="center"/>
              <w:rPr>
                <w:b/>
                <w:bCs/>
                <w:szCs w:val="24"/>
              </w:rPr>
            </w:pPr>
            <w:proofErr w:type="spellStart"/>
            <w:r w:rsidRPr="0064473C">
              <w:rPr>
                <w:b/>
                <w:bCs/>
                <w:szCs w:val="24"/>
              </w:rPr>
              <w:t>Об’єкт</w:t>
            </w:r>
            <w:proofErr w:type="spellEnd"/>
            <w:r w:rsidRPr="0064473C">
              <w:rPr>
                <w:b/>
                <w:bCs/>
                <w:szCs w:val="24"/>
              </w:rPr>
              <w:t xml:space="preserve"> енергосервісу</w:t>
            </w:r>
          </w:p>
        </w:tc>
        <w:tc>
          <w:tcPr>
            <w:tcW w:w="755" w:type="dxa"/>
            <w:vMerge w:val="restart"/>
          </w:tcPr>
          <w:p w:rsidR="00393A2A" w:rsidRPr="0064473C" w:rsidRDefault="00393A2A" w:rsidP="004A7B46">
            <w:pPr>
              <w:ind w:left="113" w:right="113"/>
              <w:rPr>
                <w:b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Одиниця вимірів</w:t>
            </w:r>
          </w:p>
        </w:tc>
        <w:tc>
          <w:tcPr>
            <w:tcW w:w="10557" w:type="dxa"/>
            <w:gridSpan w:val="12"/>
          </w:tcPr>
          <w:p w:rsidR="00393A2A" w:rsidRPr="0064473C" w:rsidRDefault="00393A2A" w:rsidP="004A7B46">
            <w:pPr>
              <w:jc w:val="center"/>
              <w:rPr>
                <w:b/>
                <w:szCs w:val="24"/>
                <w:lang w:val="uk-UA"/>
              </w:rPr>
            </w:pPr>
            <w:r w:rsidRPr="0064473C">
              <w:rPr>
                <w:b/>
                <w:szCs w:val="24"/>
                <w:lang w:val="uk-UA"/>
              </w:rPr>
              <w:t>Місяць</w:t>
            </w:r>
          </w:p>
          <w:p w:rsidR="00393A2A" w:rsidRPr="0064473C" w:rsidRDefault="00393A2A" w:rsidP="004A7B46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151" w:type="dxa"/>
            <w:vMerge w:val="restart"/>
            <w:vAlign w:val="center"/>
          </w:tcPr>
          <w:p w:rsidR="00393A2A" w:rsidRPr="0064473C" w:rsidRDefault="00393A2A" w:rsidP="00393A2A">
            <w:pPr>
              <w:jc w:val="center"/>
              <w:rPr>
                <w:b/>
                <w:szCs w:val="24"/>
                <w:lang w:val="uk-UA"/>
              </w:rPr>
            </w:pPr>
            <w:r w:rsidRPr="0064473C">
              <w:rPr>
                <w:b/>
                <w:szCs w:val="24"/>
                <w:lang w:val="uk-UA"/>
              </w:rPr>
              <w:t>Всього за рік</w:t>
            </w:r>
          </w:p>
        </w:tc>
      </w:tr>
      <w:tr w:rsidR="00393A2A" w:rsidRPr="0064473C" w:rsidTr="00393A2A">
        <w:trPr>
          <w:cantSplit/>
          <w:trHeight w:val="1291"/>
        </w:trPr>
        <w:tc>
          <w:tcPr>
            <w:tcW w:w="2025" w:type="dxa"/>
            <w:vMerge/>
          </w:tcPr>
          <w:p w:rsidR="00393A2A" w:rsidRPr="0064473C" w:rsidRDefault="00393A2A" w:rsidP="004A7B46">
            <w:pPr>
              <w:rPr>
                <w:szCs w:val="24"/>
                <w:lang w:val="uk-UA"/>
              </w:rPr>
            </w:pPr>
          </w:p>
        </w:tc>
        <w:tc>
          <w:tcPr>
            <w:tcW w:w="755" w:type="dxa"/>
            <w:vMerge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</w:p>
        </w:tc>
        <w:tc>
          <w:tcPr>
            <w:tcW w:w="1151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січень</w:t>
            </w:r>
          </w:p>
        </w:tc>
        <w:tc>
          <w:tcPr>
            <w:tcW w:w="1151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лютий</w:t>
            </w:r>
          </w:p>
        </w:tc>
        <w:tc>
          <w:tcPr>
            <w:tcW w:w="1041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березень</w:t>
            </w:r>
          </w:p>
        </w:tc>
        <w:tc>
          <w:tcPr>
            <w:tcW w:w="1041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квітень</w:t>
            </w:r>
          </w:p>
        </w:tc>
        <w:tc>
          <w:tcPr>
            <w:tcW w:w="588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травень</w:t>
            </w:r>
          </w:p>
        </w:tc>
        <w:tc>
          <w:tcPr>
            <w:tcW w:w="588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червень</w:t>
            </w:r>
          </w:p>
        </w:tc>
        <w:tc>
          <w:tcPr>
            <w:tcW w:w="588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липень</w:t>
            </w:r>
          </w:p>
        </w:tc>
        <w:tc>
          <w:tcPr>
            <w:tcW w:w="588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серпень</w:t>
            </w:r>
          </w:p>
        </w:tc>
        <w:tc>
          <w:tcPr>
            <w:tcW w:w="588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вересень</w:t>
            </w:r>
          </w:p>
        </w:tc>
        <w:tc>
          <w:tcPr>
            <w:tcW w:w="1041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жовтень</w:t>
            </w:r>
          </w:p>
        </w:tc>
        <w:tc>
          <w:tcPr>
            <w:tcW w:w="1041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листопад</w:t>
            </w:r>
          </w:p>
        </w:tc>
        <w:tc>
          <w:tcPr>
            <w:tcW w:w="1151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грудень</w:t>
            </w:r>
          </w:p>
        </w:tc>
        <w:tc>
          <w:tcPr>
            <w:tcW w:w="1151" w:type="dxa"/>
            <w:vMerge/>
          </w:tcPr>
          <w:p w:rsidR="00393A2A" w:rsidRPr="0064473C" w:rsidRDefault="00393A2A" w:rsidP="004A7B46">
            <w:pPr>
              <w:rPr>
                <w:szCs w:val="24"/>
                <w:lang w:val="uk-UA"/>
              </w:rPr>
            </w:pPr>
          </w:p>
        </w:tc>
      </w:tr>
      <w:tr w:rsidR="00934CB3" w:rsidRPr="0064473C" w:rsidTr="00423E1A">
        <w:trPr>
          <w:trHeight w:val="254"/>
        </w:trPr>
        <w:tc>
          <w:tcPr>
            <w:tcW w:w="2025" w:type="dxa"/>
            <w:vMerge w:val="restart"/>
          </w:tcPr>
          <w:p w:rsidR="009B7CAC" w:rsidRPr="0064473C" w:rsidRDefault="009B7CAC" w:rsidP="004A7B46">
            <w:pPr>
              <w:pStyle w:val="af"/>
              <w:spacing w:after="0"/>
              <w:rPr>
                <w:szCs w:val="24"/>
                <w:lang w:val="uk-UA"/>
              </w:rPr>
            </w:pPr>
            <w:r w:rsidRPr="0064473C">
              <w:rPr>
                <w:szCs w:val="24"/>
                <w:lang w:val="uk-UA"/>
              </w:rPr>
              <w:t>ДОШКІЛЬНИЙ НАВЧАЛЬНИЙ ЗАКЛАД ЯСЛА-САДОК №52 «РАЙДУГА»</w:t>
            </w:r>
          </w:p>
          <w:p w:rsidR="009B7CAC" w:rsidRPr="0064473C" w:rsidRDefault="009B7CAC" w:rsidP="004A7B46">
            <w:pPr>
              <w:pStyle w:val="af"/>
              <w:spacing w:after="0"/>
              <w:rPr>
                <w:szCs w:val="24"/>
                <w:lang w:val="uk-UA"/>
              </w:rPr>
            </w:pPr>
          </w:p>
          <w:p w:rsidR="00423E1A" w:rsidRPr="0064473C" w:rsidRDefault="00423E1A" w:rsidP="004A7B46">
            <w:pPr>
              <w:pStyle w:val="af"/>
              <w:spacing w:after="0"/>
              <w:rPr>
                <w:szCs w:val="24"/>
                <w:lang w:val="uk-UA"/>
              </w:rPr>
            </w:pPr>
          </w:p>
        </w:tc>
        <w:tc>
          <w:tcPr>
            <w:tcW w:w="755" w:type="dxa"/>
            <w:vAlign w:val="center"/>
          </w:tcPr>
          <w:p w:rsidR="009B7CAC" w:rsidRPr="0064473C" w:rsidRDefault="009B7CAC" w:rsidP="00423E1A">
            <w:pPr>
              <w:jc w:val="center"/>
              <w:rPr>
                <w:szCs w:val="24"/>
                <w:lang w:val="uk-UA"/>
              </w:rPr>
            </w:pPr>
          </w:p>
          <w:p w:rsidR="00423E1A" w:rsidRPr="0064473C" w:rsidRDefault="00423E1A" w:rsidP="00423E1A">
            <w:pPr>
              <w:jc w:val="center"/>
              <w:rPr>
                <w:szCs w:val="24"/>
                <w:lang w:val="uk-UA"/>
              </w:rPr>
            </w:pPr>
            <w:r w:rsidRPr="0064473C">
              <w:rPr>
                <w:szCs w:val="24"/>
                <w:lang w:val="uk-UA"/>
              </w:rPr>
              <w:t>Гкал</w:t>
            </w:r>
          </w:p>
          <w:p w:rsidR="009B7CAC" w:rsidRPr="0064473C" w:rsidRDefault="009B7CAC" w:rsidP="00423E1A">
            <w:pPr>
              <w:jc w:val="center"/>
              <w:rPr>
                <w:szCs w:val="24"/>
                <w:lang w:val="uk-UA"/>
              </w:rPr>
            </w:pPr>
          </w:p>
          <w:p w:rsidR="00423E1A" w:rsidRPr="0064473C" w:rsidRDefault="00423E1A" w:rsidP="00423E1A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151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67,27</w:t>
            </w:r>
          </w:p>
        </w:tc>
        <w:tc>
          <w:tcPr>
            <w:tcW w:w="1151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50,37</w:t>
            </w:r>
          </w:p>
        </w:tc>
        <w:tc>
          <w:tcPr>
            <w:tcW w:w="1041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38,51</w:t>
            </w:r>
          </w:p>
        </w:tc>
        <w:tc>
          <w:tcPr>
            <w:tcW w:w="1041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8,4</w:t>
            </w:r>
          </w:p>
        </w:tc>
        <w:tc>
          <w:tcPr>
            <w:tcW w:w="588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88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88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88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88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041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23,51</w:t>
            </w:r>
          </w:p>
        </w:tc>
        <w:tc>
          <w:tcPr>
            <w:tcW w:w="1041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43,17</w:t>
            </w:r>
          </w:p>
        </w:tc>
        <w:tc>
          <w:tcPr>
            <w:tcW w:w="1151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50,33</w:t>
            </w:r>
          </w:p>
        </w:tc>
        <w:tc>
          <w:tcPr>
            <w:tcW w:w="1151" w:type="dxa"/>
            <w:vAlign w:val="center"/>
          </w:tcPr>
          <w:p w:rsidR="009B7CAC" w:rsidRPr="0064473C" w:rsidRDefault="009B7CAC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281,56</w:t>
            </w:r>
          </w:p>
        </w:tc>
      </w:tr>
      <w:tr w:rsidR="00934CB3" w:rsidRPr="0064473C" w:rsidTr="00423E1A">
        <w:trPr>
          <w:trHeight w:val="143"/>
        </w:trPr>
        <w:tc>
          <w:tcPr>
            <w:tcW w:w="2025" w:type="dxa"/>
            <w:vMerge/>
          </w:tcPr>
          <w:p w:rsidR="00934CB3" w:rsidRPr="0064473C" w:rsidRDefault="00934CB3" w:rsidP="004A7B46">
            <w:pPr>
              <w:pStyle w:val="af"/>
              <w:spacing w:after="0"/>
              <w:rPr>
                <w:szCs w:val="24"/>
                <w:lang w:val="uk-UA"/>
              </w:rPr>
            </w:pPr>
          </w:p>
        </w:tc>
        <w:tc>
          <w:tcPr>
            <w:tcW w:w="755" w:type="dxa"/>
            <w:vAlign w:val="center"/>
          </w:tcPr>
          <w:p w:rsidR="00934CB3" w:rsidRPr="0064473C" w:rsidRDefault="00934CB3" w:rsidP="00423E1A">
            <w:pPr>
              <w:jc w:val="center"/>
              <w:rPr>
                <w:szCs w:val="24"/>
                <w:lang w:val="uk-UA"/>
              </w:rPr>
            </w:pPr>
            <w:r w:rsidRPr="0064473C">
              <w:rPr>
                <w:szCs w:val="24"/>
                <w:lang w:val="uk-UA"/>
              </w:rPr>
              <w:t>Грн</w:t>
            </w:r>
            <w:r w:rsidR="00393A2A" w:rsidRPr="0064473C">
              <w:rPr>
                <w:szCs w:val="24"/>
                <w:lang w:val="uk-UA"/>
              </w:rPr>
              <w:t>.</w:t>
            </w:r>
          </w:p>
        </w:tc>
        <w:tc>
          <w:tcPr>
            <w:tcW w:w="1151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136654,97</w:t>
            </w:r>
          </w:p>
        </w:tc>
        <w:tc>
          <w:tcPr>
            <w:tcW w:w="1151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102323,63</w:t>
            </w:r>
          </w:p>
        </w:tc>
        <w:tc>
          <w:tcPr>
            <w:tcW w:w="1041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78230,75</w:t>
            </w:r>
          </w:p>
        </w:tc>
        <w:tc>
          <w:tcPr>
            <w:tcW w:w="1041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17064,10</w:t>
            </w:r>
          </w:p>
        </w:tc>
        <w:tc>
          <w:tcPr>
            <w:tcW w:w="588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88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88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88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88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041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47759,15</w:t>
            </w:r>
          </w:p>
        </w:tc>
        <w:tc>
          <w:tcPr>
            <w:tcW w:w="1041" w:type="dxa"/>
            <w:vAlign w:val="center"/>
          </w:tcPr>
          <w:p w:rsidR="00934CB3" w:rsidRPr="0064473C" w:rsidRDefault="004C1B3D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87697,27</w:t>
            </w:r>
          </w:p>
        </w:tc>
        <w:tc>
          <w:tcPr>
            <w:tcW w:w="1151" w:type="dxa"/>
            <w:vAlign w:val="center"/>
          </w:tcPr>
          <w:p w:rsidR="00934CB3" w:rsidRPr="0064473C" w:rsidRDefault="00934CB3" w:rsidP="00423E1A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102242,38</w:t>
            </w:r>
          </w:p>
        </w:tc>
        <w:tc>
          <w:tcPr>
            <w:tcW w:w="1151" w:type="dxa"/>
            <w:vAlign w:val="center"/>
          </w:tcPr>
          <w:p w:rsidR="00934CB3" w:rsidRPr="0064473C" w:rsidRDefault="00934CB3" w:rsidP="004C1B3D">
            <w:pPr>
              <w:jc w:val="center"/>
              <w:rPr>
                <w:sz w:val="22"/>
                <w:szCs w:val="22"/>
                <w:lang w:val="uk-UA"/>
              </w:rPr>
            </w:pPr>
            <w:r w:rsidRPr="0064473C">
              <w:rPr>
                <w:sz w:val="22"/>
                <w:szCs w:val="22"/>
                <w:lang w:val="uk-UA"/>
              </w:rPr>
              <w:t>571972,2</w:t>
            </w:r>
            <w:r w:rsidR="004C1B3D" w:rsidRPr="0064473C">
              <w:rPr>
                <w:sz w:val="22"/>
                <w:szCs w:val="22"/>
                <w:lang w:val="uk-UA"/>
              </w:rPr>
              <w:t>5</w:t>
            </w:r>
          </w:p>
        </w:tc>
      </w:tr>
    </w:tbl>
    <w:p w:rsidR="004A7B46" w:rsidRPr="00F82DC1" w:rsidRDefault="004A7B46" w:rsidP="00F82DC1">
      <w:pPr>
        <w:ind w:left="1080"/>
        <w:contextualSpacing/>
        <w:rPr>
          <w:sz w:val="26"/>
          <w:szCs w:val="26"/>
          <w:lang w:val="uk-UA"/>
        </w:rPr>
      </w:pPr>
    </w:p>
    <w:p w:rsidR="00F82DC1" w:rsidRPr="0064473C" w:rsidRDefault="00F82DC1" w:rsidP="00393A2A">
      <w:pPr>
        <w:numPr>
          <w:ilvl w:val="0"/>
          <w:numId w:val="15"/>
        </w:numPr>
        <w:spacing w:after="160" w:line="259" w:lineRule="auto"/>
        <w:contextualSpacing/>
        <w:jc w:val="both"/>
        <w:rPr>
          <w:szCs w:val="24"/>
        </w:rPr>
      </w:pPr>
      <w:proofErr w:type="spellStart"/>
      <w:proofErr w:type="gramStart"/>
      <w:r w:rsidRPr="0064473C">
        <w:rPr>
          <w:szCs w:val="24"/>
        </w:rPr>
        <w:t>Р</w:t>
      </w:r>
      <w:proofErr w:type="gramEnd"/>
      <w:r w:rsidRPr="0064473C">
        <w:rPr>
          <w:szCs w:val="24"/>
        </w:rPr>
        <w:t>івень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скорочення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споживання</w:t>
      </w:r>
      <w:proofErr w:type="spellEnd"/>
      <w:r w:rsidRPr="0064473C">
        <w:rPr>
          <w:szCs w:val="24"/>
        </w:rPr>
        <w:t xml:space="preserve"> та </w:t>
      </w:r>
      <w:proofErr w:type="spellStart"/>
      <w:r w:rsidRPr="0064473C">
        <w:rPr>
          <w:szCs w:val="24"/>
        </w:rPr>
        <w:t>витрат</w:t>
      </w:r>
      <w:proofErr w:type="spellEnd"/>
      <w:r w:rsidRPr="0064473C">
        <w:rPr>
          <w:szCs w:val="24"/>
        </w:rPr>
        <w:t xml:space="preserve"> на оплату теплової енергії, як</w:t>
      </w:r>
      <w:proofErr w:type="spellStart"/>
      <w:r w:rsidR="00393A2A" w:rsidRPr="0064473C">
        <w:rPr>
          <w:szCs w:val="24"/>
          <w:lang w:val="uk-UA"/>
        </w:rPr>
        <w:t>ий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має</w:t>
      </w:r>
      <w:proofErr w:type="spellEnd"/>
      <w:r w:rsidRPr="0064473C">
        <w:rPr>
          <w:szCs w:val="24"/>
        </w:rPr>
        <w:t xml:space="preserve"> бути </w:t>
      </w:r>
      <w:proofErr w:type="spellStart"/>
      <w:r w:rsidRPr="0064473C">
        <w:rPr>
          <w:szCs w:val="24"/>
        </w:rPr>
        <w:t>досягнуто</w:t>
      </w:r>
      <w:proofErr w:type="spellEnd"/>
      <w:r w:rsidRPr="0064473C">
        <w:rPr>
          <w:szCs w:val="24"/>
        </w:rPr>
        <w:t xml:space="preserve"> в </w:t>
      </w:r>
      <w:proofErr w:type="spellStart"/>
      <w:r w:rsidRPr="0064473C">
        <w:rPr>
          <w:szCs w:val="24"/>
        </w:rPr>
        <w:t>результаті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виконання</w:t>
      </w:r>
      <w:proofErr w:type="spellEnd"/>
      <w:r w:rsidRPr="0064473C">
        <w:rPr>
          <w:szCs w:val="24"/>
        </w:rPr>
        <w:t xml:space="preserve"> енергосервісу, за </w:t>
      </w:r>
      <w:proofErr w:type="spellStart"/>
      <w:r w:rsidRPr="0064473C">
        <w:rPr>
          <w:szCs w:val="24"/>
        </w:rPr>
        <w:t>кожний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рік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дії</w:t>
      </w:r>
      <w:proofErr w:type="spellEnd"/>
      <w:r w:rsidRPr="0064473C">
        <w:rPr>
          <w:szCs w:val="24"/>
        </w:rPr>
        <w:t xml:space="preserve"> енергосервісного договору:</w:t>
      </w:r>
    </w:p>
    <w:p w:rsidR="00F82DC1" w:rsidRPr="00F82DC1" w:rsidRDefault="00F82DC1" w:rsidP="00F82DC1">
      <w:pPr>
        <w:ind w:left="1080"/>
        <w:contextualSpacing/>
        <w:rPr>
          <w:sz w:val="26"/>
          <w:szCs w:val="26"/>
        </w:rPr>
      </w:pPr>
    </w:p>
    <w:tbl>
      <w:tblPr>
        <w:tblW w:w="4757" w:type="pct"/>
        <w:tblInd w:w="80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A0" w:firstRow="1" w:lastRow="0" w:firstColumn="1" w:lastColumn="0" w:noHBand="0" w:noVBand="0"/>
      </w:tblPr>
      <w:tblGrid>
        <w:gridCol w:w="1842"/>
        <w:gridCol w:w="1845"/>
        <w:gridCol w:w="992"/>
        <w:gridCol w:w="867"/>
        <w:gridCol w:w="824"/>
        <w:gridCol w:w="830"/>
        <w:gridCol w:w="830"/>
        <w:gridCol w:w="836"/>
        <w:gridCol w:w="876"/>
        <w:gridCol w:w="945"/>
        <w:gridCol w:w="928"/>
        <w:gridCol w:w="928"/>
        <w:gridCol w:w="925"/>
        <w:gridCol w:w="989"/>
      </w:tblGrid>
      <w:tr w:rsidR="0009023D" w:rsidRPr="00F82DC1" w:rsidTr="0009023D">
        <w:trPr>
          <w:trHeight w:val="562"/>
        </w:trPr>
        <w:tc>
          <w:tcPr>
            <w:tcW w:w="637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09023D">
            <w:pPr>
              <w:spacing w:line="276" w:lineRule="auto"/>
              <w:jc w:val="center"/>
              <w:rPr>
                <w:rFonts w:eastAsia="Arial"/>
                <w:bCs/>
                <w:color w:val="000000"/>
                <w:szCs w:val="24"/>
              </w:rPr>
            </w:pPr>
            <w:r w:rsidRPr="0064473C">
              <w:rPr>
                <w:rFonts w:eastAsia="Arial"/>
                <w:bCs/>
                <w:color w:val="000000"/>
                <w:szCs w:val="24"/>
              </w:rPr>
              <w:lastRenderedPageBreak/>
              <w:t>Вид паливно-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енергетичних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ресурсі</w:t>
            </w:r>
            <w:proofErr w:type="gramStart"/>
            <w:r w:rsidRPr="0064473C">
              <w:rPr>
                <w:rFonts w:eastAsia="Arial"/>
                <w:bCs/>
                <w:color w:val="000000"/>
                <w:szCs w:val="24"/>
              </w:rPr>
              <w:t>в</w:t>
            </w:r>
            <w:proofErr w:type="spellEnd"/>
            <w:proofErr w:type="gram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та/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або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житлово-комунальних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послуг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63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09023D">
            <w:pPr>
              <w:spacing w:line="276" w:lineRule="auto"/>
              <w:jc w:val="center"/>
              <w:rPr>
                <w:rFonts w:eastAsia="Arial"/>
                <w:bCs/>
                <w:color w:val="000000"/>
                <w:szCs w:val="24"/>
              </w:rPr>
            </w:pP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Розмі</w:t>
            </w:r>
            <w:proofErr w:type="gramStart"/>
            <w:r w:rsidRPr="0064473C">
              <w:rPr>
                <w:rFonts w:eastAsia="Arial"/>
                <w:bCs/>
                <w:color w:val="000000"/>
                <w:szCs w:val="24"/>
              </w:rPr>
              <w:t>р</w:t>
            </w:r>
            <w:proofErr w:type="spellEnd"/>
            <w:proofErr w:type="gram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скорочення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споживання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>,</w:t>
            </w:r>
            <w:r w:rsidRPr="0064473C">
              <w:rPr>
                <w:rFonts w:eastAsia="Arial"/>
                <w:bCs/>
                <w:color w:val="000000"/>
                <w:szCs w:val="24"/>
              </w:rPr>
              <w:br/>
              <w:t xml:space="preserve">натуральному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виразі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/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відсотків</w:t>
            </w:r>
            <w:proofErr w:type="spellEnd"/>
          </w:p>
        </w:tc>
        <w:tc>
          <w:tcPr>
            <w:tcW w:w="3383" w:type="pct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bCs/>
                <w:color w:val="000000"/>
                <w:szCs w:val="24"/>
                <w:lang w:val="uk-UA"/>
              </w:rPr>
            </w:pPr>
            <w:proofErr w:type="spellStart"/>
            <w:proofErr w:type="gramStart"/>
            <w:r w:rsidRPr="0064473C">
              <w:rPr>
                <w:rFonts w:eastAsia="Arial"/>
                <w:bCs/>
                <w:color w:val="000000"/>
                <w:szCs w:val="24"/>
              </w:rPr>
              <w:t>Р</w:t>
            </w:r>
            <w:proofErr w:type="gramEnd"/>
            <w:r w:rsidRPr="0064473C">
              <w:rPr>
                <w:rFonts w:eastAsia="Arial"/>
                <w:bCs/>
                <w:color w:val="000000"/>
                <w:szCs w:val="24"/>
              </w:rPr>
              <w:t>ік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дії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договору</w:t>
            </w:r>
          </w:p>
        </w:tc>
        <w:tc>
          <w:tcPr>
            <w:tcW w:w="3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bCs/>
                <w:color w:val="000000"/>
                <w:szCs w:val="24"/>
              </w:rPr>
            </w:pPr>
            <w:r w:rsidRPr="0064473C">
              <w:rPr>
                <w:rFonts w:eastAsia="Arial"/>
                <w:bCs/>
                <w:color w:val="000000"/>
                <w:szCs w:val="24"/>
                <w:lang w:val="uk-UA"/>
              </w:rPr>
              <w:t>В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сього</w:t>
            </w:r>
            <w:proofErr w:type="spellEnd"/>
          </w:p>
        </w:tc>
      </w:tr>
      <w:tr w:rsidR="0009023D" w:rsidRPr="00F82DC1" w:rsidTr="0009023D">
        <w:trPr>
          <w:trHeight w:val="415"/>
        </w:trPr>
        <w:tc>
          <w:tcPr>
            <w:tcW w:w="637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rPr>
                <w:rFonts w:eastAsia="Arial"/>
                <w:color w:val="000000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rPr>
                <w:rFonts w:eastAsia="Arial"/>
                <w:color w:val="000000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82DC1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201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8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82DC1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201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9</w:t>
            </w:r>
          </w:p>
        </w:tc>
        <w:tc>
          <w:tcPr>
            <w:tcW w:w="2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82DC1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20</w:t>
            </w:r>
          </w:p>
        </w:tc>
        <w:tc>
          <w:tcPr>
            <w:tcW w:w="2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82DC1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2</w:t>
            </w:r>
          </w:p>
        </w:tc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F82DC1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3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F82DC1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82DC1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5</w:t>
            </w:r>
          </w:p>
        </w:tc>
        <w:tc>
          <w:tcPr>
            <w:tcW w:w="3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09023D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2026</w:t>
            </w:r>
          </w:p>
        </w:tc>
        <w:tc>
          <w:tcPr>
            <w:tcW w:w="3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09023D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09023D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2028</w:t>
            </w:r>
          </w:p>
        </w:tc>
        <w:tc>
          <w:tcPr>
            <w:tcW w:w="3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4A7B46">
            <w:pPr>
              <w:spacing w:line="276" w:lineRule="auto"/>
              <w:rPr>
                <w:rFonts w:eastAsia="Arial"/>
                <w:color w:val="000000"/>
                <w:szCs w:val="24"/>
              </w:rPr>
            </w:pPr>
          </w:p>
        </w:tc>
      </w:tr>
      <w:tr w:rsidR="0009023D" w:rsidRPr="00F82DC1" w:rsidTr="0009023D">
        <w:trPr>
          <w:trHeight w:val="20"/>
        </w:trPr>
        <w:tc>
          <w:tcPr>
            <w:tcW w:w="63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 xml:space="preserve">Теплова </w:t>
            </w:r>
            <w:proofErr w:type="spellStart"/>
            <w:r w:rsidRPr="0064473C">
              <w:rPr>
                <w:rFonts w:eastAsia="Arial"/>
                <w:color w:val="000000"/>
                <w:szCs w:val="24"/>
              </w:rPr>
              <w:t>енергія</w:t>
            </w:r>
            <w:proofErr w:type="spellEnd"/>
            <w:r w:rsidRPr="0064473C">
              <w:rPr>
                <w:rFonts w:eastAsia="Arial"/>
                <w:color w:val="000000"/>
                <w:szCs w:val="24"/>
              </w:rPr>
              <w:t xml:space="preserve"> (</w:t>
            </w:r>
            <w:proofErr w:type="spellStart"/>
            <w:r w:rsidRPr="0064473C">
              <w:rPr>
                <w:rFonts w:eastAsia="Arial"/>
                <w:color w:val="000000"/>
                <w:szCs w:val="24"/>
              </w:rPr>
              <w:t>теплопостачання</w:t>
            </w:r>
            <w:proofErr w:type="spellEnd"/>
            <w:r w:rsidRPr="0064473C">
              <w:rPr>
                <w:rFonts w:eastAsia="Arial"/>
                <w:color w:val="000000"/>
                <w:szCs w:val="24"/>
              </w:rPr>
              <w:t>)</w:t>
            </w:r>
          </w:p>
        </w:tc>
        <w:tc>
          <w:tcPr>
            <w:tcW w:w="63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Гкал</w:t>
            </w:r>
          </w:p>
        </w:tc>
        <w:tc>
          <w:tcPr>
            <w:tcW w:w="3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26,91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64,76</w:t>
            </w:r>
          </w:p>
        </w:tc>
        <w:tc>
          <w:tcPr>
            <w:tcW w:w="2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64,76</w:t>
            </w:r>
          </w:p>
        </w:tc>
        <w:tc>
          <w:tcPr>
            <w:tcW w:w="2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64,76</w:t>
            </w:r>
          </w:p>
        </w:tc>
        <w:tc>
          <w:tcPr>
            <w:tcW w:w="2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64,76</w:t>
            </w:r>
          </w:p>
        </w:tc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64,76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64,76</w:t>
            </w:r>
          </w:p>
        </w:tc>
        <w:tc>
          <w:tcPr>
            <w:tcW w:w="3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64,76</w:t>
            </w:r>
          </w:p>
        </w:tc>
        <w:tc>
          <w:tcPr>
            <w:tcW w:w="3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64,76</w:t>
            </w:r>
          </w:p>
        </w:tc>
        <w:tc>
          <w:tcPr>
            <w:tcW w:w="3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64,76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26,66</w:t>
            </w:r>
          </w:p>
        </w:tc>
        <w:tc>
          <w:tcPr>
            <w:tcW w:w="3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636,40</w:t>
            </w:r>
          </w:p>
        </w:tc>
      </w:tr>
      <w:tr w:rsidR="0009023D" w:rsidRPr="00F82DC1" w:rsidTr="00CA58FA">
        <w:trPr>
          <w:trHeight w:val="20"/>
        </w:trPr>
        <w:tc>
          <w:tcPr>
            <w:tcW w:w="63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rPr>
                <w:rFonts w:eastAsia="Arial"/>
                <w:color w:val="000000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 xml:space="preserve">% , до базового </w:t>
            </w:r>
            <w:proofErr w:type="spellStart"/>
            <w:proofErr w:type="gramStart"/>
            <w:r w:rsidRPr="0064473C">
              <w:rPr>
                <w:rFonts w:eastAsia="Arial"/>
                <w:color w:val="000000"/>
                <w:szCs w:val="24"/>
              </w:rPr>
              <w:t>р</w:t>
            </w:r>
            <w:proofErr w:type="gramEnd"/>
            <w:r w:rsidRPr="0064473C">
              <w:rPr>
                <w:rFonts w:eastAsia="Arial"/>
                <w:color w:val="000000"/>
                <w:szCs w:val="24"/>
              </w:rPr>
              <w:t>івня</w:t>
            </w:r>
            <w:proofErr w:type="spellEnd"/>
            <w:r w:rsidRPr="0064473C">
              <w:rPr>
                <w:rFonts w:eastAsia="Arial"/>
                <w:color w:val="000000"/>
                <w:szCs w:val="24"/>
              </w:rPr>
              <w:t xml:space="preserve"> </w:t>
            </w:r>
            <w:proofErr w:type="spellStart"/>
            <w:r w:rsidRPr="0064473C">
              <w:rPr>
                <w:rFonts w:eastAsia="Arial"/>
                <w:color w:val="000000"/>
                <w:szCs w:val="24"/>
              </w:rPr>
              <w:t>споживання</w:t>
            </w:r>
            <w:proofErr w:type="spellEnd"/>
          </w:p>
        </w:tc>
        <w:tc>
          <w:tcPr>
            <w:tcW w:w="3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9,6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23</w:t>
            </w:r>
          </w:p>
        </w:tc>
        <w:tc>
          <w:tcPr>
            <w:tcW w:w="2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23</w:t>
            </w:r>
          </w:p>
        </w:tc>
        <w:tc>
          <w:tcPr>
            <w:tcW w:w="2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23</w:t>
            </w:r>
          </w:p>
        </w:tc>
        <w:tc>
          <w:tcPr>
            <w:tcW w:w="2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23</w:t>
            </w:r>
          </w:p>
        </w:tc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23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23</w:t>
            </w:r>
          </w:p>
        </w:tc>
        <w:tc>
          <w:tcPr>
            <w:tcW w:w="3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23</w:t>
            </w:r>
          </w:p>
        </w:tc>
        <w:tc>
          <w:tcPr>
            <w:tcW w:w="3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23</w:t>
            </w:r>
          </w:p>
        </w:tc>
        <w:tc>
          <w:tcPr>
            <w:tcW w:w="3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F57CD7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CA58FA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9,5</w:t>
            </w:r>
          </w:p>
        </w:tc>
        <w:tc>
          <w:tcPr>
            <w:tcW w:w="3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023D" w:rsidRPr="0064473C" w:rsidRDefault="0009023D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>23%</w:t>
            </w:r>
          </w:p>
        </w:tc>
      </w:tr>
    </w:tbl>
    <w:p w:rsidR="00F82DC1" w:rsidRPr="00F82DC1" w:rsidRDefault="00F82DC1" w:rsidP="00F82DC1">
      <w:pPr>
        <w:rPr>
          <w:sz w:val="26"/>
          <w:szCs w:val="26"/>
        </w:rPr>
      </w:pPr>
    </w:p>
    <w:p w:rsidR="009B7CAC" w:rsidRPr="0064473C" w:rsidRDefault="009B7CAC" w:rsidP="00F82DC1">
      <w:pPr>
        <w:numPr>
          <w:ilvl w:val="0"/>
          <w:numId w:val="15"/>
        </w:numPr>
        <w:spacing w:after="160" w:line="259" w:lineRule="auto"/>
        <w:contextualSpacing/>
        <w:rPr>
          <w:szCs w:val="24"/>
        </w:rPr>
      </w:pPr>
      <w:r w:rsidRPr="0064473C">
        <w:rPr>
          <w:szCs w:val="24"/>
          <w:lang w:val="uk-UA"/>
        </w:rPr>
        <w:t>Фіксований відсоток суми скорочення витрат замовника енергосервісу на оплату теплової енергії, що підлягає до сплати виконавцю енергосервісу:</w:t>
      </w:r>
      <w:r w:rsidR="00D4610C" w:rsidRPr="0064473C">
        <w:rPr>
          <w:szCs w:val="24"/>
          <w:lang w:val="uk-UA"/>
        </w:rPr>
        <w:t xml:space="preserve"> 98%</w:t>
      </w:r>
    </w:p>
    <w:p w:rsidR="009B7CAC" w:rsidRPr="0064473C" w:rsidRDefault="009B7CAC" w:rsidP="009B7CAC">
      <w:pPr>
        <w:spacing w:after="160" w:line="259" w:lineRule="auto"/>
        <w:ind w:left="1080"/>
        <w:contextualSpacing/>
        <w:rPr>
          <w:szCs w:val="24"/>
        </w:rPr>
      </w:pPr>
    </w:p>
    <w:p w:rsidR="00F82DC1" w:rsidRPr="0064473C" w:rsidRDefault="00F82DC1" w:rsidP="00F82DC1">
      <w:pPr>
        <w:numPr>
          <w:ilvl w:val="0"/>
          <w:numId w:val="15"/>
        </w:numPr>
        <w:spacing w:after="160" w:line="259" w:lineRule="auto"/>
        <w:contextualSpacing/>
        <w:rPr>
          <w:szCs w:val="24"/>
        </w:rPr>
      </w:pPr>
      <w:r w:rsidRPr="0064473C">
        <w:rPr>
          <w:szCs w:val="24"/>
        </w:rPr>
        <w:t xml:space="preserve">Строк </w:t>
      </w:r>
      <w:proofErr w:type="spellStart"/>
      <w:r w:rsidRPr="0064473C">
        <w:rPr>
          <w:szCs w:val="24"/>
        </w:rPr>
        <w:t>дії</w:t>
      </w:r>
      <w:proofErr w:type="spellEnd"/>
      <w:r w:rsidRPr="0064473C">
        <w:rPr>
          <w:szCs w:val="24"/>
        </w:rPr>
        <w:t xml:space="preserve"> енергосервісного договору: </w:t>
      </w:r>
      <w:r w:rsidR="0009023D" w:rsidRPr="0064473C">
        <w:rPr>
          <w:szCs w:val="24"/>
        </w:rPr>
        <w:t xml:space="preserve">9 </w:t>
      </w:r>
      <w:r w:rsidR="00716915">
        <w:rPr>
          <w:szCs w:val="24"/>
          <w:lang w:val="uk-UA"/>
        </w:rPr>
        <w:t>р</w:t>
      </w:r>
      <w:proofErr w:type="spellStart"/>
      <w:r w:rsidR="0009023D" w:rsidRPr="0064473C">
        <w:rPr>
          <w:szCs w:val="24"/>
        </w:rPr>
        <w:t>ок</w:t>
      </w:r>
      <w:r w:rsidR="0009023D" w:rsidRPr="0064473C">
        <w:rPr>
          <w:szCs w:val="24"/>
          <w:lang w:val="uk-UA"/>
        </w:rPr>
        <w:t>і</w:t>
      </w:r>
      <w:proofErr w:type="gramStart"/>
      <w:r w:rsidR="0009023D" w:rsidRPr="0064473C">
        <w:rPr>
          <w:szCs w:val="24"/>
          <w:lang w:val="uk-UA"/>
        </w:rPr>
        <w:t>в</w:t>
      </w:r>
      <w:proofErr w:type="spellEnd"/>
      <w:proofErr w:type="gramEnd"/>
      <w:r w:rsidR="00CA58FA" w:rsidRPr="0064473C">
        <w:rPr>
          <w:szCs w:val="24"/>
          <w:lang w:val="uk-UA"/>
        </w:rPr>
        <w:t xml:space="preserve"> </w:t>
      </w:r>
      <w:proofErr w:type="gramStart"/>
      <w:r w:rsidR="00777336">
        <w:rPr>
          <w:szCs w:val="24"/>
          <w:lang w:val="uk-UA"/>
        </w:rPr>
        <w:t>та</w:t>
      </w:r>
      <w:proofErr w:type="gramEnd"/>
      <w:r w:rsidR="00716915">
        <w:rPr>
          <w:szCs w:val="24"/>
          <w:lang w:val="uk-UA"/>
        </w:rPr>
        <w:t xml:space="preserve"> </w:t>
      </w:r>
      <w:r w:rsidR="00777336">
        <w:rPr>
          <w:szCs w:val="24"/>
          <w:lang w:val="uk-UA"/>
        </w:rPr>
        <w:t>351 день</w:t>
      </w:r>
      <w:r w:rsidR="00D4610C" w:rsidRPr="0064473C">
        <w:rPr>
          <w:szCs w:val="24"/>
          <w:lang w:val="uk-UA"/>
        </w:rPr>
        <w:t>.</w:t>
      </w:r>
    </w:p>
    <w:p w:rsidR="00F82DC1" w:rsidRPr="0064473C" w:rsidRDefault="00F82DC1" w:rsidP="00F82DC1">
      <w:pPr>
        <w:rPr>
          <w:szCs w:val="24"/>
          <w:lang w:val="uk-UA"/>
        </w:rPr>
      </w:pPr>
    </w:p>
    <w:p w:rsidR="00816223" w:rsidRPr="0064473C" w:rsidRDefault="00816223" w:rsidP="00F82DC1">
      <w:pPr>
        <w:rPr>
          <w:szCs w:val="24"/>
          <w:lang w:val="uk-UA"/>
        </w:rPr>
      </w:pPr>
    </w:p>
    <w:p w:rsidR="00816223" w:rsidRPr="0064473C" w:rsidRDefault="00816223" w:rsidP="00F82DC1">
      <w:pPr>
        <w:rPr>
          <w:szCs w:val="24"/>
          <w:lang w:val="uk-UA"/>
        </w:rPr>
      </w:pPr>
    </w:p>
    <w:p w:rsidR="00816223" w:rsidRPr="0064473C" w:rsidRDefault="00F6387A" w:rsidP="00F6387A">
      <w:pPr>
        <w:pStyle w:val="4"/>
        <w:ind w:left="709"/>
        <w:jc w:val="left"/>
        <w:rPr>
          <w:b w:val="0"/>
          <w:sz w:val="24"/>
          <w:szCs w:val="24"/>
          <w:lang w:val="uk-UA"/>
        </w:rPr>
      </w:pPr>
      <w:r w:rsidRPr="0064473C">
        <w:rPr>
          <w:b w:val="0"/>
          <w:sz w:val="24"/>
          <w:szCs w:val="24"/>
          <w:lang w:val="uk-UA"/>
        </w:rPr>
        <w:t xml:space="preserve">Істотні умови енергосервісного договору за об’єктом енергосервісу – будівля дошкільного навчального закладу ясла-садок № 52 «Райдуга» підготовлено Управлінням економічного розвитку Бахмутської міської ради </w:t>
      </w:r>
    </w:p>
    <w:p w:rsidR="00F6387A" w:rsidRPr="0064473C" w:rsidRDefault="00F6387A" w:rsidP="00F6387A">
      <w:pPr>
        <w:rPr>
          <w:szCs w:val="24"/>
          <w:lang w:val="uk-UA"/>
        </w:rPr>
      </w:pPr>
    </w:p>
    <w:p w:rsidR="00F6387A" w:rsidRPr="0064473C" w:rsidRDefault="00F6387A" w:rsidP="00F6387A">
      <w:pPr>
        <w:rPr>
          <w:szCs w:val="24"/>
          <w:lang w:val="uk-UA"/>
        </w:rPr>
      </w:pPr>
    </w:p>
    <w:p w:rsidR="00F6387A" w:rsidRPr="0064473C" w:rsidRDefault="00F6387A" w:rsidP="00F6387A">
      <w:pPr>
        <w:rPr>
          <w:b/>
          <w:szCs w:val="24"/>
          <w:lang w:val="uk-UA"/>
        </w:rPr>
      </w:pPr>
      <w:r w:rsidRPr="0064473C">
        <w:rPr>
          <w:szCs w:val="24"/>
          <w:lang w:val="uk-UA"/>
        </w:rPr>
        <w:tab/>
      </w:r>
      <w:r w:rsidRPr="0064473C">
        <w:rPr>
          <w:b/>
          <w:szCs w:val="24"/>
          <w:lang w:val="uk-UA"/>
        </w:rPr>
        <w:t xml:space="preserve">Начальник Управління економічного </w:t>
      </w:r>
    </w:p>
    <w:p w:rsidR="00F6387A" w:rsidRPr="0064473C" w:rsidRDefault="00F6387A" w:rsidP="00F6387A">
      <w:pPr>
        <w:rPr>
          <w:b/>
          <w:szCs w:val="24"/>
          <w:lang w:val="uk-UA"/>
        </w:rPr>
      </w:pPr>
      <w:r w:rsidRPr="0064473C">
        <w:rPr>
          <w:b/>
          <w:szCs w:val="24"/>
          <w:lang w:val="uk-UA"/>
        </w:rPr>
        <w:t xml:space="preserve">          </w:t>
      </w:r>
      <w:r w:rsidR="0064473C">
        <w:rPr>
          <w:b/>
          <w:szCs w:val="24"/>
          <w:lang w:val="uk-UA"/>
        </w:rPr>
        <w:t xml:space="preserve">  </w:t>
      </w:r>
      <w:r w:rsidRPr="0064473C">
        <w:rPr>
          <w:b/>
          <w:szCs w:val="24"/>
          <w:lang w:val="uk-UA"/>
        </w:rPr>
        <w:t xml:space="preserve">розвитку Бахмутської міської ради                                                                                                             </w:t>
      </w:r>
      <w:r w:rsidR="0064473C">
        <w:rPr>
          <w:b/>
          <w:szCs w:val="24"/>
          <w:lang w:val="uk-UA"/>
        </w:rPr>
        <w:t xml:space="preserve">                                    </w:t>
      </w:r>
      <w:proofErr w:type="spellStart"/>
      <w:r w:rsidRPr="0064473C">
        <w:rPr>
          <w:b/>
          <w:szCs w:val="24"/>
          <w:lang w:val="uk-UA"/>
        </w:rPr>
        <w:t>М.А.Юхно</w:t>
      </w:r>
      <w:proofErr w:type="spellEnd"/>
    </w:p>
    <w:p w:rsidR="00F6387A" w:rsidRDefault="00F6387A" w:rsidP="00F6387A">
      <w:pPr>
        <w:rPr>
          <w:b/>
          <w:szCs w:val="24"/>
          <w:lang w:val="uk-UA"/>
        </w:rPr>
      </w:pPr>
    </w:p>
    <w:p w:rsidR="0064473C" w:rsidRPr="0064473C" w:rsidRDefault="0064473C" w:rsidP="00F6387A">
      <w:pPr>
        <w:rPr>
          <w:b/>
          <w:szCs w:val="24"/>
          <w:lang w:val="uk-UA"/>
        </w:rPr>
      </w:pPr>
    </w:p>
    <w:p w:rsidR="00F6387A" w:rsidRPr="0064473C" w:rsidRDefault="00F6387A" w:rsidP="00F6387A">
      <w:pPr>
        <w:rPr>
          <w:b/>
          <w:szCs w:val="24"/>
          <w:lang w:val="uk-UA"/>
        </w:rPr>
      </w:pPr>
      <w:r w:rsidRPr="0064473C">
        <w:rPr>
          <w:b/>
          <w:szCs w:val="24"/>
          <w:lang w:val="uk-UA"/>
        </w:rPr>
        <w:tab/>
        <w:t xml:space="preserve">Секретар Бахмутської міської ради                                                                                                             </w:t>
      </w:r>
      <w:r w:rsidR="0064473C">
        <w:rPr>
          <w:b/>
          <w:szCs w:val="24"/>
          <w:lang w:val="uk-UA"/>
        </w:rPr>
        <w:t xml:space="preserve">                                   </w:t>
      </w:r>
      <w:proofErr w:type="spellStart"/>
      <w:r w:rsidR="008933D4" w:rsidRPr="0064473C">
        <w:rPr>
          <w:b/>
          <w:szCs w:val="24"/>
          <w:lang w:val="uk-UA"/>
        </w:rPr>
        <w:t>С.І.Кіщенко</w:t>
      </w:r>
      <w:proofErr w:type="spellEnd"/>
    </w:p>
    <w:p w:rsidR="00F6387A" w:rsidRPr="00F6387A" w:rsidRDefault="00F6387A" w:rsidP="00F6387A">
      <w:pPr>
        <w:rPr>
          <w:lang w:val="uk-UA"/>
        </w:rPr>
        <w:sectPr w:rsidR="00F6387A" w:rsidRPr="00F6387A" w:rsidSect="008303DD">
          <w:pgSz w:w="16838" w:h="11906" w:orient="landscape"/>
          <w:pgMar w:top="567" w:right="709" w:bottom="851" w:left="1134" w:header="709" w:footer="709" w:gutter="0"/>
          <w:cols w:space="708"/>
          <w:docGrid w:linePitch="360"/>
        </w:sectPr>
      </w:pPr>
      <w:r w:rsidRPr="0064473C">
        <w:rPr>
          <w:szCs w:val="24"/>
          <w:lang w:val="uk-UA"/>
        </w:rPr>
        <w:t xml:space="preserve">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4819"/>
      </w:tblGrid>
      <w:tr w:rsidR="00F6387A" w:rsidRPr="00961C51" w:rsidTr="00F61E6B">
        <w:tc>
          <w:tcPr>
            <w:tcW w:w="10031" w:type="dxa"/>
          </w:tcPr>
          <w:p w:rsidR="00F6387A" w:rsidRPr="0064473C" w:rsidRDefault="000A3A63" w:rsidP="00F61E6B">
            <w:pPr>
              <w:contextualSpacing/>
              <w:jc w:val="both"/>
              <w:rPr>
                <w:rFonts w:ascii="Calibri" w:eastAsia="Calibri" w:hAnsi="Calibri"/>
                <w:szCs w:val="24"/>
                <w:lang w:val="uk-UA" w:eastAsia="en-US"/>
              </w:rPr>
            </w:pPr>
            <w:r w:rsidRPr="0064473C">
              <w:rPr>
                <w:rFonts w:ascii="Calibri" w:eastAsia="Calibri" w:hAnsi="Calibri"/>
                <w:szCs w:val="24"/>
                <w:lang w:val="uk-UA" w:eastAsia="en-US"/>
              </w:rPr>
              <w:lastRenderedPageBreak/>
              <w:t xml:space="preserve">                                                                            </w:t>
            </w:r>
          </w:p>
        </w:tc>
        <w:tc>
          <w:tcPr>
            <w:tcW w:w="4819" w:type="dxa"/>
          </w:tcPr>
          <w:p w:rsidR="00F6387A" w:rsidRPr="0064473C" w:rsidRDefault="00961C51" w:rsidP="00F61E6B">
            <w:pPr>
              <w:contextualSpacing/>
              <w:jc w:val="both"/>
              <w:rPr>
                <w:rFonts w:eastAsia="Calibri"/>
                <w:b/>
                <w:szCs w:val="24"/>
                <w:lang w:val="uk-UA" w:eastAsia="en-US"/>
              </w:rPr>
            </w:pPr>
            <w:r>
              <w:rPr>
                <w:rFonts w:eastAsia="Calibri"/>
                <w:b/>
                <w:szCs w:val="24"/>
                <w:lang w:val="uk-UA" w:eastAsia="en-US"/>
              </w:rPr>
              <w:t>Затверджено</w:t>
            </w:r>
          </w:p>
          <w:p w:rsidR="00F6387A" w:rsidRPr="0064473C" w:rsidRDefault="00961C51" w:rsidP="00F61E6B">
            <w:pPr>
              <w:contextualSpacing/>
              <w:jc w:val="both"/>
              <w:rPr>
                <w:rFonts w:eastAsia="Calibri"/>
                <w:b/>
                <w:szCs w:val="24"/>
                <w:lang w:val="uk-UA" w:eastAsia="en-US"/>
              </w:rPr>
            </w:pPr>
            <w:r>
              <w:rPr>
                <w:rFonts w:eastAsia="Calibri"/>
                <w:b/>
                <w:szCs w:val="24"/>
                <w:lang w:val="uk-UA" w:eastAsia="en-US"/>
              </w:rPr>
              <w:t>Р</w:t>
            </w:r>
            <w:r w:rsidR="00F6387A" w:rsidRPr="0064473C">
              <w:rPr>
                <w:rFonts w:eastAsia="Calibri"/>
                <w:b/>
                <w:szCs w:val="24"/>
                <w:lang w:val="uk-UA" w:eastAsia="en-US"/>
              </w:rPr>
              <w:t>ішення Бахмутської міської ради</w:t>
            </w:r>
          </w:p>
          <w:p w:rsidR="00F6387A" w:rsidRDefault="00F6387A" w:rsidP="00F61E6B">
            <w:pPr>
              <w:contextualSpacing/>
              <w:jc w:val="both"/>
              <w:rPr>
                <w:rFonts w:eastAsia="Calibri"/>
                <w:b/>
                <w:szCs w:val="24"/>
                <w:lang w:val="uk-UA" w:eastAsia="en-US"/>
              </w:rPr>
            </w:pPr>
            <w:r w:rsidRPr="0064473C">
              <w:rPr>
                <w:rFonts w:eastAsia="Calibri"/>
                <w:b/>
                <w:szCs w:val="24"/>
                <w:lang w:val="uk-UA" w:eastAsia="en-US"/>
              </w:rPr>
              <w:t>від 23.05.2018 №</w:t>
            </w:r>
            <w:r w:rsidR="008933D4" w:rsidRPr="0064473C">
              <w:rPr>
                <w:rFonts w:eastAsia="Calibri"/>
                <w:b/>
                <w:szCs w:val="24"/>
                <w:lang w:val="uk-UA" w:eastAsia="en-US"/>
              </w:rPr>
              <w:t>6/113-</w:t>
            </w:r>
            <w:r w:rsidR="00310969">
              <w:rPr>
                <w:rFonts w:eastAsia="Calibri"/>
                <w:b/>
                <w:szCs w:val="24"/>
                <w:lang w:val="uk-UA" w:eastAsia="en-US"/>
              </w:rPr>
              <w:t>2230</w:t>
            </w:r>
            <w:bookmarkStart w:id="0" w:name="_GoBack"/>
            <w:bookmarkEnd w:id="0"/>
          </w:p>
          <w:p w:rsidR="00961C51" w:rsidRPr="0064473C" w:rsidRDefault="00961C51" w:rsidP="00F61E6B">
            <w:pPr>
              <w:contextualSpacing/>
              <w:jc w:val="both"/>
              <w:rPr>
                <w:rFonts w:eastAsia="Calibri"/>
                <w:b/>
                <w:szCs w:val="24"/>
                <w:lang w:val="uk-UA" w:eastAsia="en-US"/>
              </w:rPr>
            </w:pPr>
            <w:r>
              <w:rPr>
                <w:rFonts w:eastAsia="Calibri"/>
                <w:b/>
                <w:szCs w:val="24"/>
                <w:lang w:val="uk-UA" w:eastAsia="en-US"/>
              </w:rPr>
              <w:t>(додаток 2)</w:t>
            </w:r>
          </w:p>
          <w:p w:rsidR="00F6387A" w:rsidRPr="0064473C" w:rsidRDefault="00F6387A" w:rsidP="00F61E6B">
            <w:pPr>
              <w:contextualSpacing/>
              <w:jc w:val="both"/>
              <w:rPr>
                <w:rFonts w:eastAsia="Calibri"/>
                <w:b/>
                <w:szCs w:val="24"/>
                <w:lang w:val="uk-UA" w:eastAsia="en-US"/>
              </w:rPr>
            </w:pPr>
          </w:p>
        </w:tc>
      </w:tr>
    </w:tbl>
    <w:p w:rsidR="00F6387A" w:rsidRPr="0064473C" w:rsidRDefault="00F6387A" w:rsidP="00F6387A">
      <w:pPr>
        <w:contextualSpacing/>
        <w:jc w:val="both"/>
        <w:rPr>
          <w:szCs w:val="24"/>
          <w:lang w:val="uk-UA"/>
        </w:rPr>
      </w:pPr>
    </w:p>
    <w:p w:rsidR="00F6387A" w:rsidRPr="0064473C" w:rsidRDefault="00F6387A" w:rsidP="00F6387A">
      <w:pPr>
        <w:pStyle w:val="4"/>
        <w:rPr>
          <w:sz w:val="24"/>
          <w:szCs w:val="24"/>
          <w:lang w:val="uk-UA"/>
        </w:rPr>
      </w:pPr>
      <w:r w:rsidRPr="0064473C">
        <w:rPr>
          <w:sz w:val="24"/>
          <w:szCs w:val="24"/>
          <w:lang w:val="uk-UA"/>
        </w:rPr>
        <w:t>Істотні умови енергосервісного договору за об’єктом енергосервісу –</w:t>
      </w:r>
    </w:p>
    <w:p w:rsidR="008933D4" w:rsidRPr="0064473C" w:rsidRDefault="00F6387A" w:rsidP="008933D4">
      <w:pPr>
        <w:pStyle w:val="4"/>
        <w:rPr>
          <w:sz w:val="24"/>
          <w:szCs w:val="24"/>
          <w:lang w:val="uk-UA"/>
        </w:rPr>
      </w:pPr>
      <w:r w:rsidRPr="0064473C">
        <w:rPr>
          <w:sz w:val="24"/>
          <w:szCs w:val="24"/>
          <w:lang w:val="uk-UA"/>
        </w:rPr>
        <w:t xml:space="preserve">будівля </w:t>
      </w:r>
      <w:r w:rsidR="008933D4" w:rsidRPr="0064473C">
        <w:rPr>
          <w:sz w:val="24"/>
          <w:szCs w:val="24"/>
          <w:lang w:val="uk-UA"/>
        </w:rPr>
        <w:t xml:space="preserve">Бахмутської загальноосвітньої школи І-ІІІ ступенів №24 з поглибленим вивченням </w:t>
      </w:r>
    </w:p>
    <w:p w:rsidR="00F6387A" w:rsidRPr="0064473C" w:rsidRDefault="008933D4" w:rsidP="008933D4">
      <w:pPr>
        <w:pStyle w:val="4"/>
        <w:rPr>
          <w:sz w:val="24"/>
          <w:szCs w:val="24"/>
          <w:lang w:val="uk-UA"/>
        </w:rPr>
      </w:pPr>
      <w:r w:rsidRPr="0064473C">
        <w:rPr>
          <w:sz w:val="24"/>
          <w:szCs w:val="24"/>
          <w:lang w:val="uk-UA"/>
        </w:rPr>
        <w:t>окремих предметів та курсів Бахмутської міської ради Донецької області</w:t>
      </w:r>
    </w:p>
    <w:p w:rsidR="00F6387A" w:rsidRPr="0064473C" w:rsidRDefault="00F6387A" w:rsidP="00F6387A">
      <w:pPr>
        <w:rPr>
          <w:szCs w:val="24"/>
          <w:lang w:val="uk-UA"/>
        </w:rPr>
      </w:pPr>
    </w:p>
    <w:p w:rsidR="00F6387A" w:rsidRPr="0064473C" w:rsidRDefault="00F6387A" w:rsidP="00F6387A">
      <w:pPr>
        <w:numPr>
          <w:ilvl w:val="0"/>
          <w:numId w:val="16"/>
        </w:numPr>
        <w:spacing w:after="160" w:line="259" w:lineRule="auto"/>
        <w:contextualSpacing/>
        <w:rPr>
          <w:szCs w:val="24"/>
          <w:lang w:val="uk-UA"/>
        </w:rPr>
      </w:pPr>
      <w:r w:rsidRPr="0064473C">
        <w:rPr>
          <w:szCs w:val="24"/>
          <w:lang w:val="uk-UA"/>
        </w:rPr>
        <w:t xml:space="preserve">Ціна енергосервісного договору: </w:t>
      </w:r>
      <w:r w:rsidR="0064473C">
        <w:rPr>
          <w:szCs w:val="24"/>
          <w:lang w:val="uk-UA"/>
        </w:rPr>
        <w:t xml:space="preserve">1816049,45 (один мільйон вісімсот шістнадцять тисяч сорок </w:t>
      </w:r>
      <w:proofErr w:type="spellStart"/>
      <w:r w:rsidR="0064473C">
        <w:rPr>
          <w:szCs w:val="24"/>
          <w:lang w:val="uk-UA"/>
        </w:rPr>
        <w:t>девять</w:t>
      </w:r>
      <w:proofErr w:type="spellEnd"/>
      <w:r w:rsidR="0064473C">
        <w:rPr>
          <w:szCs w:val="24"/>
          <w:lang w:val="uk-UA"/>
        </w:rPr>
        <w:t>) гривень 45 копійок.</w:t>
      </w:r>
    </w:p>
    <w:p w:rsidR="00F6387A" w:rsidRPr="0064473C" w:rsidRDefault="00F6387A" w:rsidP="00F6387A">
      <w:pPr>
        <w:numPr>
          <w:ilvl w:val="0"/>
          <w:numId w:val="16"/>
        </w:numPr>
        <w:spacing w:after="160" w:line="259" w:lineRule="auto"/>
        <w:contextualSpacing/>
        <w:rPr>
          <w:szCs w:val="24"/>
          <w:lang w:val="uk-UA"/>
        </w:rPr>
      </w:pPr>
      <w:r w:rsidRPr="0064473C">
        <w:rPr>
          <w:szCs w:val="24"/>
          <w:lang w:val="uk-UA"/>
        </w:rPr>
        <w:t>Базовий рівень споживання теплової енергії у натуральних показниках та у грошовій формі за цінами (тарифами) на дату оголошення про проведення процедури  закупівлі:</w:t>
      </w:r>
    </w:p>
    <w:tbl>
      <w:tblPr>
        <w:tblW w:w="146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1434"/>
        <w:gridCol w:w="1109"/>
        <w:gridCol w:w="1134"/>
        <w:gridCol w:w="1134"/>
        <w:gridCol w:w="1007"/>
        <w:gridCol w:w="506"/>
        <w:gridCol w:w="506"/>
        <w:gridCol w:w="506"/>
        <w:gridCol w:w="506"/>
        <w:gridCol w:w="506"/>
        <w:gridCol w:w="1041"/>
        <w:gridCol w:w="1151"/>
        <w:gridCol w:w="1151"/>
        <w:gridCol w:w="1058"/>
      </w:tblGrid>
      <w:tr w:rsidR="00393A2A" w:rsidRPr="0064473C" w:rsidTr="00511C73">
        <w:trPr>
          <w:trHeight w:val="493"/>
        </w:trPr>
        <w:tc>
          <w:tcPr>
            <w:tcW w:w="1851" w:type="dxa"/>
            <w:vMerge w:val="restart"/>
            <w:vAlign w:val="center"/>
          </w:tcPr>
          <w:p w:rsidR="00393A2A" w:rsidRPr="0064473C" w:rsidRDefault="00393A2A" w:rsidP="004A7B46">
            <w:pPr>
              <w:ind w:left="175" w:hanging="175"/>
              <w:jc w:val="center"/>
              <w:rPr>
                <w:b/>
                <w:bCs/>
                <w:szCs w:val="24"/>
              </w:rPr>
            </w:pPr>
            <w:proofErr w:type="spellStart"/>
            <w:r w:rsidRPr="0064473C">
              <w:rPr>
                <w:b/>
                <w:bCs/>
                <w:szCs w:val="24"/>
              </w:rPr>
              <w:t>Об’єкт</w:t>
            </w:r>
            <w:proofErr w:type="spellEnd"/>
            <w:r w:rsidRPr="0064473C">
              <w:rPr>
                <w:b/>
                <w:bCs/>
                <w:szCs w:val="24"/>
              </w:rPr>
              <w:t xml:space="preserve"> енергосервісу</w:t>
            </w:r>
          </w:p>
        </w:tc>
        <w:tc>
          <w:tcPr>
            <w:tcW w:w="1434" w:type="dxa"/>
            <w:vMerge w:val="restart"/>
          </w:tcPr>
          <w:p w:rsidR="00393A2A" w:rsidRPr="0064473C" w:rsidRDefault="00393A2A" w:rsidP="004A7B46">
            <w:pPr>
              <w:ind w:left="113" w:right="113"/>
              <w:rPr>
                <w:b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Одиниця вимірів</w:t>
            </w:r>
          </w:p>
        </w:tc>
        <w:tc>
          <w:tcPr>
            <w:tcW w:w="10257" w:type="dxa"/>
            <w:gridSpan w:val="12"/>
          </w:tcPr>
          <w:p w:rsidR="00393A2A" w:rsidRPr="0064473C" w:rsidRDefault="00393A2A" w:rsidP="004A7B46">
            <w:pPr>
              <w:jc w:val="center"/>
              <w:rPr>
                <w:b/>
                <w:szCs w:val="24"/>
                <w:lang w:val="uk-UA"/>
              </w:rPr>
            </w:pPr>
            <w:r w:rsidRPr="0064473C">
              <w:rPr>
                <w:b/>
                <w:szCs w:val="24"/>
                <w:lang w:val="uk-UA"/>
              </w:rPr>
              <w:t>Місяць</w:t>
            </w:r>
          </w:p>
          <w:p w:rsidR="00393A2A" w:rsidRPr="0064473C" w:rsidRDefault="00393A2A" w:rsidP="004A7B46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058" w:type="dxa"/>
            <w:vMerge w:val="restart"/>
            <w:vAlign w:val="center"/>
          </w:tcPr>
          <w:p w:rsidR="00393A2A" w:rsidRPr="0064473C" w:rsidRDefault="004A7B46" w:rsidP="004A7B46">
            <w:pPr>
              <w:jc w:val="center"/>
              <w:rPr>
                <w:b/>
                <w:szCs w:val="24"/>
                <w:lang w:val="uk-UA"/>
              </w:rPr>
            </w:pPr>
            <w:r w:rsidRPr="0064473C">
              <w:rPr>
                <w:b/>
                <w:szCs w:val="24"/>
                <w:lang w:val="uk-UA"/>
              </w:rPr>
              <w:t>Всього за р</w:t>
            </w:r>
            <w:r w:rsidR="00393A2A" w:rsidRPr="0064473C">
              <w:rPr>
                <w:b/>
                <w:szCs w:val="24"/>
                <w:lang w:val="uk-UA"/>
              </w:rPr>
              <w:t>ік</w:t>
            </w:r>
          </w:p>
        </w:tc>
      </w:tr>
      <w:tr w:rsidR="00393A2A" w:rsidRPr="0064473C" w:rsidTr="00511C73">
        <w:trPr>
          <w:cantSplit/>
          <w:trHeight w:val="1291"/>
        </w:trPr>
        <w:tc>
          <w:tcPr>
            <w:tcW w:w="1851" w:type="dxa"/>
            <w:vMerge/>
          </w:tcPr>
          <w:p w:rsidR="00393A2A" w:rsidRPr="0064473C" w:rsidRDefault="00393A2A" w:rsidP="004A7B46">
            <w:pPr>
              <w:rPr>
                <w:szCs w:val="24"/>
                <w:lang w:val="uk-UA"/>
              </w:rPr>
            </w:pPr>
          </w:p>
        </w:tc>
        <w:tc>
          <w:tcPr>
            <w:tcW w:w="1434" w:type="dxa"/>
            <w:vMerge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</w:p>
        </w:tc>
        <w:tc>
          <w:tcPr>
            <w:tcW w:w="1109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січень</w:t>
            </w:r>
          </w:p>
        </w:tc>
        <w:tc>
          <w:tcPr>
            <w:tcW w:w="1134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лютий</w:t>
            </w:r>
          </w:p>
        </w:tc>
        <w:tc>
          <w:tcPr>
            <w:tcW w:w="1134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березень</w:t>
            </w:r>
          </w:p>
        </w:tc>
        <w:tc>
          <w:tcPr>
            <w:tcW w:w="1007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квітень</w:t>
            </w:r>
          </w:p>
        </w:tc>
        <w:tc>
          <w:tcPr>
            <w:tcW w:w="506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травень</w:t>
            </w:r>
          </w:p>
        </w:tc>
        <w:tc>
          <w:tcPr>
            <w:tcW w:w="506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червень</w:t>
            </w:r>
          </w:p>
        </w:tc>
        <w:tc>
          <w:tcPr>
            <w:tcW w:w="506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липень</w:t>
            </w:r>
          </w:p>
        </w:tc>
        <w:tc>
          <w:tcPr>
            <w:tcW w:w="506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серпень</w:t>
            </w:r>
          </w:p>
        </w:tc>
        <w:tc>
          <w:tcPr>
            <w:tcW w:w="506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вересень</w:t>
            </w:r>
          </w:p>
        </w:tc>
        <w:tc>
          <w:tcPr>
            <w:tcW w:w="1041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жовтень</w:t>
            </w:r>
          </w:p>
        </w:tc>
        <w:tc>
          <w:tcPr>
            <w:tcW w:w="1151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листопад</w:t>
            </w:r>
          </w:p>
        </w:tc>
        <w:tc>
          <w:tcPr>
            <w:tcW w:w="1151" w:type="dxa"/>
            <w:textDirection w:val="btLr"/>
          </w:tcPr>
          <w:p w:rsidR="00393A2A" w:rsidRPr="00506678" w:rsidRDefault="00393A2A" w:rsidP="004A7B46">
            <w:pPr>
              <w:ind w:left="113" w:right="113"/>
              <w:rPr>
                <w:b/>
                <w:color w:val="000000"/>
                <w:szCs w:val="24"/>
                <w:lang w:val="uk-UA"/>
              </w:rPr>
            </w:pPr>
            <w:r w:rsidRPr="00506678">
              <w:rPr>
                <w:b/>
                <w:color w:val="000000"/>
                <w:szCs w:val="24"/>
                <w:lang w:val="uk-UA"/>
              </w:rPr>
              <w:t>грудень</w:t>
            </w:r>
          </w:p>
        </w:tc>
        <w:tc>
          <w:tcPr>
            <w:tcW w:w="1058" w:type="dxa"/>
            <w:vMerge/>
          </w:tcPr>
          <w:p w:rsidR="00393A2A" w:rsidRPr="0064473C" w:rsidRDefault="00393A2A" w:rsidP="004A7B46">
            <w:pPr>
              <w:rPr>
                <w:szCs w:val="24"/>
                <w:lang w:val="uk-UA"/>
              </w:rPr>
            </w:pPr>
          </w:p>
        </w:tc>
      </w:tr>
      <w:tr w:rsidR="00934CB3" w:rsidRPr="0064473C" w:rsidTr="00511C73">
        <w:trPr>
          <w:trHeight w:val="254"/>
        </w:trPr>
        <w:tc>
          <w:tcPr>
            <w:tcW w:w="1851" w:type="dxa"/>
            <w:vMerge w:val="restart"/>
          </w:tcPr>
          <w:p w:rsidR="008933D4" w:rsidRPr="0064473C" w:rsidRDefault="008933D4" w:rsidP="004A7B46">
            <w:pPr>
              <w:rPr>
                <w:szCs w:val="24"/>
                <w:lang w:val="uk-UA"/>
              </w:rPr>
            </w:pPr>
            <w:r w:rsidRPr="0064473C">
              <w:rPr>
                <w:szCs w:val="24"/>
                <w:lang w:val="uk-UA"/>
              </w:rPr>
              <w:t xml:space="preserve">Бахмутська загальноосвітня школа І-ІІІ ступенів №24 з поглибленим вивченням окремих предметів та курсів Бахмутської міської ради Донецької області </w:t>
            </w:r>
          </w:p>
        </w:tc>
        <w:tc>
          <w:tcPr>
            <w:tcW w:w="1434" w:type="dxa"/>
            <w:vAlign w:val="center"/>
          </w:tcPr>
          <w:p w:rsidR="008933D4" w:rsidRPr="0064473C" w:rsidRDefault="008933D4" w:rsidP="00423E1A">
            <w:pPr>
              <w:jc w:val="center"/>
              <w:rPr>
                <w:szCs w:val="24"/>
                <w:lang w:val="uk-UA"/>
              </w:rPr>
            </w:pPr>
          </w:p>
          <w:p w:rsidR="00423E1A" w:rsidRPr="0064473C" w:rsidRDefault="00423E1A" w:rsidP="00423E1A">
            <w:pPr>
              <w:jc w:val="center"/>
              <w:rPr>
                <w:szCs w:val="24"/>
                <w:lang w:val="uk-UA"/>
              </w:rPr>
            </w:pPr>
          </w:p>
          <w:p w:rsidR="00423E1A" w:rsidRPr="0064473C" w:rsidRDefault="00423E1A" w:rsidP="00423E1A">
            <w:pPr>
              <w:jc w:val="center"/>
              <w:rPr>
                <w:szCs w:val="24"/>
                <w:lang w:val="uk-UA"/>
              </w:rPr>
            </w:pPr>
            <w:r w:rsidRPr="0064473C">
              <w:rPr>
                <w:szCs w:val="24"/>
                <w:lang w:val="uk-UA"/>
              </w:rPr>
              <w:t>Гкал</w:t>
            </w:r>
          </w:p>
          <w:p w:rsidR="00423E1A" w:rsidRPr="0064473C" w:rsidRDefault="00423E1A" w:rsidP="00423E1A">
            <w:pPr>
              <w:jc w:val="center"/>
              <w:rPr>
                <w:szCs w:val="24"/>
                <w:lang w:val="uk-UA"/>
              </w:rPr>
            </w:pPr>
          </w:p>
          <w:p w:rsidR="00423E1A" w:rsidRPr="0064473C" w:rsidRDefault="00423E1A" w:rsidP="00423E1A">
            <w:pPr>
              <w:jc w:val="center"/>
              <w:rPr>
                <w:szCs w:val="24"/>
                <w:lang w:val="uk-UA"/>
              </w:rPr>
            </w:pPr>
          </w:p>
          <w:p w:rsidR="008933D4" w:rsidRPr="0064473C" w:rsidRDefault="008933D4" w:rsidP="00423E1A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109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201,16</w:t>
            </w:r>
          </w:p>
        </w:tc>
        <w:tc>
          <w:tcPr>
            <w:tcW w:w="1134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147,76</w:t>
            </w:r>
          </w:p>
        </w:tc>
        <w:tc>
          <w:tcPr>
            <w:tcW w:w="1134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100,49</w:t>
            </w:r>
          </w:p>
        </w:tc>
        <w:tc>
          <w:tcPr>
            <w:tcW w:w="1007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0,54</w:t>
            </w:r>
          </w:p>
        </w:tc>
        <w:tc>
          <w:tcPr>
            <w:tcW w:w="506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506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506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506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506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1041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28,86</w:t>
            </w:r>
          </w:p>
        </w:tc>
        <w:tc>
          <w:tcPr>
            <w:tcW w:w="1151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113,40</w:t>
            </w:r>
          </w:p>
        </w:tc>
        <w:tc>
          <w:tcPr>
            <w:tcW w:w="1151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134,12</w:t>
            </w:r>
          </w:p>
        </w:tc>
        <w:tc>
          <w:tcPr>
            <w:tcW w:w="1058" w:type="dxa"/>
            <w:vAlign w:val="center"/>
          </w:tcPr>
          <w:p w:rsidR="008933D4" w:rsidRPr="00511C73" w:rsidRDefault="008933D4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726,33</w:t>
            </w:r>
          </w:p>
        </w:tc>
      </w:tr>
      <w:tr w:rsidR="00934CB3" w:rsidRPr="0064473C" w:rsidTr="00511C73">
        <w:trPr>
          <w:trHeight w:val="143"/>
        </w:trPr>
        <w:tc>
          <w:tcPr>
            <w:tcW w:w="1851" w:type="dxa"/>
            <w:vMerge/>
          </w:tcPr>
          <w:p w:rsidR="00934CB3" w:rsidRPr="0064473C" w:rsidRDefault="00934CB3" w:rsidP="004A7B46">
            <w:pPr>
              <w:pStyle w:val="af"/>
              <w:spacing w:after="0"/>
              <w:rPr>
                <w:szCs w:val="24"/>
                <w:lang w:val="uk-UA"/>
              </w:rPr>
            </w:pPr>
          </w:p>
        </w:tc>
        <w:tc>
          <w:tcPr>
            <w:tcW w:w="1434" w:type="dxa"/>
            <w:vAlign w:val="center"/>
          </w:tcPr>
          <w:p w:rsidR="00934CB3" w:rsidRPr="0064473C" w:rsidRDefault="00934CB3" w:rsidP="00423E1A">
            <w:pPr>
              <w:jc w:val="center"/>
              <w:rPr>
                <w:szCs w:val="24"/>
                <w:lang w:val="uk-UA"/>
              </w:rPr>
            </w:pPr>
            <w:r w:rsidRPr="0064473C">
              <w:rPr>
                <w:szCs w:val="24"/>
                <w:lang w:val="uk-UA"/>
              </w:rPr>
              <w:t>Грн</w:t>
            </w:r>
            <w:r w:rsidR="004A7B46" w:rsidRPr="0064473C">
              <w:rPr>
                <w:szCs w:val="24"/>
                <w:lang w:val="uk-UA"/>
              </w:rPr>
              <w:t>.</w:t>
            </w:r>
          </w:p>
        </w:tc>
        <w:tc>
          <w:tcPr>
            <w:tcW w:w="1109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408644,47</w:t>
            </w:r>
          </w:p>
        </w:tc>
        <w:tc>
          <w:tcPr>
            <w:tcW w:w="1134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300165,57</w:t>
            </w:r>
          </w:p>
        </w:tc>
        <w:tc>
          <w:tcPr>
            <w:tcW w:w="1134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204139,41</w:t>
            </w:r>
          </w:p>
        </w:tc>
        <w:tc>
          <w:tcPr>
            <w:tcW w:w="1007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1096</w:t>
            </w:r>
            <w:r w:rsidR="004A7B46" w:rsidRPr="00511C73">
              <w:rPr>
                <w:sz w:val="21"/>
                <w:szCs w:val="21"/>
                <w:lang w:val="uk-UA"/>
              </w:rPr>
              <w:t>,98</w:t>
            </w:r>
          </w:p>
        </w:tc>
        <w:tc>
          <w:tcPr>
            <w:tcW w:w="506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506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506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506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506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1041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58627,36</w:t>
            </w:r>
          </w:p>
        </w:tc>
        <w:tc>
          <w:tcPr>
            <w:tcW w:w="1151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230365,30</w:t>
            </w:r>
          </w:p>
        </w:tc>
        <w:tc>
          <w:tcPr>
            <w:tcW w:w="1151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272456,73</w:t>
            </w:r>
          </w:p>
        </w:tc>
        <w:tc>
          <w:tcPr>
            <w:tcW w:w="1058" w:type="dxa"/>
            <w:vAlign w:val="center"/>
          </w:tcPr>
          <w:p w:rsidR="00934CB3" w:rsidRPr="00511C73" w:rsidRDefault="00934CB3" w:rsidP="00423E1A">
            <w:pPr>
              <w:jc w:val="center"/>
              <w:rPr>
                <w:sz w:val="21"/>
                <w:szCs w:val="21"/>
                <w:lang w:val="uk-UA"/>
              </w:rPr>
            </w:pPr>
            <w:r w:rsidRPr="00511C73">
              <w:rPr>
                <w:sz w:val="21"/>
                <w:szCs w:val="21"/>
                <w:lang w:val="uk-UA"/>
              </w:rPr>
              <w:t>1475495,82</w:t>
            </w:r>
          </w:p>
        </w:tc>
      </w:tr>
    </w:tbl>
    <w:p w:rsidR="00F6387A" w:rsidRPr="00F82DC1" w:rsidRDefault="00F6387A" w:rsidP="00F6387A">
      <w:pPr>
        <w:ind w:left="1080"/>
        <w:contextualSpacing/>
        <w:rPr>
          <w:sz w:val="26"/>
          <w:szCs w:val="26"/>
          <w:lang w:val="uk-UA"/>
        </w:rPr>
      </w:pPr>
    </w:p>
    <w:p w:rsidR="00F6387A" w:rsidRPr="0064473C" w:rsidRDefault="00F6387A" w:rsidP="004A7B46">
      <w:pPr>
        <w:numPr>
          <w:ilvl w:val="0"/>
          <w:numId w:val="16"/>
        </w:numPr>
        <w:spacing w:after="160" w:line="259" w:lineRule="auto"/>
        <w:contextualSpacing/>
        <w:jc w:val="both"/>
        <w:rPr>
          <w:szCs w:val="24"/>
        </w:rPr>
      </w:pPr>
      <w:proofErr w:type="spellStart"/>
      <w:proofErr w:type="gramStart"/>
      <w:r w:rsidRPr="0064473C">
        <w:rPr>
          <w:szCs w:val="24"/>
        </w:rPr>
        <w:t>Р</w:t>
      </w:r>
      <w:proofErr w:type="gramEnd"/>
      <w:r w:rsidRPr="0064473C">
        <w:rPr>
          <w:szCs w:val="24"/>
        </w:rPr>
        <w:t>івень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скорочення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споживання</w:t>
      </w:r>
      <w:proofErr w:type="spellEnd"/>
      <w:r w:rsidRPr="0064473C">
        <w:rPr>
          <w:szCs w:val="24"/>
        </w:rPr>
        <w:t xml:space="preserve"> та </w:t>
      </w:r>
      <w:proofErr w:type="spellStart"/>
      <w:r w:rsidRPr="0064473C">
        <w:rPr>
          <w:szCs w:val="24"/>
        </w:rPr>
        <w:t>витрат</w:t>
      </w:r>
      <w:proofErr w:type="spellEnd"/>
      <w:r w:rsidRPr="0064473C">
        <w:rPr>
          <w:szCs w:val="24"/>
        </w:rPr>
        <w:t xml:space="preserve"> на оплату теплової енергії, як</w:t>
      </w:r>
      <w:proofErr w:type="spellStart"/>
      <w:r w:rsidR="004A7B46" w:rsidRPr="0064473C">
        <w:rPr>
          <w:szCs w:val="24"/>
          <w:lang w:val="uk-UA"/>
        </w:rPr>
        <w:t>ий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має</w:t>
      </w:r>
      <w:proofErr w:type="spellEnd"/>
      <w:r w:rsidRPr="0064473C">
        <w:rPr>
          <w:szCs w:val="24"/>
        </w:rPr>
        <w:t xml:space="preserve"> бути </w:t>
      </w:r>
      <w:proofErr w:type="spellStart"/>
      <w:r w:rsidRPr="0064473C">
        <w:rPr>
          <w:szCs w:val="24"/>
        </w:rPr>
        <w:t>досягнуто</w:t>
      </w:r>
      <w:proofErr w:type="spellEnd"/>
      <w:r w:rsidRPr="0064473C">
        <w:rPr>
          <w:szCs w:val="24"/>
        </w:rPr>
        <w:t xml:space="preserve"> в </w:t>
      </w:r>
      <w:proofErr w:type="spellStart"/>
      <w:r w:rsidRPr="0064473C">
        <w:rPr>
          <w:szCs w:val="24"/>
        </w:rPr>
        <w:t>результаті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виконання</w:t>
      </w:r>
      <w:proofErr w:type="spellEnd"/>
      <w:r w:rsidRPr="0064473C">
        <w:rPr>
          <w:szCs w:val="24"/>
        </w:rPr>
        <w:t xml:space="preserve"> енергосервісу, за </w:t>
      </w:r>
      <w:proofErr w:type="spellStart"/>
      <w:r w:rsidRPr="0064473C">
        <w:rPr>
          <w:szCs w:val="24"/>
        </w:rPr>
        <w:t>кожний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рік</w:t>
      </w:r>
      <w:proofErr w:type="spellEnd"/>
      <w:r w:rsidRPr="0064473C">
        <w:rPr>
          <w:szCs w:val="24"/>
        </w:rPr>
        <w:t xml:space="preserve"> </w:t>
      </w:r>
      <w:proofErr w:type="spellStart"/>
      <w:r w:rsidRPr="0064473C">
        <w:rPr>
          <w:szCs w:val="24"/>
        </w:rPr>
        <w:t>дії</w:t>
      </w:r>
      <w:proofErr w:type="spellEnd"/>
      <w:r w:rsidRPr="0064473C">
        <w:rPr>
          <w:szCs w:val="24"/>
        </w:rPr>
        <w:t xml:space="preserve"> енергосервісного договору:</w:t>
      </w:r>
    </w:p>
    <w:p w:rsidR="00F6387A" w:rsidRPr="00F82DC1" w:rsidRDefault="00F6387A" w:rsidP="00F6387A">
      <w:pPr>
        <w:ind w:left="1080"/>
        <w:contextualSpacing/>
        <w:rPr>
          <w:sz w:val="26"/>
          <w:szCs w:val="26"/>
        </w:rPr>
      </w:pPr>
    </w:p>
    <w:tbl>
      <w:tblPr>
        <w:tblW w:w="4758" w:type="pct"/>
        <w:tblInd w:w="80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A0" w:firstRow="1" w:lastRow="0" w:firstColumn="1" w:lastColumn="0" w:noHBand="0" w:noVBand="0"/>
      </w:tblPr>
      <w:tblGrid>
        <w:gridCol w:w="2410"/>
        <w:gridCol w:w="23"/>
        <w:gridCol w:w="2432"/>
        <w:gridCol w:w="1090"/>
        <w:gridCol w:w="992"/>
        <w:gridCol w:w="1137"/>
        <w:gridCol w:w="992"/>
        <w:gridCol w:w="1275"/>
        <w:gridCol w:w="1417"/>
        <w:gridCol w:w="2693"/>
      </w:tblGrid>
      <w:tr w:rsidR="00E11FBA" w:rsidRPr="0064473C" w:rsidTr="00E11FBA">
        <w:trPr>
          <w:trHeight w:val="562"/>
        </w:trPr>
        <w:tc>
          <w:tcPr>
            <w:tcW w:w="841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E11FBA" w:rsidRPr="0064473C" w:rsidRDefault="00E11FBA" w:rsidP="004A7B46">
            <w:pPr>
              <w:spacing w:line="276" w:lineRule="auto"/>
              <w:jc w:val="center"/>
              <w:rPr>
                <w:rFonts w:eastAsia="Arial"/>
                <w:bCs/>
                <w:color w:val="000000"/>
                <w:szCs w:val="24"/>
              </w:rPr>
            </w:pPr>
            <w:r w:rsidRPr="0064473C">
              <w:rPr>
                <w:rFonts w:eastAsia="Arial"/>
                <w:bCs/>
                <w:color w:val="000000"/>
                <w:szCs w:val="24"/>
              </w:rPr>
              <w:t>Вид паливно-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енергетичних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ресурсі</w:t>
            </w:r>
            <w:proofErr w:type="gramStart"/>
            <w:r w:rsidRPr="0064473C">
              <w:rPr>
                <w:rFonts w:eastAsia="Arial"/>
                <w:bCs/>
                <w:color w:val="000000"/>
                <w:szCs w:val="24"/>
              </w:rPr>
              <w:t>в</w:t>
            </w:r>
            <w:proofErr w:type="spellEnd"/>
            <w:proofErr w:type="gramEnd"/>
          </w:p>
          <w:p w:rsidR="00E11FBA" w:rsidRPr="0064473C" w:rsidRDefault="00E11FBA" w:rsidP="004A7B46">
            <w:pPr>
              <w:spacing w:line="276" w:lineRule="auto"/>
              <w:jc w:val="center"/>
              <w:rPr>
                <w:rFonts w:eastAsia="Arial"/>
                <w:bCs/>
                <w:color w:val="000000"/>
                <w:szCs w:val="24"/>
              </w:rPr>
            </w:pPr>
            <w:r w:rsidRPr="0064473C">
              <w:rPr>
                <w:rFonts w:eastAsia="Arial"/>
                <w:bCs/>
                <w:color w:val="000000"/>
                <w:szCs w:val="24"/>
              </w:rPr>
              <w:t>та/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або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житлово-комунальних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послуг</w:t>
            </w:r>
            <w:proofErr w:type="spellEnd"/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:rsidR="00E11FBA" w:rsidRPr="0064473C" w:rsidRDefault="00E11FBA" w:rsidP="004A7B46">
            <w:pPr>
              <w:spacing w:line="276" w:lineRule="auto"/>
              <w:jc w:val="center"/>
              <w:rPr>
                <w:rFonts w:eastAsia="Arial"/>
                <w:bCs/>
                <w:color w:val="000000"/>
                <w:szCs w:val="24"/>
              </w:rPr>
            </w:pP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Розмі</w:t>
            </w:r>
            <w:proofErr w:type="gramStart"/>
            <w:r w:rsidRPr="0064473C">
              <w:rPr>
                <w:rFonts w:eastAsia="Arial"/>
                <w:bCs/>
                <w:color w:val="000000"/>
                <w:szCs w:val="24"/>
              </w:rPr>
              <w:t>р</w:t>
            </w:r>
            <w:proofErr w:type="spellEnd"/>
            <w:proofErr w:type="gram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скорочення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споживання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>,</w:t>
            </w:r>
            <w:r w:rsidRPr="0064473C">
              <w:rPr>
                <w:rFonts w:eastAsia="Arial"/>
                <w:bCs/>
                <w:color w:val="000000"/>
                <w:szCs w:val="24"/>
              </w:rPr>
              <w:br/>
              <w:t xml:space="preserve">натуральному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виразі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/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відсотків</w:t>
            </w:r>
            <w:proofErr w:type="spellEnd"/>
          </w:p>
        </w:tc>
        <w:tc>
          <w:tcPr>
            <w:tcW w:w="2387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E11FBA" w:rsidRPr="0064473C" w:rsidRDefault="00E11FBA" w:rsidP="004A7B46">
            <w:pPr>
              <w:spacing w:line="276" w:lineRule="auto"/>
              <w:jc w:val="center"/>
              <w:rPr>
                <w:rFonts w:eastAsia="Arial"/>
                <w:bCs/>
                <w:color w:val="000000"/>
                <w:szCs w:val="24"/>
              </w:rPr>
            </w:pPr>
            <w:proofErr w:type="spellStart"/>
            <w:proofErr w:type="gramStart"/>
            <w:r w:rsidRPr="0064473C">
              <w:rPr>
                <w:rFonts w:eastAsia="Arial"/>
                <w:bCs/>
                <w:color w:val="000000"/>
                <w:szCs w:val="24"/>
              </w:rPr>
              <w:t>Р</w:t>
            </w:r>
            <w:proofErr w:type="gramEnd"/>
            <w:r w:rsidRPr="0064473C">
              <w:rPr>
                <w:rFonts w:eastAsia="Arial"/>
                <w:bCs/>
                <w:color w:val="000000"/>
                <w:szCs w:val="24"/>
              </w:rPr>
              <w:t>ік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дії</w:t>
            </w:r>
            <w:proofErr w:type="spellEnd"/>
            <w:r w:rsidRPr="0064473C">
              <w:rPr>
                <w:rFonts w:eastAsia="Arial"/>
                <w:bCs/>
                <w:color w:val="000000"/>
                <w:szCs w:val="24"/>
              </w:rPr>
              <w:t xml:space="preserve"> договору</w:t>
            </w:r>
          </w:p>
        </w:tc>
        <w:tc>
          <w:tcPr>
            <w:tcW w:w="9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11FBA" w:rsidRPr="0064473C" w:rsidRDefault="00E11FBA" w:rsidP="004A7B46">
            <w:pPr>
              <w:spacing w:line="276" w:lineRule="auto"/>
              <w:jc w:val="center"/>
              <w:rPr>
                <w:rFonts w:eastAsia="Arial"/>
                <w:bCs/>
                <w:color w:val="000000"/>
                <w:szCs w:val="24"/>
              </w:rPr>
            </w:pPr>
            <w:r w:rsidRPr="0064473C">
              <w:rPr>
                <w:rFonts w:eastAsia="Arial"/>
                <w:bCs/>
                <w:color w:val="000000"/>
                <w:szCs w:val="24"/>
                <w:lang w:val="uk-UA"/>
              </w:rPr>
              <w:t>В</w:t>
            </w:r>
            <w:proofErr w:type="spellStart"/>
            <w:r w:rsidRPr="0064473C">
              <w:rPr>
                <w:rFonts w:eastAsia="Arial"/>
                <w:bCs/>
                <w:color w:val="000000"/>
                <w:szCs w:val="24"/>
              </w:rPr>
              <w:t>сього</w:t>
            </w:r>
            <w:proofErr w:type="spellEnd"/>
          </w:p>
        </w:tc>
      </w:tr>
      <w:tr w:rsidR="00E11FBA" w:rsidRPr="0064473C" w:rsidTr="00E11FBA">
        <w:trPr>
          <w:trHeight w:val="415"/>
        </w:trPr>
        <w:tc>
          <w:tcPr>
            <w:tcW w:w="841" w:type="pct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E11FBA" w:rsidRPr="0064473C" w:rsidRDefault="00E11FBA" w:rsidP="004A7B46">
            <w:pPr>
              <w:spacing w:line="276" w:lineRule="auto"/>
              <w:rPr>
                <w:rFonts w:eastAsia="Arial"/>
                <w:color w:val="000000"/>
                <w:szCs w:val="24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E11FBA" w:rsidRPr="0064473C" w:rsidRDefault="00E11FBA" w:rsidP="004A7B46">
            <w:pPr>
              <w:spacing w:line="276" w:lineRule="auto"/>
              <w:rPr>
                <w:rFonts w:eastAsia="Arial"/>
                <w:color w:val="000000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E11FBA" w:rsidRPr="0064473C" w:rsidRDefault="00E11FBA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201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8</w:t>
            </w:r>
          </w:p>
        </w:tc>
        <w:tc>
          <w:tcPr>
            <w:tcW w:w="3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E11FBA" w:rsidRPr="0064473C" w:rsidRDefault="00E11FBA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201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9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E11FBA" w:rsidRPr="0064473C" w:rsidRDefault="00E11FBA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20</w:t>
            </w:r>
          </w:p>
        </w:tc>
        <w:tc>
          <w:tcPr>
            <w:tcW w:w="3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E11FBA" w:rsidRPr="0064473C" w:rsidRDefault="00E11FBA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1</w:t>
            </w:r>
          </w:p>
        </w:tc>
        <w:tc>
          <w:tcPr>
            <w:tcW w:w="4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E11FBA" w:rsidRPr="0064473C" w:rsidRDefault="00E11FBA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11FBA" w:rsidRDefault="00E11FBA" w:rsidP="0064473C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</w:p>
          <w:p w:rsidR="00E11FBA" w:rsidRPr="0064473C" w:rsidRDefault="00E11FBA" w:rsidP="0064473C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202</w:t>
            </w:r>
            <w:r w:rsidRPr="0064473C">
              <w:rPr>
                <w:rFonts w:eastAsia="Arial"/>
                <w:color w:val="000000"/>
                <w:szCs w:val="24"/>
                <w:lang w:val="uk-UA"/>
              </w:rPr>
              <w:t>3</w:t>
            </w:r>
          </w:p>
          <w:p w:rsidR="00E11FBA" w:rsidRPr="0064473C" w:rsidRDefault="00E11FBA" w:rsidP="0064473C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</w:p>
        </w:tc>
        <w:tc>
          <w:tcPr>
            <w:tcW w:w="9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11FBA" w:rsidRPr="0064473C" w:rsidRDefault="00E11FBA" w:rsidP="004A7B46">
            <w:pPr>
              <w:spacing w:line="276" w:lineRule="auto"/>
              <w:rPr>
                <w:rFonts w:eastAsia="Arial"/>
                <w:color w:val="000000"/>
                <w:szCs w:val="24"/>
              </w:rPr>
            </w:pPr>
          </w:p>
        </w:tc>
      </w:tr>
      <w:tr w:rsidR="0064473C" w:rsidRPr="0064473C" w:rsidTr="00E11FBA">
        <w:trPr>
          <w:trHeight w:val="20"/>
        </w:trPr>
        <w:tc>
          <w:tcPr>
            <w:tcW w:w="83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4A7B46">
            <w:pPr>
              <w:spacing w:line="276" w:lineRule="auto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 xml:space="preserve">Теплова </w:t>
            </w:r>
            <w:proofErr w:type="spellStart"/>
            <w:r w:rsidRPr="0064473C">
              <w:rPr>
                <w:rFonts w:eastAsia="Arial"/>
                <w:color w:val="000000"/>
                <w:szCs w:val="24"/>
              </w:rPr>
              <w:t>енергія</w:t>
            </w:r>
            <w:proofErr w:type="spellEnd"/>
            <w:r w:rsidRPr="0064473C">
              <w:rPr>
                <w:rFonts w:eastAsia="Arial"/>
                <w:color w:val="000000"/>
                <w:szCs w:val="24"/>
              </w:rPr>
              <w:t xml:space="preserve"> (</w:t>
            </w:r>
            <w:proofErr w:type="spellStart"/>
            <w:r w:rsidRPr="0064473C">
              <w:rPr>
                <w:rFonts w:eastAsia="Arial"/>
                <w:color w:val="000000"/>
                <w:szCs w:val="24"/>
              </w:rPr>
              <w:t>теплопостачання</w:t>
            </w:r>
            <w:proofErr w:type="spellEnd"/>
            <w:r w:rsidRPr="0064473C">
              <w:rPr>
                <w:rFonts w:eastAsia="Arial"/>
                <w:color w:val="000000"/>
                <w:szCs w:val="24"/>
              </w:rPr>
              <w:t>)</w:t>
            </w:r>
          </w:p>
        </w:tc>
        <w:tc>
          <w:tcPr>
            <w:tcW w:w="84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511C73" w:rsidRDefault="00511C73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</w:p>
          <w:p w:rsidR="0064473C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>Гкал</w:t>
            </w:r>
          </w:p>
          <w:p w:rsidR="00511C73" w:rsidRPr="00511C73" w:rsidRDefault="00511C73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</w:p>
        </w:tc>
        <w:tc>
          <w:tcPr>
            <w:tcW w:w="3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77,39</w:t>
            </w:r>
          </w:p>
        </w:tc>
        <w:tc>
          <w:tcPr>
            <w:tcW w:w="3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203,37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AA60AA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203,37</w:t>
            </w:r>
          </w:p>
        </w:tc>
        <w:tc>
          <w:tcPr>
            <w:tcW w:w="3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AA60AA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203,37</w:t>
            </w:r>
          </w:p>
        </w:tc>
        <w:tc>
          <w:tcPr>
            <w:tcW w:w="4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AA60AA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203,37</w:t>
            </w:r>
          </w:p>
        </w:tc>
        <w:tc>
          <w:tcPr>
            <w:tcW w:w="4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4473C" w:rsidRPr="0064473C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124,93</w:t>
            </w:r>
          </w:p>
        </w:tc>
        <w:tc>
          <w:tcPr>
            <w:tcW w:w="9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4473C" w:rsidRPr="0064473C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1015,80</w:t>
            </w:r>
          </w:p>
        </w:tc>
      </w:tr>
      <w:tr w:rsidR="0064473C" w:rsidRPr="0064473C" w:rsidTr="00E11FBA">
        <w:trPr>
          <w:trHeight w:val="20"/>
        </w:trPr>
        <w:tc>
          <w:tcPr>
            <w:tcW w:w="83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4A7B46">
            <w:pPr>
              <w:spacing w:line="276" w:lineRule="auto"/>
              <w:rPr>
                <w:rFonts w:eastAsia="Arial"/>
                <w:color w:val="000000"/>
                <w:szCs w:val="24"/>
              </w:rPr>
            </w:pPr>
          </w:p>
        </w:tc>
        <w:tc>
          <w:tcPr>
            <w:tcW w:w="84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511C73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 w:rsidRPr="0064473C">
              <w:rPr>
                <w:rFonts w:eastAsia="Arial"/>
                <w:color w:val="000000"/>
                <w:szCs w:val="24"/>
              </w:rPr>
              <w:t xml:space="preserve">% , </w:t>
            </w:r>
          </w:p>
          <w:p w:rsidR="0064473C" w:rsidRPr="0064473C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</w:rPr>
            </w:pPr>
            <w:r w:rsidRPr="0064473C">
              <w:rPr>
                <w:rFonts w:eastAsia="Arial"/>
                <w:color w:val="000000"/>
                <w:szCs w:val="24"/>
              </w:rPr>
              <w:t xml:space="preserve">до базового </w:t>
            </w:r>
            <w:proofErr w:type="spellStart"/>
            <w:proofErr w:type="gramStart"/>
            <w:r w:rsidRPr="0064473C">
              <w:rPr>
                <w:rFonts w:eastAsia="Arial"/>
                <w:color w:val="000000"/>
                <w:szCs w:val="24"/>
              </w:rPr>
              <w:t>р</w:t>
            </w:r>
            <w:proofErr w:type="gramEnd"/>
            <w:r w:rsidRPr="0064473C">
              <w:rPr>
                <w:rFonts w:eastAsia="Arial"/>
                <w:color w:val="000000"/>
                <w:szCs w:val="24"/>
              </w:rPr>
              <w:t>івня</w:t>
            </w:r>
            <w:proofErr w:type="spellEnd"/>
            <w:r w:rsidRPr="0064473C">
              <w:rPr>
                <w:rFonts w:eastAsia="Arial"/>
                <w:color w:val="000000"/>
                <w:szCs w:val="24"/>
              </w:rPr>
              <w:t xml:space="preserve"> </w:t>
            </w:r>
            <w:proofErr w:type="spellStart"/>
            <w:r w:rsidRPr="0064473C">
              <w:rPr>
                <w:rFonts w:eastAsia="Arial"/>
                <w:color w:val="000000"/>
                <w:szCs w:val="24"/>
              </w:rPr>
              <w:t>споживання</w:t>
            </w:r>
            <w:proofErr w:type="spellEnd"/>
          </w:p>
        </w:tc>
        <w:tc>
          <w:tcPr>
            <w:tcW w:w="3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10,7</w:t>
            </w:r>
          </w:p>
        </w:tc>
        <w:tc>
          <w:tcPr>
            <w:tcW w:w="3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28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AA60AA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28</w:t>
            </w:r>
          </w:p>
        </w:tc>
        <w:tc>
          <w:tcPr>
            <w:tcW w:w="3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AA60AA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28</w:t>
            </w:r>
          </w:p>
        </w:tc>
        <w:tc>
          <w:tcPr>
            <w:tcW w:w="4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  <w:vAlign w:val="center"/>
          </w:tcPr>
          <w:p w:rsidR="0064473C" w:rsidRPr="0064473C" w:rsidRDefault="0064473C" w:rsidP="00AA60AA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28</w:t>
            </w:r>
          </w:p>
        </w:tc>
        <w:tc>
          <w:tcPr>
            <w:tcW w:w="4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4473C" w:rsidRPr="0064473C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17,2</w:t>
            </w:r>
          </w:p>
        </w:tc>
        <w:tc>
          <w:tcPr>
            <w:tcW w:w="9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4473C" w:rsidRPr="0064473C" w:rsidRDefault="0064473C" w:rsidP="004A7B46">
            <w:pPr>
              <w:spacing w:line="276" w:lineRule="auto"/>
              <w:jc w:val="center"/>
              <w:rPr>
                <w:rFonts w:eastAsia="Arial"/>
                <w:color w:val="000000"/>
                <w:szCs w:val="24"/>
                <w:lang w:val="uk-UA"/>
              </w:rPr>
            </w:pPr>
            <w:r>
              <w:rPr>
                <w:rFonts w:eastAsia="Arial"/>
                <w:color w:val="000000"/>
                <w:szCs w:val="24"/>
                <w:lang w:val="uk-UA"/>
              </w:rPr>
              <w:t>28</w:t>
            </w:r>
          </w:p>
        </w:tc>
      </w:tr>
    </w:tbl>
    <w:p w:rsidR="00F6387A" w:rsidRPr="00F82DC1" w:rsidRDefault="00F6387A" w:rsidP="00F6387A">
      <w:pPr>
        <w:rPr>
          <w:sz w:val="26"/>
          <w:szCs w:val="26"/>
        </w:rPr>
      </w:pPr>
    </w:p>
    <w:p w:rsidR="00F6387A" w:rsidRPr="00511C73" w:rsidRDefault="00F6387A" w:rsidP="00F6387A">
      <w:pPr>
        <w:numPr>
          <w:ilvl w:val="0"/>
          <w:numId w:val="16"/>
        </w:numPr>
        <w:spacing w:after="160" w:line="259" w:lineRule="auto"/>
        <w:contextualSpacing/>
        <w:rPr>
          <w:szCs w:val="24"/>
        </w:rPr>
      </w:pPr>
      <w:r w:rsidRPr="00511C73">
        <w:rPr>
          <w:szCs w:val="24"/>
          <w:lang w:val="uk-UA"/>
        </w:rPr>
        <w:t>Фіксований відсоток суми скорочення витрат замовника енергосервісу на оплату теплової енергії, що підлягає до сплати виконавцю енергосервісу:</w:t>
      </w:r>
      <w:r w:rsidR="00511C73" w:rsidRPr="00511C73">
        <w:rPr>
          <w:szCs w:val="24"/>
          <w:lang w:val="uk-UA"/>
        </w:rPr>
        <w:t xml:space="preserve"> 95%.</w:t>
      </w:r>
    </w:p>
    <w:p w:rsidR="00F6387A" w:rsidRPr="00511C73" w:rsidRDefault="00F6387A" w:rsidP="00F6387A">
      <w:pPr>
        <w:spacing w:after="160" w:line="259" w:lineRule="auto"/>
        <w:ind w:left="1080"/>
        <w:contextualSpacing/>
        <w:rPr>
          <w:szCs w:val="24"/>
        </w:rPr>
      </w:pPr>
    </w:p>
    <w:p w:rsidR="00F6387A" w:rsidRPr="00511C73" w:rsidRDefault="00F6387A" w:rsidP="00F6387A">
      <w:pPr>
        <w:numPr>
          <w:ilvl w:val="0"/>
          <w:numId w:val="16"/>
        </w:numPr>
        <w:spacing w:after="160" w:line="259" w:lineRule="auto"/>
        <w:contextualSpacing/>
        <w:rPr>
          <w:szCs w:val="24"/>
        </w:rPr>
      </w:pPr>
      <w:r w:rsidRPr="00511C73">
        <w:rPr>
          <w:szCs w:val="24"/>
        </w:rPr>
        <w:t xml:space="preserve">Строк </w:t>
      </w:r>
      <w:proofErr w:type="spellStart"/>
      <w:r w:rsidRPr="00511C73">
        <w:rPr>
          <w:szCs w:val="24"/>
        </w:rPr>
        <w:t>дії</w:t>
      </w:r>
      <w:proofErr w:type="spellEnd"/>
      <w:r w:rsidRPr="00511C73">
        <w:rPr>
          <w:szCs w:val="24"/>
        </w:rPr>
        <w:t xml:space="preserve"> енергосервісного договору: </w:t>
      </w:r>
      <w:r w:rsidR="00586E53">
        <w:rPr>
          <w:szCs w:val="24"/>
          <w:lang w:val="uk-UA"/>
        </w:rPr>
        <w:t>5 рокі</w:t>
      </w:r>
      <w:proofErr w:type="gramStart"/>
      <w:r w:rsidR="00586E53">
        <w:rPr>
          <w:szCs w:val="24"/>
          <w:lang w:val="uk-UA"/>
        </w:rPr>
        <w:t>в</w:t>
      </w:r>
      <w:proofErr w:type="gramEnd"/>
      <w:r w:rsidR="00586E53">
        <w:rPr>
          <w:szCs w:val="24"/>
          <w:lang w:val="uk-UA"/>
        </w:rPr>
        <w:t xml:space="preserve"> та</w:t>
      </w:r>
      <w:r w:rsidR="009A4C51">
        <w:rPr>
          <w:szCs w:val="24"/>
          <w:lang w:val="uk-UA"/>
        </w:rPr>
        <w:t xml:space="preserve"> </w:t>
      </w:r>
      <w:r w:rsidR="00586E53">
        <w:rPr>
          <w:szCs w:val="24"/>
          <w:lang w:val="uk-UA"/>
        </w:rPr>
        <w:t>16 днів</w:t>
      </w:r>
      <w:r w:rsidR="00511C73" w:rsidRPr="00511C73">
        <w:rPr>
          <w:szCs w:val="24"/>
          <w:lang w:val="uk-UA"/>
        </w:rPr>
        <w:t>.</w:t>
      </w:r>
    </w:p>
    <w:p w:rsidR="00F6387A" w:rsidRPr="00511C73" w:rsidRDefault="00F6387A" w:rsidP="00F6387A">
      <w:pPr>
        <w:rPr>
          <w:szCs w:val="24"/>
        </w:rPr>
      </w:pPr>
    </w:p>
    <w:p w:rsidR="000F6862" w:rsidRPr="0064473C" w:rsidRDefault="008933D4" w:rsidP="000F6862">
      <w:pPr>
        <w:pStyle w:val="4"/>
        <w:ind w:left="709"/>
        <w:jc w:val="both"/>
        <w:rPr>
          <w:b w:val="0"/>
          <w:sz w:val="24"/>
          <w:szCs w:val="24"/>
          <w:lang w:val="uk-UA"/>
        </w:rPr>
      </w:pPr>
      <w:r w:rsidRPr="00511C73">
        <w:rPr>
          <w:b w:val="0"/>
          <w:sz w:val="24"/>
          <w:szCs w:val="24"/>
          <w:lang w:val="uk-UA"/>
        </w:rPr>
        <w:t>Істотні умови енергосервісного договору за об’єктом енергосервісу – будівля Бахмутської загальноосвітньої школи І-ІІІ ступенів №24 з поглибленим вивченням окремих предметів та курсів Бахмутської міської ради Донецької області</w:t>
      </w:r>
      <w:r w:rsidR="000F6862" w:rsidRPr="000F6862">
        <w:rPr>
          <w:b w:val="0"/>
          <w:sz w:val="24"/>
          <w:szCs w:val="24"/>
          <w:lang w:val="uk-UA"/>
        </w:rPr>
        <w:t xml:space="preserve"> </w:t>
      </w:r>
      <w:r w:rsidR="000F6862" w:rsidRPr="0064473C">
        <w:rPr>
          <w:b w:val="0"/>
          <w:sz w:val="24"/>
          <w:szCs w:val="24"/>
          <w:lang w:val="uk-UA"/>
        </w:rPr>
        <w:t xml:space="preserve">підготовлено Управлінням економічного розвитку Бахмутської міської ради </w:t>
      </w:r>
    </w:p>
    <w:p w:rsidR="000F6862" w:rsidRPr="0064473C" w:rsidRDefault="000F6862" w:rsidP="000F6862">
      <w:pPr>
        <w:jc w:val="both"/>
        <w:rPr>
          <w:szCs w:val="24"/>
          <w:lang w:val="uk-UA"/>
        </w:rPr>
      </w:pPr>
    </w:p>
    <w:p w:rsidR="008933D4" w:rsidRPr="00511C73" w:rsidRDefault="008933D4" w:rsidP="008933D4">
      <w:pPr>
        <w:pStyle w:val="4"/>
        <w:ind w:left="709"/>
        <w:jc w:val="both"/>
        <w:rPr>
          <w:b w:val="0"/>
          <w:sz w:val="24"/>
          <w:szCs w:val="24"/>
          <w:lang w:val="uk-UA"/>
        </w:rPr>
      </w:pPr>
    </w:p>
    <w:p w:rsidR="008933D4" w:rsidRDefault="008933D4" w:rsidP="007975CA">
      <w:pPr>
        <w:ind w:firstLine="708"/>
        <w:rPr>
          <w:b/>
          <w:szCs w:val="24"/>
          <w:lang w:val="uk-UA"/>
        </w:rPr>
      </w:pPr>
      <w:r w:rsidRPr="00511C73">
        <w:rPr>
          <w:b/>
          <w:szCs w:val="24"/>
          <w:lang w:val="uk-UA"/>
        </w:rPr>
        <w:t xml:space="preserve">Начальник Управління економічного </w:t>
      </w:r>
    </w:p>
    <w:p w:rsidR="008933D4" w:rsidRPr="00511C73" w:rsidRDefault="008933D4" w:rsidP="007975CA">
      <w:pPr>
        <w:rPr>
          <w:b/>
          <w:szCs w:val="24"/>
          <w:lang w:val="uk-UA"/>
        </w:rPr>
      </w:pPr>
      <w:r w:rsidRPr="00511C73">
        <w:rPr>
          <w:b/>
          <w:szCs w:val="24"/>
          <w:lang w:val="uk-UA"/>
        </w:rPr>
        <w:t xml:space="preserve">          </w:t>
      </w:r>
      <w:r w:rsidR="00511C73">
        <w:rPr>
          <w:b/>
          <w:szCs w:val="24"/>
          <w:lang w:val="uk-UA"/>
        </w:rPr>
        <w:t xml:space="preserve">  </w:t>
      </w:r>
      <w:r w:rsidRPr="00511C73">
        <w:rPr>
          <w:b/>
          <w:szCs w:val="24"/>
          <w:lang w:val="uk-UA"/>
        </w:rPr>
        <w:t xml:space="preserve">розвитку Бахмутської міської ради                                                                                                             </w:t>
      </w:r>
      <w:r w:rsidR="00511C73">
        <w:rPr>
          <w:b/>
          <w:szCs w:val="24"/>
          <w:lang w:val="uk-UA"/>
        </w:rPr>
        <w:t xml:space="preserve">                                  </w:t>
      </w:r>
      <w:proofErr w:type="spellStart"/>
      <w:r w:rsidRPr="00511C73">
        <w:rPr>
          <w:b/>
          <w:szCs w:val="24"/>
          <w:lang w:val="uk-UA"/>
        </w:rPr>
        <w:t>М.А.Юхно</w:t>
      </w:r>
      <w:proofErr w:type="spellEnd"/>
    </w:p>
    <w:p w:rsidR="008933D4" w:rsidRPr="00511C73" w:rsidRDefault="008933D4" w:rsidP="008933D4">
      <w:pPr>
        <w:rPr>
          <w:b/>
          <w:szCs w:val="24"/>
          <w:lang w:val="uk-UA"/>
        </w:rPr>
      </w:pPr>
    </w:p>
    <w:p w:rsidR="008933D4" w:rsidRPr="007975CA" w:rsidRDefault="008933D4" w:rsidP="00511C73">
      <w:pPr>
        <w:rPr>
          <w:b/>
          <w:szCs w:val="24"/>
          <w:lang w:val="uk-UA"/>
        </w:rPr>
      </w:pPr>
      <w:r w:rsidRPr="00511C73">
        <w:rPr>
          <w:b/>
          <w:szCs w:val="24"/>
          <w:lang w:val="uk-UA"/>
        </w:rPr>
        <w:tab/>
        <w:t xml:space="preserve">Секретар Бахмутської міської ради                                                                                                             </w:t>
      </w:r>
      <w:r w:rsidR="00511C73">
        <w:rPr>
          <w:b/>
          <w:szCs w:val="24"/>
          <w:lang w:val="uk-UA"/>
        </w:rPr>
        <w:t xml:space="preserve">                                  </w:t>
      </w:r>
      <w:proofErr w:type="spellStart"/>
      <w:r w:rsidRPr="00511C73">
        <w:rPr>
          <w:b/>
          <w:szCs w:val="24"/>
          <w:lang w:val="uk-UA"/>
        </w:rPr>
        <w:t>С.І.Кіщенко</w:t>
      </w:r>
      <w:proofErr w:type="spellEnd"/>
    </w:p>
    <w:sectPr w:rsidR="008933D4" w:rsidRPr="007975CA" w:rsidSect="008933D4">
      <w:headerReference w:type="default" r:id="rId13"/>
      <w:headerReference w:type="first" r:id="rId14"/>
      <w:pgSz w:w="16838" w:h="11906" w:orient="landscape"/>
      <w:pgMar w:top="567" w:right="709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7D0" w:rsidRDefault="000877D0" w:rsidP="002D686F">
      <w:r>
        <w:separator/>
      </w:r>
    </w:p>
  </w:endnote>
  <w:endnote w:type="continuationSeparator" w:id="0">
    <w:p w:rsidR="000877D0" w:rsidRDefault="000877D0" w:rsidP="002D6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7D0" w:rsidRDefault="000877D0" w:rsidP="002D686F">
      <w:r>
        <w:separator/>
      </w:r>
    </w:p>
  </w:footnote>
  <w:footnote w:type="continuationSeparator" w:id="0">
    <w:p w:rsidR="000877D0" w:rsidRDefault="000877D0" w:rsidP="002D6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B46" w:rsidRDefault="004A7B46" w:rsidP="008F2502">
    <w:pPr>
      <w:pStyle w:val="aa"/>
      <w:jc w:val="center"/>
    </w:pPr>
    <w: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B46" w:rsidRPr="00DD1AD7" w:rsidRDefault="004A7B46" w:rsidP="00DD1AD7">
    <w:pPr>
      <w:pStyle w:val="aa"/>
      <w:ind w:left="720"/>
      <w:rPr>
        <w:lang w:val="uk-UA"/>
      </w:rPr>
    </w:pPr>
  </w:p>
  <w:p w:rsidR="004A7B46" w:rsidRPr="00DD1AD7" w:rsidRDefault="004A7B46" w:rsidP="00DD1AD7">
    <w:pPr>
      <w:pStyle w:val="aa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B46" w:rsidRDefault="004A7B46">
    <w:pPr>
      <w:pStyle w:val="aa"/>
      <w:jc w:val="center"/>
    </w:pPr>
  </w:p>
  <w:p w:rsidR="004A7B46" w:rsidRPr="00DD1AD7" w:rsidRDefault="004A7B46" w:rsidP="00DD1AD7">
    <w:pPr>
      <w:pStyle w:val="aa"/>
      <w:jc w:val="center"/>
      <w:rPr>
        <w:lang w:val="uk-U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B46" w:rsidRDefault="004A7B46">
    <w:pPr>
      <w:pStyle w:val="aa"/>
      <w:jc w:val="center"/>
      <w:rPr>
        <w:lang w:val="uk-UA"/>
      </w:rPr>
    </w:pPr>
  </w:p>
  <w:p w:rsidR="004A7B46" w:rsidRPr="00F6387A" w:rsidRDefault="004A7B46">
    <w:pPr>
      <w:pStyle w:val="aa"/>
      <w:jc w:val="center"/>
      <w:rPr>
        <w:lang w:val="uk-UA"/>
      </w:rPr>
    </w:pPr>
  </w:p>
  <w:p w:rsidR="004A7B46" w:rsidRPr="00DD1AD7" w:rsidRDefault="004A7B46" w:rsidP="00DD1AD7">
    <w:pPr>
      <w:pStyle w:val="aa"/>
      <w:jc w:val="center"/>
      <w:rPr>
        <w:lang w:val="uk-UA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B46" w:rsidRDefault="00DE148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4A7B46">
      <w:rPr>
        <w:noProof/>
      </w:rPr>
      <w:t>2</w:t>
    </w:r>
    <w:r>
      <w:rPr>
        <w:noProof/>
      </w:rPr>
      <w:fldChar w:fldCharType="end"/>
    </w:r>
  </w:p>
  <w:p w:rsidR="004A7B46" w:rsidRPr="00DD1AD7" w:rsidRDefault="004A7B46" w:rsidP="00DD1AD7">
    <w:pPr>
      <w:pStyle w:val="aa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94B7E"/>
    <w:multiLevelType w:val="hybridMultilevel"/>
    <w:tmpl w:val="E3746C1A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905CCA"/>
    <w:multiLevelType w:val="hybridMultilevel"/>
    <w:tmpl w:val="09E048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5279"/>
    <w:multiLevelType w:val="hybridMultilevel"/>
    <w:tmpl w:val="6A4C6256"/>
    <w:lvl w:ilvl="0" w:tplc="18B413D8">
      <w:start w:val="7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">
    <w:nsid w:val="1F507DDB"/>
    <w:multiLevelType w:val="hybridMultilevel"/>
    <w:tmpl w:val="C16E4B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D6334"/>
    <w:multiLevelType w:val="hybridMultilevel"/>
    <w:tmpl w:val="CEF2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34F53"/>
    <w:multiLevelType w:val="hybridMultilevel"/>
    <w:tmpl w:val="AC826B26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DB404E"/>
    <w:multiLevelType w:val="multilevel"/>
    <w:tmpl w:val="86ACDD0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7">
    <w:nsid w:val="47BD5AF8"/>
    <w:multiLevelType w:val="hybridMultilevel"/>
    <w:tmpl w:val="6DB2E442"/>
    <w:lvl w:ilvl="0" w:tplc="3AB234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A0384E"/>
    <w:multiLevelType w:val="hybridMultilevel"/>
    <w:tmpl w:val="6DB2E442"/>
    <w:lvl w:ilvl="0" w:tplc="3AB234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557A9E"/>
    <w:multiLevelType w:val="hybridMultilevel"/>
    <w:tmpl w:val="D9DE9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92DA6"/>
    <w:multiLevelType w:val="hybridMultilevel"/>
    <w:tmpl w:val="F184D8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2129A"/>
    <w:multiLevelType w:val="hybridMultilevel"/>
    <w:tmpl w:val="6DB2E442"/>
    <w:lvl w:ilvl="0" w:tplc="3AB234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CD164B"/>
    <w:multiLevelType w:val="hybridMultilevel"/>
    <w:tmpl w:val="BDB67278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BE21B3"/>
    <w:multiLevelType w:val="hybridMultilevel"/>
    <w:tmpl w:val="FF9A7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194AE7"/>
    <w:multiLevelType w:val="hybridMultilevel"/>
    <w:tmpl w:val="1D3E1790"/>
    <w:lvl w:ilvl="0" w:tplc="C22CC05C">
      <w:start w:val="1"/>
      <w:numFmt w:val="decimal"/>
      <w:lvlText w:val="%1."/>
      <w:lvlJc w:val="left"/>
      <w:pPr>
        <w:ind w:left="13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5">
    <w:nsid w:val="6ECF4AC9"/>
    <w:multiLevelType w:val="multilevel"/>
    <w:tmpl w:val="391C6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A12EDF"/>
    <w:multiLevelType w:val="hybridMultilevel"/>
    <w:tmpl w:val="D64CE118"/>
    <w:lvl w:ilvl="0" w:tplc="2FA653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2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16"/>
  </w:num>
  <w:num w:numId="11">
    <w:abstractNumId w:val="13"/>
  </w:num>
  <w:num w:numId="12">
    <w:abstractNumId w:val="4"/>
  </w:num>
  <w:num w:numId="13">
    <w:abstractNumId w:val="14"/>
  </w:num>
  <w:num w:numId="14">
    <w:abstractNumId w:val="6"/>
  </w:num>
  <w:num w:numId="15">
    <w:abstractNumId w:val="7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A5E"/>
    <w:rsid w:val="000013CC"/>
    <w:rsid w:val="000078EA"/>
    <w:rsid w:val="00015874"/>
    <w:rsid w:val="00023847"/>
    <w:rsid w:val="00025887"/>
    <w:rsid w:val="00031A91"/>
    <w:rsid w:val="00035E5C"/>
    <w:rsid w:val="00036D4A"/>
    <w:rsid w:val="0004789D"/>
    <w:rsid w:val="0005209D"/>
    <w:rsid w:val="00052486"/>
    <w:rsid w:val="00063D98"/>
    <w:rsid w:val="00075099"/>
    <w:rsid w:val="00081EE4"/>
    <w:rsid w:val="00082B93"/>
    <w:rsid w:val="00083882"/>
    <w:rsid w:val="000877D0"/>
    <w:rsid w:val="0009023D"/>
    <w:rsid w:val="000955EE"/>
    <w:rsid w:val="000A3A63"/>
    <w:rsid w:val="000A4332"/>
    <w:rsid w:val="000A495C"/>
    <w:rsid w:val="000B2943"/>
    <w:rsid w:val="000B6B33"/>
    <w:rsid w:val="000C132D"/>
    <w:rsid w:val="000E21CB"/>
    <w:rsid w:val="000F452E"/>
    <w:rsid w:val="000F6862"/>
    <w:rsid w:val="00125C00"/>
    <w:rsid w:val="0013530F"/>
    <w:rsid w:val="00135C25"/>
    <w:rsid w:val="00140FB6"/>
    <w:rsid w:val="00141075"/>
    <w:rsid w:val="00151BA4"/>
    <w:rsid w:val="00155B3F"/>
    <w:rsid w:val="0016367A"/>
    <w:rsid w:val="001702CB"/>
    <w:rsid w:val="0017369C"/>
    <w:rsid w:val="0019634B"/>
    <w:rsid w:val="001A29DB"/>
    <w:rsid w:val="001A2BB9"/>
    <w:rsid w:val="001C674F"/>
    <w:rsid w:val="001C7AC6"/>
    <w:rsid w:val="001D392D"/>
    <w:rsid w:val="001E0CF7"/>
    <w:rsid w:val="001E1F6F"/>
    <w:rsid w:val="001F00F6"/>
    <w:rsid w:val="00220B0C"/>
    <w:rsid w:val="002245A1"/>
    <w:rsid w:val="00230598"/>
    <w:rsid w:val="00230DEB"/>
    <w:rsid w:val="00235204"/>
    <w:rsid w:val="00236B40"/>
    <w:rsid w:val="002420C2"/>
    <w:rsid w:val="002618C3"/>
    <w:rsid w:val="002673A1"/>
    <w:rsid w:val="00270EDC"/>
    <w:rsid w:val="002863D2"/>
    <w:rsid w:val="002917FF"/>
    <w:rsid w:val="00292727"/>
    <w:rsid w:val="002971D5"/>
    <w:rsid w:val="002A2455"/>
    <w:rsid w:val="002A5BC3"/>
    <w:rsid w:val="002A6891"/>
    <w:rsid w:val="002A7AE3"/>
    <w:rsid w:val="002B17A4"/>
    <w:rsid w:val="002D5A07"/>
    <w:rsid w:val="002D686F"/>
    <w:rsid w:val="002E0E52"/>
    <w:rsid w:val="002F1923"/>
    <w:rsid w:val="00302C7A"/>
    <w:rsid w:val="0030365A"/>
    <w:rsid w:val="003043C6"/>
    <w:rsid w:val="00304693"/>
    <w:rsid w:val="00307E4F"/>
    <w:rsid w:val="00310969"/>
    <w:rsid w:val="003170CD"/>
    <w:rsid w:val="00320311"/>
    <w:rsid w:val="003334F9"/>
    <w:rsid w:val="00337AA5"/>
    <w:rsid w:val="0034116B"/>
    <w:rsid w:val="00345901"/>
    <w:rsid w:val="00350B9F"/>
    <w:rsid w:val="00352AE4"/>
    <w:rsid w:val="00354321"/>
    <w:rsid w:val="00355B3A"/>
    <w:rsid w:val="00374A27"/>
    <w:rsid w:val="00374FA5"/>
    <w:rsid w:val="00385D90"/>
    <w:rsid w:val="00393A2A"/>
    <w:rsid w:val="00393B49"/>
    <w:rsid w:val="003A0BA9"/>
    <w:rsid w:val="003A3D20"/>
    <w:rsid w:val="003B4F76"/>
    <w:rsid w:val="003B6993"/>
    <w:rsid w:val="003C0E63"/>
    <w:rsid w:val="003C2FE6"/>
    <w:rsid w:val="003C6D6E"/>
    <w:rsid w:val="003E24F4"/>
    <w:rsid w:val="003E2DFB"/>
    <w:rsid w:val="003E5C5E"/>
    <w:rsid w:val="00415390"/>
    <w:rsid w:val="00421AC7"/>
    <w:rsid w:val="0042273B"/>
    <w:rsid w:val="00423E1A"/>
    <w:rsid w:val="004343B5"/>
    <w:rsid w:val="00440731"/>
    <w:rsid w:val="0044109D"/>
    <w:rsid w:val="00444E64"/>
    <w:rsid w:val="00450BC3"/>
    <w:rsid w:val="00451627"/>
    <w:rsid w:val="004518A3"/>
    <w:rsid w:val="004535E7"/>
    <w:rsid w:val="00457EB4"/>
    <w:rsid w:val="00463F55"/>
    <w:rsid w:val="00467019"/>
    <w:rsid w:val="00480FCF"/>
    <w:rsid w:val="0048243B"/>
    <w:rsid w:val="00486287"/>
    <w:rsid w:val="0048676C"/>
    <w:rsid w:val="004923EC"/>
    <w:rsid w:val="004A47B8"/>
    <w:rsid w:val="004A7B46"/>
    <w:rsid w:val="004B2D40"/>
    <w:rsid w:val="004B43DD"/>
    <w:rsid w:val="004C1B3D"/>
    <w:rsid w:val="004D2A2F"/>
    <w:rsid w:val="004D2C06"/>
    <w:rsid w:val="004E25D5"/>
    <w:rsid w:val="004E30BB"/>
    <w:rsid w:val="004F06EB"/>
    <w:rsid w:val="004F7AA3"/>
    <w:rsid w:val="00506678"/>
    <w:rsid w:val="00511C73"/>
    <w:rsid w:val="0051332D"/>
    <w:rsid w:val="0051599D"/>
    <w:rsid w:val="005303FE"/>
    <w:rsid w:val="00541E5A"/>
    <w:rsid w:val="005442E7"/>
    <w:rsid w:val="00544665"/>
    <w:rsid w:val="00550429"/>
    <w:rsid w:val="00554616"/>
    <w:rsid w:val="00554BD3"/>
    <w:rsid w:val="00562AA9"/>
    <w:rsid w:val="005715FB"/>
    <w:rsid w:val="00580AA8"/>
    <w:rsid w:val="00581DA5"/>
    <w:rsid w:val="00584780"/>
    <w:rsid w:val="00585679"/>
    <w:rsid w:val="00586E53"/>
    <w:rsid w:val="00597C3B"/>
    <w:rsid w:val="005A1B4E"/>
    <w:rsid w:val="005B28E5"/>
    <w:rsid w:val="005B4E58"/>
    <w:rsid w:val="005B74AA"/>
    <w:rsid w:val="005C1E3B"/>
    <w:rsid w:val="005C3913"/>
    <w:rsid w:val="005D755D"/>
    <w:rsid w:val="005E21B1"/>
    <w:rsid w:val="005F4FAF"/>
    <w:rsid w:val="00600D09"/>
    <w:rsid w:val="00606F90"/>
    <w:rsid w:val="006107DC"/>
    <w:rsid w:val="006171CA"/>
    <w:rsid w:val="006252C5"/>
    <w:rsid w:val="00626C2F"/>
    <w:rsid w:val="00630A6F"/>
    <w:rsid w:val="00637E70"/>
    <w:rsid w:val="0064473C"/>
    <w:rsid w:val="00645A55"/>
    <w:rsid w:val="00645F34"/>
    <w:rsid w:val="00646EB1"/>
    <w:rsid w:val="00653D8E"/>
    <w:rsid w:val="006657F8"/>
    <w:rsid w:val="00666610"/>
    <w:rsid w:val="0067170C"/>
    <w:rsid w:val="0068415C"/>
    <w:rsid w:val="006A3461"/>
    <w:rsid w:val="006A69AE"/>
    <w:rsid w:val="006B7EB3"/>
    <w:rsid w:val="006C2ADA"/>
    <w:rsid w:val="006C3099"/>
    <w:rsid w:val="006D7937"/>
    <w:rsid w:val="006E3469"/>
    <w:rsid w:val="006F34CC"/>
    <w:rsid w:val="006F4234"/>
    <w:rsid w:val="006F58F1"/>
    <w:rsid w:val="00700E67"/>
    <w:rsid w:val="00701E69"/>
    <w:rsid w:val="00703FD8"/>
    <w:rsid w:val="007045BD"/>
    <w:rsid w:val="00706499"/>
    <w:rsid w:val="00712135"/>
    <w:rsid w:val="007131BD"/>
    <w:rsid w:val="00716915"/>
    <w:rsid w:val="007174C7"/>
    <w:rsid w:val="00721FE5"/>
    <w:rsid w:val="00725754"/>
    <w:rsid w:val="00733718"/>
    <w:rsid w:val="00742634"/>
    <w:rsid w:val="00744492"/>
    <w:rsid w:val="007527AF"/>
    <w:rsid w:val="00765AF5"/>
    <w:rsid w:val="00777336"/>
    <w:rsid w:val="0078379D"/>
    <w:rsid w:val="00783FBB"/>
    <w:rsid w:val="00785541"/>
    <w:rsid w:val="00790524"/>
    <w:rsid w:val="00797166"/>
    <w:rsid w:val="007975CA"/>
    <w:rsid w:val="007A1B32"/>
    <w:rsid w:val="007C1E8B"/>
    <w:rsid w:val="007C3392"/>
    <w:rsid w:val="007E2758"/>
    <w:rsid w:val="007E7A43"/>
    <w:rsid w:val="00800232"/>
    <w:rsid w:val="00810DCB"/>
    <w:rsid w:val="00816223"/>
    <w:rsid w:val="00817D66"/>
    <w:rsid w:val="00822FD0"/>
    <w:rsid w:val="008303DD"/>
    <w:rsid w:val="008357DF"/>
    <w:rsid w:val="008547C0"/>
    <w:rsid w:val="008562FB"/>
    <w:rsid w:val="008724C4"/>
    <w:rsid w:val="0087341E"/>
    <w:rsid w:val="00874BBC"/>
    <w:rsid w:val="0087537E"/>
    <w:rsid w:val="00881B73"/>
    <w:rsid w:val="00882301"/>
    <w:rsid w:val="00884F21"/>
    <w:rsid w:val="008933D4"/>
    <w:rsid w:val="008A20F5"/>
    <w:rsid w:val="008A6B0C"/>
    <w:rsid w:val="008B2BA6"/>
    <w:rsid w:val="008B6856"/>
    <w:rsid w:val="008D1DEA"/>
    <w:rsid w:val="008E52FF"/>
    <w:rsid w:val="008F080E"/>
    <w:rsid w:val="008F2502"/>
    <w:rsid w:val="00904A2C"/>
    <w:rsid w:val="00907E55"/>
    <w:rsid w:val="009113C2"/>
    <w:rsid w:val="00916F3C"/>
    <w:rsid w:val="00920EBB"/>
    <w:rsid w:val="009337A6"/>
    <w:rsid w:val="00934CB3"/>
    <w:rsid w:val="009439EA"/>
    <w:rsid w:val="009505C4"/>
    <w:rsid w:val="00951D03"/>
    <w:rsid w:val="00956909"/>
    <w:rsid w:val="00961C51"/>
    <w:rsid w:val="00965D63"/>
    <w:rsid w:val="00970577"/>
    <w:rsid w:val="009821E5"/>
    <w:rsid w:val="00982470"/>
    <w:rsid w:val="00982555"/>
    <w:rsid w:val="00994F71"/>
    <w:rsid w:val="009A155B"/>
    <w:rsid w:val="009A16EE"/>
    <w:rsid w:val="009A4C51"/>
    <w:rsid w:val="009A6DA4"/>
    <w:rsid w:val="009B73F1"/>
    <w:rsid w:val="009B7CAC"/>
    <w:rsid w:val="009C1714"/>
    <w:rsid w:val="009C3C70"/>
    <w:rsid w:val="009C531C"/>
    <w:rsid w:val="009C665F"/>
    <w:rsid w:val="009C6CA6"/>
    <w:rsid w:val="009D47DD"/>
    <w:rsid w:val="009E3236"/>
    <w:rsid w:val="009E3A3B"/>
    <w:rsid w:val="009F494A"/>
    <w:rsid w:val="009F7272"/>
    <w:rsid w:val="00A03A5E"/>
    <w:rsid w:val="00A05A9B"/>
    <w:rsid w:val="00A2334B"/>
    <w:rsid w:val="00A24E0C"/>
    <w:rsid w:val="00A27A9B"/>
    <w:rsid w:val="00A30EC0"/>
    <w:rsid w:val="00A32470"/>
    <w:rsid w:val="00A33724"/>
    <w:rsid w:val="00A35E73"/>
    <w:rsid w:val="00A408C6"/>
    <w:rsid w:val="00A505AA"/>
    <w:rsid w:val="00A625DF"/>
    <w:rsid w:val="00A6412E"/>
    <w:rsid w:val="00A65FBC"/>
    <w:rsid w:val="00A705B0"/>
    <w:rsid w:val="00A70C89"/>
    <w:rsid w:val="00A854B4"/>
    <w:rsid w:val="00A87A3D"/>
    <w:rsid w:val="00A91E3D"/>
    <w:rsid w:val="00A9479D"/>
    <w:rsid w:val="00AA239E"/>
    <w:rsid w:val="00AC04BD"/>
    <w:rsid w:val="00AC0A73"/>
    <w:rsid w:val="00AC7F70"/>
    <w:rsid w:val="00AE00F2"/>
    <w:rsid w:val="00AE498A"/>
    <w:rsid w:val="00B015C8"/>
    <w:rsid w:val="00B03430"/>
    <w:rsid w:val="00B05ADC"/>
    <w:rsid w:val="00B119BE"/>
    <w:rsid w:val="00B21A57"/>
    <w:rsid w:val="00B3500E"/>
    <w:rsid w:val="00B420CC"/>
    <w:rsid w:val="00B6371C"/>
    <w:rsid w:val="00B648EF"/>
    <w:rsid w:val="00B66798"/>
    <w:rsid w:val="00B75E5E"/>
    <w:rsid w:val="00B769AD"/>
    <w:rsid w:val="00B80200"/>
    <w:rsid w:val="00B8670B"/>
    <w:rsid w:val="00B87B07"/>
    <w:rsid w:val="00B87EA1"/>
    <w:rsid w:val="00B97600"/>
    <w:rsid w:val="00BA1B4A"/>
    <w:rsid w:val="00BA60D6"/>
    <w:rsid w:val="00BB0FAE"/>
    <w:rsid w:val="00BC2A44"/>
    <w:rsid w:val="00BC499B"/>
    <w:rsid w:val="00BD4AD7"/>
    <w:rsid w:val="00BE2FB1"/>
    <w:rsid w:val="00BE3BA3"/>
    <w:rsid w:val="00BF06E0"/>
    <w:rsid w:val="00BF146B"/>
    <w:rsid w:val="00BF5A83"/>
    <w:rsid w:val="00BF75C6"/>
    <w:rsid w:val="00C068D8"/>
    <w:rsid w:val="00C079EC"/>
    <w:rsid w:val="00C07B01"/>
    <w:rsid w:val="00C12D2C"/>
    <w:rsid w:val="00C16F49"/>
    <w:rsid w:val="00C233F3"/>
    <w:rsid w:val="00C25A6C"/>
    <w:rsid w:val="00C25E2A"/>
    <w:rsid w:val="00C35A79"/>
    <w:rsid w:val="00C52D50"/>
    <w:rsid w:val="00C56B98"/>
    <w:rsid w:val="00C57A45"/>
    <w:rsid w:val="00C6005D"/>
    <w:rsid w:val="00C611EE"/>
    <w:rsid w:val="00C65800"/>
    <w:rsid w:val="00C74568"/>
    <w:rsid w:val="00C819BB"/>
    <w:rsid w:val="00C819EF"/>
    <w:rsid w:val="00CA58FA"/>
    <w:rsid w:val="00CC3A2C"/>
    <w:rsid w:val="00CC3C68"/>
    <w:rsid w:val="00CC63D6"/>
    <w:rsid w:val="00CC785B"/>
    <w:rsid w:val="00CD262E"/>
    <w:rsid w:val="00CD7213"/>
    <w:rsid w:val="00CE15F1"/>
    <w:rsid w:val="00CE6583"/>
    <w:rsid w:val="00CF106E"/>
    <w:rsid w:val="00CF15E1"/>
    <w:rsid w:val="00CF7ED9"/>
    <w:rsid w:val="00D00AE4"/>
    <w:rsid w:val="00D143CF"/>
    <w:rsid w:val="00D1618B"/>
    <w:rsid w:val="00D33FC8"/>
    <w:rsid w:val="00D34BC4"/>
    <w:rsid w:val="00D4610C"/>
    <w:rsid w:val="00D63B7C"/>
    <w:rsid w:val="00D64926"/>
    <w:rsid w:val="00D671F7"/>
    <w:rsid w:val="00D7766D"/>
    <w:rsid w:val="00D846E6"/>
    <w:rsid w:val="00DA37CD"/>
    <w:rsid w:val="00DB70D3"/>
    <w:rsid w:val="00DC376E"/>
    <w:rsid w:val="00DC3965"/>
    <w:rsid w:val="00DD1AD7"/>
    <w:rsid w:val="00DE148D"/>
    <w:rsid w:val="00DF70F2"/>
    <w:rsid w:val="00E00B83"/>
    <w:rsid w:val="00E00ED7"/>
    <w:rsid w:val="00E033DD"/>
    <w:rsid w:val="00E11FBA"/>
    <w:rsid w:val="00E23135"/>
    <w:rsid w:val="00E25696"/>
    <w:rsid w:val="00E26574"/>
    <w:rsid w:val="00E27AD5"/>
    <w:rsid w:val="00E313AD"/>
    <w:rsid w:val="00E46CC4"/>
    <w:rsid w:val="00E47EF7"/>
    <w:rsid w:val="00E530DC"/>
    <w:rsid w:val="00E56099"/>
    <w:rsid w:val="00E66CCA"/>
    <w:rsid w:val="00E72A79"/>
    <w:rsid w:val="00E755D4"/>
    <w:rsid w:val="00E771B8"/>
    <w:rsid w:val="00E83610"/>
    <w:rsid w:val="00E91E17"/>
    <w:rsid w:val="00E92191"/>
    <w:rsid w:val="00EA36C6"/>
    <w:rsid w:val="00EB2B3D"/>
    <w:rsid w:val="00EC164F"/>
    <w:rsid w:val="00EC2CB0"/>
    <w:rsid w:val="00EE0A1A"/>
    <w:rsid w:val="00EE0BCC"/>
    <w:rsid w:val="00F1034E"/>
    <w:rsid w:val="00F10EA6"/>
    <w:rsid w:val="00F31EA5"/>
    <w:rsid w:val="00F32A0F"/>
    <w:rsid w:val="00F350E5"/>
    <w:rsid w:val="00F37067"/>
    <w:rsid w:val="00F42751"/>
    <w:rsid w:val="00F4696C"/>
    <w:rsid w:val="00F61E6B"/>
    <w:rsid w:val="00F6270B"/>
    <w:rsid w:val="00F6387A"/>
    <w:rsid w:val="00F6644E"/>
    <w:rsid w:val="00F73F12"/>
    <w:rsid w:val="00F772FF"/>
    <w:rsid w:val="00F82DC1"/>
    <w:rsid w:val="00F86A14"/>
    <w:rsid w:val="00F86CBF"/>
    <w:rsid w:val="00F9074F"/>
    <w:rsid w:val="00F957FC"/>
    <w:rsid w:val="00F9622C"/>
    <w:rsid w:val="00FA3431"/>
    <w:rsid w:val="00FA7FFC"/>
    <w:rsid w:val="00FB0F2D"/>
    <w:rsid w:val="00FB1165"/>
    <w:rsid w:val="00FB4FE8"/>
    <w:rsid w:val="00FE2ABD"/>
    <w:rsid w:val="00FF19C0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7AC6"/>
    <w:rPr>
      <w:sz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30E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1F00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A03A5E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A03A5E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A03A5E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3A5E"/>
    <w:pPr>
      <w:spacing w:after="120"/>
      <w:ind w:left="283"/>
    </w:pPr>
  </w:style>
  <w:style w:type="character" w:styleId="a4">
    <w:name w:val="Strong"/>
    <w:uiPriority w:val="22"/>
    <w:qFormat/>
    <w:rsid w:val="00A03A5E"/>
    <w:rPr>
      <w:b/>
      <w:bCs/>
    </w:rPr>
  </w:style>
  <w:style w:type="paragraph" w:styleId="a5">
    <w:name w:val="Balloon Text"/>
    <w:basedOn w:val="a"/>
    <w:link w:val="a6"/>
    <w:uiPriority w:val="99"/>
    <w:rsid w:val="00E46CC4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E46CC4"/>
    <w:rPr>
      <w:rFonts w:ascii="Tahoma" w:hAnsi="Tahoma" w:cs="Tahoma"/>
      <w:sz w:val="16"/>
      <w:szCs w:val="16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DB70D3"/>
  </w:style>
  <w:style w:type="character" w:styleId="a7">
    <w:name w:val="Hyperlink"/>
    <w:rsid w:val="00DB70D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B70D3"/>
    <w:pPr>
      <w:ind w:left="720"/>
      <w:contextualSpacing/>
    </w:pPr>
    <w:rPr>
      <w:szCs w:val="24"/>
    </w:rPr>
  </w:style>
  <w:style w:type="table" w:styleId="a9">
    <w:name w:val="Table Grid"/>
    <w:basedOn w:val="a1"/>
    <w:uiPriority w:val="59"/>
    <w:rsid w:val="00DB70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F00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A30E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9F7272"/>
  </w:style>
  <w:style w:type="paragraph" w:styleId="aa">
    <w:name w:val="header"/>
    <w:basedOn w:val="a"/>
    <w:link w:val="ab"/>
    <w:uiPriority w:val="99"/>
    <w:rsid w:val="002D68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D686F"/>
    <w:rPr>
      <w:sz w:val="24"/>
    </w:rPr>
  </w:style>
  <w:style w:type="paragraph" w:styleId="ac">
    <w:name w:val="footer"/>
    <w:basedOn w:val="a"/>
    <w:link w:val="ad"/>
    <w:rsid w:val="002D68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686F"/>
    <w:rPr>
      <w:sz w:val="24"/>
    </w:rPr>
  </w:style>
  <w:style w:type="paragraph" w:styleId="ae">
    <w:name w:val="Normal (Web)"/>
    <w:basedOn w:val="a"/>
    <w:uiPriority w:val="99"/>
    <w:unhideWhenUsed/>
    <w:rsid w:val="00B119BE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uiPriority w:val="99"/>
    <w:rsid w:val="002F1923"/>
    <w:rPr>
      <w:rFonts w:cs="Times New Roman"/>
    </w:rPr>
  </w:style>
  <w:style w:type="paragraph" w:styleId="af">
    <w:name w:val="Body Text"/>
    <w:basedOn w:val="a"/>
    <w:link w:val="af0"/>
    <w:rsid w:val="00CC3A2C"/>
    <w:pPr>
      <w:spacing w:after="120"/>
    </w:pPr>
  </w:style>
  <w:style w:type="character" w:customStyle="1" w:styleId="af0">
    <w:name w:val="Основной текст Знак"/>
    <w:link w:val="af"/>
    <w:rsid w:val="00CC3A2C"/>
    <w:rPr>
      <w:sz w:val="24"/>
    </w:rPr>
  </w:style>
  <w:style w:type="paragraph" w:styleId="af1">
    <w:name w:val="Title"/>
    <w:basedOn w:val="a"/>
    <w:next w:val="a"/>
    <w:link w:val="af2"/>
    <w:qFormat/>
    <w:rsid w:val="00F82DC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rsid w:val="00F82DC1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97E4-020A-4177-91D4-F8D2A7A2F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5843</Words>
  <Characters>3332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 - 5</cp:lastModifiedBy>
  <cp:revision>2</cp:revision>
  <cp:lastPrinted>2018-05-22T11:15:00Z</cp:lastPrinted>
  <dcterms:created xsi:type="dcterms:W3CDTF">2018-05-24T07:19:00Z</dcterms:created>
  <dcterms:modified xsi:type="dcterms:W3CDTF">2018-05-24T07:19:00Z</dcterms:modified>
</cp:coreProperties>
</file>