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F3" w:rsidRPr="00F32C46" w:rsidRDefault="00C67FF3" w:rsidP="00C67FF3">
      <w:pPr>
        <w:ind w:left="-567" w:right="-185"/>
        <w:jc w:val="center"/>
        <w:rPr>
          <w:sz w:val="36"/>
          <w:szCs w:val="36"/>
          <w:lang w:val="uk-UA"/>
        </w:rPr>
      </w:pPr>
      <w:bookmarkStart w:id="0" w:name="_GoBack"/>
      <w:bookmarkEnd w:id="0"/>
      <w:r>
        <w:rPr>
          <w:sz w:val="36"/>
          <w:szCs w:val="36"/>
          <w:lang w:val="uk-UA"/>
        </w:rPr>
        <w:t xml:space="preserve">  </w:t>
      </w:r>
      <w:r w:rsidRPr="00F32C46">
        <w:rPr>
          <w:sz w:val="36"/>
          <w:szCs w:val="36"/>
          <w:lang w:val="uk-UA"/>
        </w:rPr>
        <w:t xml:space="preserve">     </w:t>
      </w:r>
      <w:r w:rsidR="00954A7D">
        <w:rPr>
          <w:noProof/>
          <w:sz w:val="36"/>
          <w:szCs w:val="36"/>
          <w:lang w:eastAsia="ru-RU" w:bidi="ar-SA"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FF3" w:rsidRPr="00F32C46" w:rsidRDefault="00C67FF3" w:rsidP="00C67FF3">
      <w:pPr>
        <w:ind w:right="-185"/>
        <w:jc w:val="center"/>
        <w:rPr>
          <w:b/>
          <w:sz w:val="36"/>
          <w:szCs w:val="36"/>
          <w:lang w:val="uk-UA"/>
        </w:rPr>
      </w:pPr>
    </w:p>
    <w:p w:rsidR="00C67FF3" w:rsidRPr="00F32C46" w:rsidRDefault="00C67FF3" w:rsidP="00C67FF3">
      <w:pPr>
        <w:ind w:right="-185"/>
        <w:jc w:val="center"/>
        <w:rPr>
          <w:b/>
          <w:sz w:val="36"/>
          <w:szCs w:val="36"/>
          <w:lang w:val="uk-UA"/>
        </w:rPr>
      </w:pPr>
      <w:r w:rsidRPr="00F32C46">
        <w:rPr>
          <w:b/>
          <w:sz w:val="36"/>
          <w:szCs w:val="36"/>
          <w:lang w:val="uk-UA"/>
        </w:rPr>
        <w:t>У  К  Р  А  Ї  Н  А</w:t>
      </w:r>
    </w:p>
    <w:p w:rsidR="00C67FF3" w:rsidRPr="00F32C46" w:rsidRDefault="00C67FF3" w:rsidP="00C67FF3">
      <w:pPr>
        <w:ind w:right="-185"/>
        <w:jc w:val="center"/>
        <w:rPr>
          <w:b/>
          <w:sz w:val="36"/>
          <w:szCs w:val="36"/>
          <w:lang w:val="uk-UA"/>
        </w:rPr>
      </w:pPr>
    </w:p>
    <w:p w:rsidR="00C67FF3" w:rsidRPr="00F32C46" w:rsidRDefault="00C67FF3" w:rsidP="00C67FF3">
      <w:pPr>
        <w:ind w:right="-185"/>
        <w:jc w:val="center"/>
        <w:rPr>
          <w:b/>
          <w:sz w:val="36"/>
          <w:szCs w:val="36"/>
          <w:lang w:val="uk-UA"/>
        </w:rPr>
      </w:pPr>
      <w:r w:rsidRPr="00F32C46">
        <w:rPr>
          <w:b/>
          <w:sz w:val="36"/>
          <w:szCs w:val="36"/>
          <w:lang w:val="uk-UA"/>
        </w:rPr>
        <w:t>Б а х м у т с ь к а   м і с ь к а   р а д а</w:t>
      </w:r>
    </w:p>
    <w:p w:rsidR="00C67FF3" w:rsidRPr="00F32C46" w:rsidRDefault="00C67FF3" w:rsidP="00C67FF3">
      <w:pPr>
        <w:ind w:right="-185"/>
        <w:jc w:val="center"/>
        <w:rPr>
          <w:b/>
          <w:sz w:val="36"/>
          <w:szCs w:val="36"/>
          <w:lang w:val="uk-UA"/>
        </w:rPr>
      </w:pPr>
    </w:p>
    <w:p w:rsidR="00C67FF3" w:rsidRPr="00F32C46" w:rsidRDefault="00C67FF3" w:rsidP="00C67FF3">
      <w:pPr>
        <w:tabs>
          <w:tab w:val="left" w:pos="1520"/>
          <w:tab w:val="center" w:pos="4961"/>
        </w:tabs>
        <w:ind w:right="-185"/>
        <w:jc w:val="center"/>
        <w:rPr>
          <w:b/>
          <w:sz w:val="36"/>
          <w:szCs w:val="36"/>
          <w:lang w:val="uk-UA"/>
        </w:rPr>
      </w:pPr>
      <w:r w:rsidRPr="00F32C46">
        <w:rPr>
          <w:b/>
          <w:sz w:val="36"/>
          <w:szCs w:val="36"/>
          <w:lang w:val="uk-UA"/>
        </w:rPr>
        <w:t xml:space="preserve">   120 СЕСІЯ  6  СКЛИКАННЯ</w:t>
      </w:r>
    </w:p>
    <w:p w:rsidR="00C67FF3" w:rsidRPr="0025251E" w:rsidRDefault="00C67FF3" w:rsidP="00C67FF3">
      <w:pPr>
        <w:ind w:right="-185"/>
        <w:jc w:val="center"/>
        <w:rPr>
          <w:b/>
          <w:lang w:val="uk-UA"/>
        </w:rPr>
      </w:pPr>
    </w:p>
    <w:p w:rsidR="00C67FF3" w:rsidRPr="0025251E" w:rsidRDefault="00C67FF3" w:rsidP="00C67FF3">
      <w:pPr>
        <w:ind w:right="-185"/>
        <w:jc w:val="center"/>
        <w:rPr>
          <w:b/>
          <w:sz w:val="40"/>
          <w:szCs w:val="40"/>
          <w:lang w:val="uk-UA"/>
        </w:rPr>
      </w:pPr>
      <w:r w:rsidRPr="0025251E">
        <w:rPr>
          <w:b/>
          <w:sz w:val="40"/>
          <w:szCs w:val="40"/>
          <w:lang w:val="uk-UA"/>
        </w:rPr>
        <w:t>Р I Ш Е Н Н Я</w:t>
      </w:r>
    </w:p>
    <w:p w:rsidR="00C67FF3" w:rsidRPr="0025251E" w:rsidRDefault="00C67FF3" w:rsidP="00C67FF3">
      <w:pPr>
        <w:ind w:right="-185" w:firstLine="387"/>
        <w:rPr>
          <w:szCs w:val="20"/>
          <w:lang w:val="uk-UA"/>
        </w:rPr>
      </w:pPr>
    </w:p>
    <w:p w:rsidR="00C67FF3" w:rsidRPr="0025251E" w:rsidRDefault="00C67FF3" w:rsidP="00C67FF3">
      <w:pPr>
        <w:rPr>
          <w:lang w:val="uk-UA"/>
        </w:rPr>
      </w:pPr>
    </w:p>
    <w:p w:rsidR="00C67FF3" w:rsidRPr="00B22AAB" w:rsidRDefault="00C67FF3" w:rsidP="00C67F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B22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B22A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2018</w:t>
      </w:r>
      <w:r w:rsidRPr="00B22AAB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6</w:t>
      </w:r>
      <w:r w:rsidRPr="00B22AAB">
        <w:rPr>
          <w:sz w:val="28"/>
          <w:szCs w:val="28"/>
          <w:lang w:val="uk-UA"/>
        </w:rPr>
        <w:t>/</w:t>
      </w:r>
      <w:r w:rsidR="00361E59">
        <w:rPr>
          <w:sz w:val="28"/>
          <w:szCs w:val="28"/>
          <w:lang w:val="uk-UA"/>
        </w:rPr>
        <w:t>120-2301</w:t>
      </w:r>
    </w:p>
    <w:p w:rsidR="00C67FF3" w:rsidRPr="00B22AAB" w:rsidRDefault="00C67FF3" w:rsidP="00C67FF3">
      <w:pPr>
        <w:rPr>
          <w:sz w:val="28"/>
          <w:szCs w:val="28"/>
          <w:lang w:val="uk-UA"/>
        </w:rPr>
      </w:pPr>
      <w:r w:rsidRPr="00B22AAB">
        <w:rPr>
          <w:sz w:val="28"/>
          <w:szCs w:val="28"/>
          <w:lang w:val="uk-UA"/>
        </w:rPr>
        <w:t>м. Бахмут</w:t>
      </w:r>
    </w:p>
    <w:p w:rsidR="00C67FF3" w:rsidRPr="00B22AAB" w:rsidRDefault="00C67FF3" w:rsidP="00C67FF3">
      <w:pPr>
        <w:pStyle w:val="ae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C67FF3" w:rsidRPr="0025251E" w:rsidRDefault="00C67FF3" w:rsidP="00C67FF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C67FF3" w:rsidRDefault="00C67FF3" w:rsidP="00C67FF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затвердження статуту </w:t>
      </w:r>
    </w:p>
    <w:p w:rsidR="00C67FF3" w:rsidRDefault="00C67FF3" w:rsidP="00C67FF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комунального підприємства </w:t>
      </w:r>
    </w:p>
    <w:p w:rsidR="00C67FF3" w:rsidRPr="0025251E" w:rsidRDefault="00C67FF3" w:rsidP="00C67FF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«БАХМУТ-ВОДА» у новій редакції</w:t>
      </w:r>
      <w:r w:rsidRPr="0025251E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</w:t>
      </w:r>
    </w:p>
    <w:p w:rsidR="00C67FF3" w:rsidRPr="0025251E" w:rsidRDefault="00C67FF3" w:rsidP="00C67FF3">
      <w:pPr>
        <w:rPr>
          <w:b/>
          <w:i/>
          <w:sz w:val="22"/>
          <w:szCs w:val="22"/>
          <w:lang w:val="uk-UA"/>
        </w:rPr>
      </w:pPr>
    </w:p>
    <w:p w:rsidR="00C67FF3" w:rsidRDefault="00C67FF3" w:rsidP="00C67F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 від 19.07.2018 № 01-4185-07 директора  комунального підприємства «БАХМУТ-ВОДА» Трущіна С.М. про затвердження статуту комунального підприємства «БАХМУТ-ВОДА»  у новій редакції, відповідно до Цивільного кодексу України від 16.01.2003 №435-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із внесеними до нього змінами, Господарського кодексу України від 16.01.2003 №436-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із внесеними до нього змінами, Податкового кодексу України від 02.12.2010 №2755–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із внесеними до нього змінами, Закону України  «Про державну реєстрацію юридичних осіб, фізичних осіб-підприємців та громадських формувань» в редакції від 26.11.2015 №835-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 із внесеними до нього змінами, рішення Бахмутської міської ради від 28.12.2016 №6/96-1747 «Про затвердження Положення про наглядові ради комунальних підприємств територіальної громад</w:t>
      </w:r>
      <w:r w:rsidRPr="008C51E7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м. Бахмута», із внесеними до нього змінами, керуючись ст. ст. 17, 26, 60 Закону України від 21.05.1997  № 280/97-ВР «Про місцеве самоврядування в Україні», із внесеними до нього змінами, Бахмутська міська рада</w:t>
      </w:r>
    </w:p>
    <w:p w:rsidR="00C67FF3" w:rsidRPr="0025251E" w:rsidRDefault="00C67FF3" w:rsidP="00C67FF3">
      <w:pPr>
        <w:jc w:val="both"/>
        <w:rPr>
          <w:sz w:val="28"/>
          <w:szCs w:val="28"/>
          <w:lang w:val="uk-UA"/>
        </w:rPr>
      </w:pPr>
    </w:p>
    <w:p w:rsidR="00C67FF3" w:rsidRDefault="00C67FF3" w:rsidP="00C67FF3">
      <w:pPr>
        <w:ind w:firstLine="851"/>
        <w:jc w:val="both"/>
        <w:rPr>
          <w:b/>
          <w:sz w:val="28"/>
          <w:szCs w:val="28"/>
          <w:lang w:val="uk-UA"/>
        </w:rPr>
      </w:pPr>
      <w:r w:rsidRPr="0025251E">
        <w:rPr>
          <w:b/>
          <w:sz w:val="28"/>
          <w:lang w:val="uk-UA"/>
        </w:rPr>
        <w:t>ВИРІШИЛА :</w:t>
      </w:r>
    </w:p>
    <w:p w:rsidR="00C67FF3" w:rsidRDefault="00C67FF3" w:rsidP="00C67FF3">
      <w:pPr>
        <w:pStyle w:val="af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татут комунального підприємства «БАХМУТ-ВОДА»  у новій редакції (додається). </w:t>
      </w:r>
    </w:p>
    <w:p w:rsidR="00C67FF3" w:rsidRPr="00F32C46" w:rsidRDefault="00C67FF3" w:rsidP="00C67FF3">
      <w:pPr>
        <w:pStyle w:val="af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C67FF3" w:rsidRDefault="00C67FF3" w:rsidP="00C67FF3">
      <w:pPr>
        <w:pStyle w:val="af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Директору</w:t>
      </w:r>
      <w:r w:rsidRPr="00D6380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комунального </w:t>
      </w:r>
      <w:r w:rsidRPr="00D6380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підприємства</w:t>
      </w:r>
      <w:r w:rsidRPr="00D6380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«БАХМУТ-ВОДА»  Трущіну С.М. надати статут комунального підприємства «БАХМУТ-ВОДА», </w:t>
      </w:r>
      <w:r>
        <w:rPr>
          <w:sz w:val="28"/>
          <w:szCs w:val="28"/>
          <w:lang w:val="uk-UA"/>
        </w:rPr>
        <w:lastRenderedPageBreak/>
        <w:t xml:space="preserve">затверджений цим рішенням, у новій редакції, на державну реєстрацію в установленому законодавством порядку. </w:t>
      </w:r>
    </w:p>
    <w:p w:rsidR="00C67FF3" w:rsidRDefault="00C67FF3" w:rsidP="00C67FF3">
      <w:pPr>
        <w:pStyle w:val="af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таким, що втратив чинність п. 4 рішення Бахмутської міської ради від 28.09.2016 № 6/92-1654 «Про збільшення статутного капіталу комунального підприємства «БАХМУТ-ВОДА» і затвердження Статуту підприємства у новій редакції» .</w:t>
      </w:r>
    </w:p>
    <w:p w:rsidR="00C67FF3" w:rsidRDefault="00C67FF3" w:rsidP="00C67FF3">
      <w:pPr>
        <w:pStyle w:val="af0"/>
        <w:ind w:left="0"/>
        <w:rPr>
          <w:sz w:val="28"/>
          <w:szCs w:val="28"/>
        </w:rPr>
      </w:pPr>
    </w:p>
    <w:p w:rsidR="00C67FF3" w:rsidRDefault="00C67FF3" w:rsidP="00C67FF3">
      <w:pPr>
        <w:pStyle w:val="af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E20A06">
        <w:rPr>
          <w:sz w:val="28"/>
          <w:szCs w:val="28"/>
          <w:lang w:val="uk-UA"/>
        </w:rPr>
        <w:t xml:space="preserve">Організаційне виконання рішення </w:t>
      </w:r>
      <w:r w:rsidRPr="00B169AA">
        <w:rPr>
          <w:sz w:val="28"/>
          <w:szCs w:val="28"/>
          <w:lang w:val="uk-UA"/>
        </w:rPr>
        <w:t>покласти на комунальне підприємство "</w:t>
      </w:r>
      <w:r>
        <w:rPr>
          <w:sz w:val="28"/>
          <w:szCs w:val="28"/>
          <w:lang w:val="uk-UA"/>
        </w:rPr>
        <w:t>БАХМУТ-ВОДА</w:t>
      </w:r>
      <w:r w:rsidRPr="00B169AA">
        <w:rPr>
          <w:sz w:val="28"/>
          <w:szCs w:val="28"/>
          <w:lang w:val="uk-UA"/>
        </w:rPr>
        <w:t>"  (</w:t>
      </w:r>
      <w:r>
        <w:rPr>
          <w:sz w:val="28"/>
          <w:szCs w:val="28"/>
          <w:lang w:val="uk-UA"/>
        </w:rPr>
        <w:t>Трущін</w:t>
      </w:r>
      <w:r w:rsidRPr="00B169AA">
        <w:rPr>
          <w:sz w:val="28"/>
          <w:szCs w:val="28"/>
          <w:lang w:val="uk-UA"/>
        </w:rPr>
        <w:t>), Управління розвитку міського господарства та капітального будівництва Бахмутської міської ради (Чорноіван),</w:t>
      </w:r>
      <w:r>
        <w:rPr>
          <w:sz w:val="28"/>
          <w:szCs w:val="28"/>
          <w:lang w:val="uk-UA"/>
        </w:rPr>
        <w:t xml:space="preserve"> </w:t>
      </w:r>
      <w:r w:rsidRPr="00B169AA">
        <w:rPr>
          <w:sz w:val="28"/>
          <w:szCs w:val="28"/>
          <w:lang w:val="uk-UA"/>
        </w:rPr>
        <w:t xml:space="preserve">заступника міського голови </w:t>
      </w:r>
      <w:r>
        <w:rPr>
          <w:sz w:val="28"/>
          <w:szCs w:val="28"/>
          <w:lang w:val="uk-UA"/>
        </w:rPr>
        <w:t>Стрющенка О.В.</w:t>
      </w:r>
    </w:p>
    <w:p w:rsidR="00C67FF3" w:rsidRDefault="00C67FF3" w:rsidP="00C67FF3">
      <w:pPr>
        <w:pStyle w:val="af0"/>
        <w:rPr>
          <w:sz w:val="28"/>
          <w:szCs w:val="28"/>
        </w:rPr>
      </w:pPr>
    </w:p>
    <w:p w:rsidR="00C67FF3" w:rsidRPr="00BD38B4" w:rsidRDefault="00C67FF3" w:rsidP="00C67FF3">
      <w:pPr>
        <w:pStyle w:val="af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B169AA">
        <w:rPr>
          <w:sz w:val="28"/>
          <w:szCs w:val="28"/>
          <w:lang w:val="uk-UA"/>
        </w:rPr>
        <w:t>Контроль за виконанням рішення покласти</w:t>
      </w:r>
      <w:r>
        <w:rPr>
          <w:sz w:val="28"/>
          <w:szCs w:val="28"/>
          <w:lang w:val="uk-UA"/>
        </w:rPr>
        <w:t xml:space="preserve"> на постійні комісії Бахмутської міської ради</w:t>
      </w:r>
      <w:r w:rsidRPr="00F61A6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комунальної власності, землі і приватизації (Сабаєв), з питань економічної і інвестиційної політики, бюджету і фінансів (Нікітенко), з питань житлово-комунального господарства, екології, транспорту і зв</w:t>
      </w:r>
      <w:r w:rsidRPr="00F61A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(Северінов), секретаря Бахмутської міської ради Кіщенко С.І.</w:t>
      </w:r>
      <w:r w:rsidRPr="00F826AE">
        <w:rPr>
          <w:color w:val="C00000"/>
          <w:sz w:val="28"/>
          <w:szCs w:val="28"/>
          <w:lang w:val="uk-UA"/>
        </w:rPr>
        <w:t xml:space="preserve"> </w:t>
      </w:r>
      <w:r>
        <w:rPr>
          <w:color w:val="C00000"/>
          <w:sz w:val="28"/>
          <w:szCs w:val="28"/>
          <w:lang w:val="uk-UA"/>
        </w:rPr>
        <w:t xml:space="preserve"> </w:t>
      </w:r>
    </w:p>
    <w:p w:rsidR="00C67FF3" w:rsidRDefault="00C67FF3" w:rsidP="00C67FF3">
      <w:pPr>
        <w:pStyle w:val="af"/>
        <w:ind w:left="709"/>
        <w:jc w:val="both"/>
        <w:rPr>
          <w:sz w:val="28"/>
          <w:szCs w:val="28"/>
          <w:lang w:val="uk-UA"/>
        </w:rPr>
      </w:pPr>
    </w:p>
    <w:p w:rsidR="00C67FF3" w:rsidRDefault="00C67FF3" w:rsidP="00C67FF3">
      <w:pPr>
        <w:pStyle w:val="af"/>
        <w:jc w:val="both"/>
        <w:rPr>
          <w:rStyle w:val="af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F0EF9">
        <w:rPr>
          <w:rStyle w:val="af1"/>
          <w:sz w:val="28"/>
          <w:szCs w:val="28"/>
          <w:lang w:val="uk-UA"/>
        </w:rPr>
        <w:t xml:space="preserve">Міський голова </w:t>
      </w:r>
      <w:r w:rsidRPr="00BF0EF9">
        <w:rPr>
          <w:rStyle w:val="af1"/>
          <w:sz w:val="28"/>
          <w:szCs w:val="28"/>
        </w:rPr>
        <w:t xml:space="preserve">                                                         </w:t>
      </w:r>
      <w:r w:rsidRPr="00BF0EF9">
        <w:rPr>
          <w:rStyle w:val="af1"/>
          <w:sz w:val="28"/>
          <w:szCs w:val="28"/>
          <w:lang w:val="uk-UA"/>
        </w:rPr>
        <w:t>О.О.</w:t>
      </w:r>
      <w:r>
        <w:rPr>
          <w:rStyle w:val="af1"/>
          <w:sz w:val="28"/>
          <w:szCs w:val="28"/>
          <w:lang w:val="uk-UA"/>
        </w:rPr>
        <w:t xml:space="preserve"> </w:t>
      </w:r>
      <w:r w:rsidRPr="00BF0EF9">
        <w:rPr>
          <w:rStyle w:val="af1"/>
          <w:sz w:val="28"/>
          <w:szCs w:val="28"/>
          <w:lang w:val="uk-UA"/>
        </w:rPr>
        <w:t>РЕВА</w:t>
      </w:r>
    </w:p>
    <w:p w:rsidR="00C67FF3" w:rsidRPr="009342D7" w:rsidRDefault="00C67FF3" w:rsidP="00C67FF3">
      <w:pPr>
        <w:ind w:right="-108"/>
        <w:jc w:val="both"/>
        <w:rPr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C67FF3" w:rsidRDefault="00C67FF3" w:rsidP="00C67FF3">
      <w:pPr>
        <w:ind w:left="5100"/>
        <w:rPr>
          <w:sz w:val="25"/>
          <w:szCs w:val="25"/>
          <w:lang w:val="uk-UA"/>
        </w:rPr>
      </w:pPr>
      <w:r>
        <w:br w:type="page"/>
      </w:r>
      <w:r>
        <w:rPr>
          <w:b/>
          <w:bCs/>
          <w:sz w:val="25"/>
          <w:szCs w:val="25"/>
          <w:lang w:val="uk-UA"/>
        </w:rPr>
        <w:lastRenderedPageBreak/>
        <w:t>ЗАТВЕРДЖЕНО</w:t>
      </w:r>
    </w:p>
    <w:p w:rsidR="00C67FF3" w:rsidRPr="00E35284" w:rsidRDefault="00C67FF3" w:rsidP="00C67FF3">
      <w:pPr>
        <w:ind w:left="5100"/>
        <w:rPr>
          <w:sz w:val="25"/>
          <w:szCs w:val="25"/>
          <w:lang w:val="uk-UA"/>
        </w:rPr>
      </w:pPr>
      <w:r w:rsidRPr="00E35284">
        <w:rPr>
          <w:sz w:val="25"/>
          <w:szCs w:val="25"/>
          <w:lang w:val="uk-UA"/>
        </w:rPr>
        <w:t>Рішення Бахмутської міської ради</w:t>
      </w:r>
    </w:p>
    <w:p w:rsidR="00C67FF3" w:rsidRDefault="00C67FF3" w:rsidP="005E4487">
      <w:pPr>
        <w:pStyle w:val="af2"/>
        <w:rPr>
          <w:sz w:val="25"/>
          <w:szCs w:val="25"/>
          <w:lang w:val="uk-UA"/>
        </w:rPr>
      </w:pPr>
      <w:r w:rsidRPr="00E35284">
        <w:rPr>
          <w:rFonts w:cs="Times New Roman"/>
          <w:kern w:val="0"/>
          <w:sz w:val="25"/>
          <w:szCs w:val="25"/>
          <w:lang w:eastAsia="ru-RU" w:bidi="ar-SA"/>
        </w:rPr>
        <w:t xml:space="preserve">                                                                      </w:t>
      </w:r>
      <w:r w:rsidRPr="00E35284">
        <w:rPr>
          <w:sz w:val="25"/>
          <w:szCs w:val="25"/>
        </w:rPr>
        <w:t xml:space="preserve">  </w:t>
      </w:r>
      <w:r w:rsidR="005E4487">
        <w:rPr>
          <w:sz w:val="25"/>
          <w:szCs w:val="25"/>
          <w:lang w:val="uk-UA"/>
        </w:rPr>
        <w:t xml:space="preserve">          від </w:t>
      </w:r>
      <w:r w:rsidR="00590E92">
        <w:rPr>
          <w:sz w:val="25"/>
          <w:szCs w:val="25"/>
          <w:lang w:val="uk-UA"/>
        </w:rPr>
        <w:t>22</w:t>
      </w:r>
      <w:r w:rsidR="005E4487">
        <w:rPr>
          <w:sz w:val="25"/>
          <w:szCs w:val="25"/>
          <w:lang w:val="uk-UA"/>
        </w:rPr>
        <w:t>.08.</w:t>
      </w:r>
      <w:r w:rsidR="005E4487" w:rsidRPr="004053B2">
        <w:rPr>
          <w:sz w:val="25"/>
          <w:szCs w:val="25"/>
          <w:lang w:val="uk-UA"/>
        </w:rPr>
        <w:t>2018 № 6/120-2301</w:t>
      </w:r>
    </w:p>
    <w:p w:rsidR="00C67FF3" w:rsidRDefault="00C67FF3" w:rsidP="00C67FF3">
      <w:pPr>
        <w:ind w:left="5100"/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lang w:val="uk-UA"/>
        </w:rPr>
      </w:pPr>
    </w:p>
    <w:p w:rsidR="00C67FF3" w:rsidRDefault="00C67FF3" w:rsidP="00C67FF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0"/>
          <w:szCs w:val="40"/>
          <w:lang w:val="uk-UA"/>
        </w:rPr>
        <w:t>СТАТУТ</w:t>
      </w:r>
    </w:p>
    <w:p w:rsidR="00C67FF3" w:rsidRDefault="00C67FF3" w:rsidP="00C67FF3">
      <w:pPr>
        <w:jc w:val="center"/>
        <w:rPr>
          <w:rFonts w:eastAsia="Times New Roman" w:cs="Times New Roman"/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КОМУНАЛЬНОГО ПІДПРИЄМСТВА</w:t>
      </w:r>
    </w:p>
    <w:p w:rsidR="00C67FF3" w:rsidRDefault="00C67FF3" w:rsidP="00C67FF3">
      <w:pPr>
        <w:jc w:val="center"/>
        <w:rPr>
          <w:b/>
          <w:bCs/>
          <w:sz w:val="36"/>
          <w:szCs w:val="36"/>
          <w:lang w:val="uk-UA"/>
        </w:rPr>
      </w:pPr>
      <w:r>
        <w:rPr>
          <w:rFonts w:eastAsia="Times New Roman" w:cs="Times New Roman"/>
          <w:b/>
          <w:bCs/>
          <w:sz w:val="36"/>
          <w:szCs w:val="36"/>
          <w:lang w:val="uk-UA"/>
        </w:rPr>
        <w:t>“</w:t>
      </w:r>
      <w:r>
        <w:rPr>
          <w:b/>
          <w:bCs/>
          <w:sz w:val="36"/>
          <w:szCs w:val="36"/>
          <w:lang w:val="uk-UA"/>
        </w:rPr>
        <w:t>БАХМУТ-ВОДА”</w:t>
      </w:r>
    </w:p>
    <w:p w:rsidR="00C67FF3" w:rsidRDefault="00C67FF3" w:rsidP="00C67FF3">
      <w:pPr>
        <w:jc w:val="center"/>
        <w:rPr>
          <w:b/>
          <w:bCs/>
          <w:sz w:val="36"/>
          <w:szCs w:val="36"/>
          <w:lang w:val="uk-UA"/>
        </w:rPr>
      </w:pPr>
    </w:p>
    <w:p w:rsidR="00C67FF3" w:rsidRDefault="00C67FF3" w:rsidP="00C67FF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(НОВА РЕДАКЦІЯ)</w:t>
      </w:r>
    </w:p>
    <w:p w:rsidR="00C67FF3" w:rsidRDefault="00C67FF3" w:rsidP="00C67FF3">
      <w:pPr>
        <w:jc w:val="center"/>
        <w:rPr>
          <w:b/>
          <w:bCs/>
          <w:sz w:val="36"/>
          <w:szCs w:val="36"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b/>
          <w:bCs/>
          <w:lang w:val="uk-UA"/>
        </w:rPr>
      </w:pPr>
    </w:p>
    <w:p w:rsidR="00C67FF3" w:rsidRDefault="00C67FF3" w:rsidP="00C67FF3">
      <w:pPr>
        <w:jc w:val="center"/>
        <w:rPr>
          <w:sz w:val="25"/>
          <w:szCs w:val="25"/>
          <w:lang w:val="uk-UA"/>
        </w:rPr>
      </w:pPr>
    </w:p>
    <w:p w:rsidR="00C67FF3" w:rsidRDefault="00C67FF3" w:rsidP="00C67FF3">
      <w:pPr>
        <w:jc w:val="center"/>
        <w:rPr>
          <w:sz w:val="25"/>
          <w:szCs w:val="25"/>
          <w:lang w:val="uk-UA"/>
        </w:rPr>
      </w:pPr>
    </w:p>
    <w:p w:rsidR="00C67FF3" w:rsidRDefault="00C67FF3" w:rsidP="00C67FF3">
      <w:pPr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м. Бахмут </w:t>
      </w:r>
    </w:p>
    <w:p w:rsidR="00C67FF3" w:rsidRPr="00CA494B" w:rsidRDefault="00C67FF3" w:rsidP="00C67FF3">
      <w:pPr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2018 рік</w:t>
      </w:r>
    </w:p>
    <w:p w:rsidR="00C67FF3" w:rsidRPr="005B281B" w:rsidRDefault="00C67FF3" w:rsidP="00C67FF3">
      <w:pPr>
        <w:numPr>
          <w:ilvl w:val="0"/>
          <w:numId w:val="1"/>
        </w:numPr>
        <w:jc w:val="center"/>
        <w:rPr>
          <w:sz w:val="28"/>
          <w:szCs w:val="28"/>
          <w:lang w:val="uk-UA"/>
        </w:rPr>
      </w:pPr>
      <w:r w:rsidRPr="005B281B">
        <w:rPr>
          <w:b/>
          <w:bCs/>
          <w:sz w:val="28"/>
          <w:szCs w:val="28"/>
          <w:lang w:val="uk-UA"/>
        </w:rPr>
        <w:lastRenderedPageBreak/>
        <w:t>ЗАГАЛЬНІ ПОЛОЖЕННЯ</w:t>
      </w:r>
    </w:p>
    <w:p w:rsidR="00C67FF3" w:rsidRDefault="00C67FF3" w:rsidP="00C67FF3">
      <w:pPr>
        <w:jc w:val="center"/>
        <w:rPr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Комунальне підприємство "БАХМУТ-ВОДА" (надалі Підприємство) засноване Бахмутською 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міською радою (надалі Засновник) на базі відокремленої частини комунальної власності </w:t>
      </w:r>
      <w:r w:rsidRPr="005B281B">
        <w:rPr>
          <w:rFonts w:cs="Times New Roman"/>
          <w:sz w:val="28"/>
          <w:szCs w:val="28"/>
          <w:lang w:val="uk-UA"/>
        </w:rPr>
        <w:t xml:space="preserve">територіальної громади міста Бахмут з метою рішення соціальних проблем територіальної громади міста Бахмут в частині забезпечення потреби в послугах централізованого водопостачання та водовідведення, формування єдиної облікової політики у сфері централізованого водопостачання та водовідведення, а також стабільного функціонування єдиного технологічного комплексу водопостачання населення та суб'єктів господарювання міста Бахмут, згідно з Господарським кодексом України, Цивільним кодексом України, Водним кодексом України, </w:t>
      </w:r>
      <w:r>
        <w:rPr>
          <w:rFonts w:cs="Times New Roman"/>
          <w:sz w:val="28"/>
          <w:szCs w:val="28"/>
          <w:lang w:val="uk-UA"/>
        </w:rPr>
        <w:t>З</w:t>
      </w:r>
      <w:r w:rsidRPr="005B281B">
        <w:rPr>
          <w:rFonts w:cs="Times New Roman"/>
          <w:sz w:val="28"/>
          <w:szCs w:val="28"/>
          <w:lang w:val="uk-UA"/>
        </w:rPr>
        <w:t xml:space="preserve">аконом України "Про питну воду та питне водопостачання", </w:t>
      </w:r>
      <w:r>
        <w:rPr>
          <w:rFonts w:cs="Times New Roman"/>
          <w:sz w:val="28"/>
          <w:szCs w:val="28"/>
          <w:lang w:val="uk-UA"/>
        </w:rPr>
        <w:t>З</w:t>
      </w:r>
      <w:r w:rsidRPr="005B281B">
        <w:rPr>
          <w:rFonts w:cs="Times New Roman"/>
          <w:sz w:val="28"/>
          <w:szCs w:val="28"/>
          <w:lang w:val="uk-UA"/>
        </w:rPr>
        <w:t xml:space="preserve">аконом України "Про житлово-комунальні послуги", </w:t>
      </w:r>
      <w:r>
        <w:rPr>
          <w:rFonts w:cs="Times New Roman"/>
          <w:sz w:val="28"/>
          <w:szCs w:val="28"/>
          <w:lang w:val="uk-UA"/>
        </w:rPr>
        <w:t>З</w:t>
      </w:r>
      <w:r w:rsidRPr="005B281B">
        <w:rPr>
          <w:rFonts w:cs="Times New Roman"/>
          <w:sz w:val="28"/>
          <w:szCs w:val="28"/>
          <w:lang w:val="uk-UA"/>
        </w:rPr>
        <w:t>аконом України "Про місцеве самоврядування в Україні ", іншими діючими законодавчими актами України.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color w:val="000000"/>
          <w:sz w:val="28"/>
          <w:szCs w:val="28"/>
          <w:lang w:val="uk-UA"/>
        </w:rPr>
      </w:pPr>
      <w:r w:rsidRPr="005B281B">
        <w:rPr>
          <w:rFonts w:cs="Times New Roman"/>
          <w:color w:val="000000"/>
          <w:sz w:val="28"/>
          <w:szCs w:val="28"/>
          <w:lang w:val="uk-UA"/>
        </w:rPr>
        <w:t xml:space="preserve">Засновником Підприємства є територіальна громада міста Бахмут, в особі Бахмутської міської ради, місцезнаходження: </w:t>
      </w:r>
      <w:r w:rsidRPr="005B281B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84500, Донецька обл., місто Бахмут, вулиця Миру, будинок 44.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Координацію діяльності Підприємства здійснює виконком Бахмутської міської ради, який виконує функції органу управління господарською діяльністю в межах та обсягах визначених Законом України "Про місцеве самоврядування в Україні", іншими законодавчими актами України.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Підприємство здійснює свою діяльність відповідно до чинного законодавства України та цього Статуту.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Повна назва Підприємства:</w:t>
      </w:r>
    </w:p>
    <w:p w:rsidR="00C67FF3" w:rsidRPr="005B281B" w:rsidRDefault="00C67FF3" w:rsidP="00C67FF3">
      <w:pPr>
        <w:numPr>
          <w:ilvl w:val="2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українською мовою - Комунальне підприємство "БАХМУТ-ВОДА";</w:t>
      </w:r>
    </w:p>
    <w:p w:rsidR="00C67FF3" w:rsidRPr="005B281B" w:rsidRDefault="00C67FF3" w:rsidP="00C67FF3">
      <w:pPr>
        <w:numPr>
          <w:ilvl w:val="2"/>
          <w:numId w:val="1"/>
        </w:numPr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російською мовою - Коммунальное предприятие "БАХМУТ-ВОДА".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Скорочена назва Підприємства:</w:t>
      </w:r>
    </w:p>
    <w:p w:rsidR="00C67FF3" w:rsidRPr="005B281B" w:rsidRDefault="00C67FF3" w:rsidP="00C67FF3">
      <w:pPr>
        <w:numPr>
          <w:ilvl w:val="2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українською мовою - КП "БАХМУТ-ВОДА";</w:t>
      </w:r>
    </w:p>
    <w:p w:rsidR="00C67FF3" w:rsidRPr="005B281B" w:rsidRDefault="00C67FF3" w:rsidP="00C67FF3">
      <w:pPr>
        <w:numPr>
          <w:ilvl w:val="2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російською мовою </w:t>
      </w:r>
      <w:r w:rsidRPr="005B281B">
        <w:rPr>
          <w:rFonts w:cs="Times New Roman"/>
          <w:i/>
          <w:sz w:val="28"/>
          <w:szCs w:val="28"/>
          <w:lang w:val="uk-UA"/>
        </w:rPr>
        <w:t xml:space="preserve">- </w:t>
      </w:r>
      <w:r w:rsidRPr="005B281B">
        <w:rPr>
          <w:rFonts w:cs="Times New Roman"/>
          <w:sz w:val="28"/>
          <w:szCs w:val="28"/>
          <w:lang w:val="uk-UA"/>
        </w:rPr>
        <w:t>КП "БАХМУТ-ВОДА".</w:t>
      </w:r>
    </w:p>
    <w:p w:rsidR="00C67FF3" w:rsidRPr="005B281B" w:rsidRDefault="00C67FF3" w:rsidP="00C67FF3">
      <w:pPr>
        <w:numPr>
          <w:ilvl w:val="1"/>
          <w:numId w:val="1"/>
        </w:numPr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Місцезнаходження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 Підприємства:</w:t>
      </w:r>
    </w:p>
    <w:p w:rsidR="00C67FF3" w:rsidRPr="005B281B" w:rsidRDefault="00C67FF3" w:rsidP="00C67FF3">
      <w:pPr>
        <w:widowControl/>
        <w:suppressAutoHyphens w:val="0"/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</w:pPr>
      <w:r w:rsidRPr="00F41693"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84510, Донецька обл</w:t>
      </w:r>
      <w:r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асть</w:t>
      </w:r>
      <w:r w:rsidRPr="00F41693"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 xml:space="preserve">, місто Бахмут, </w:t>
      </w:r>
      <w:r w:rsidRPr="005B281B"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вулиця Корсунського</w:t>
      </w:r>
      <w:r w:rsidRPr="00F41693"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, будинок 1</w:t>
      </w:r>
      <w:r w:rsidRPr="005B281B">
        <w:rPr>
          <w:rFonts w:eastAsia="Times New Roman" w:cs="Times New Roman"/>
          <w:color w:val="000000"/>
          <w:kern w:val="0"/>
          <w:sz w:val="28"/>
          <w:szCs w:val="28"/>
          <w:lang w:val="uk-UA" w:eastAsia="ru-RU" w:bidi="ar-SA"/>
        </w:rPr>
        <w:t>.</w:t>
      </w:r>
    </w:p>
    <w:p w:rsidR="00C67FF3" w:rsidRDefault="00C67FF3" w:rsidP="00C67FF3">
      <w:pPr>
        <w:shd w:val="clear" w:color="auto" w:fill="FFFFFF"/>
        <w:spacing w:line="274" w:lineRule="exact"/>
        <w:rPr>
          <w:rFonts w:cs="Times New Roman"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rFonts w:cs="Times New Roman"/>
          <w:b/>
          <w:bCs/>
          <w:spacing w:val="-1"/>
          <w:sz w:val="28"/>
          <w:szCs w:val="28"/>
          <w:lang w:val="uk-UA"/>
        </w:rPr>
      </w:pPr>
      <w:r w:rsidRPr="005B281B">
        <w:rPr>
          <w:rFonts w:cs="Times New Roman"/>
          <w:b/>
          <w:bCs/>
          <w:spacing w:val="-1"/>
          <w:sz w:val="28"/>
          <w:szCs w:val="28"/>
          <w:lang w:val="uk-UA"/>
        </w:rPr>
        <w:t>ЮРИДИЧНИЙ СТАТУС ПІДПРИЄМСТВА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rFonts w:cs="Times New Roman"/>
          <w:b/>
          <w:bCs/>
          <w:spacing w:val="-1"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Підприємство є юридичною особою. Права та обов'язки юридичної особи</w:t>
      </w:r>
      <w:r>
        <w:rPr>
          <w:rFonts w:cs="Times New Roman"/>
          <w:spacing w:val="-1"/>
          <w:sz w:val="28"/>
          <w:szCs w:val="28"/>
          <w:lang w:val="uk-UA"/>
        </w:rPr>
        <w:t xml:space="preserve"> підприємство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 набуває з дня його </w:t>
      </w:r>
      <w:r w:rsidRPr="005B281B">
        <w:rPr>
          <w:rFonts w:cs="Times New Roman"/>
          <w:sz w:val="28"/>
          <w:szCs w:val="28"/>
          <w:lang w:val="uk-UA"/>
        </w:rPr>
        <w:t xml:space="preserve">державної реєстрації, не має у своєму складі інших юридичних осіб. Підприємство має самостійний баланс, поточні, депозитні (вкладні) та інші рахунки в національній та іноземній валюті в банківських установах України та за кордоном, печатку зі своїм найменуванням, штамп і фірмовий бланк. </w:t>
      </w:r>
      <w:r w:rsidRPr="005B281B">
        <w:rPr>
          <w:rFonts w:cs="Times New Roman"/>
          <w:sz w:val="28"/>
          <w:szCs w:val="28"/>
          <w:lang w:val="uk-UA"/>
        </w:rPr>
        <w:lastRenderedPageBreak/>
        <w:t xml:space="preserve">Підприємство може мати товарний знак (логотип), що реєструється відповідно до чинного законодавства України. 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Підприємство є самостійним господарським суб'єктом, має право від свого імені набувати </w:t>
      </w:r>
      <w:r w:rsidRPr="005B281B">
        <w:rPr>
          <w:rFonts w:cs="Times New Roman"/>
          <w:sz w:val="28"/>
          <w:szCs w:val="28"/>
          <w:lang w:val="uk-UA"/>
        </w:rPr>
        <w:t>майнових та особистих немайнових прав, нести обов'язки, бути позивачем та відповідачем в судових органах, укладати договори.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Участь Підприємства в асоціаціях, корпораціях, концернах та інших об'єднаннях здійснюється на добровільних засадах, за згодою Засновника, якщо це не суперечить антимонопольному </w:t>
      </w:r>
      <w:r w:rsidRPr="005B281B">
        <w:rPr>
          <w:rFonts w:cs="Times New Roman"/>
          <w:sz w:val="28"/>
          <w:szCs w:val="28"/>
          <w:lang w:val="uk-UA"/>
        </w:rPr>
        <w:t>законодавству та іншим нормативно-правовим актам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 своїми зобов'язаннями Підприємство відповідає всім закріпленим за ним майном, на яке згідно законодавства може бути звернено стягнення. Підприємство не несе відповідальності за зобов'язаннями держави та Засновника Підприємства.</w:t>
      </w:r>
    </w:p>
    <w:p w:rsidR="00C67FF3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5"/>
          <w:szCs w:val="25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Перевірку діяльності Підприємства можуть здійснювати органи, які уповноважені на це відповідно до чинного законодавства</w:t>
      </w:r>
      <w:r>
        <w:rPr>
          <w:rFonts w:cs="Times New Roman"/>
          <w:sz w:val="25"/>
          <w:szCs w:val="25"/>
          <w:lang w:val="uk-UA"/>
        </w:rPr>
        <w:t>.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rFonts w:cs="Times New Roman"/>
          <w:b/>
          <w:bCs/>
          <w:sz w:val="28"/>
          <w:szCs w:val="28"/>
          <w:lang w:val="uk-UA"/>
        </w:rPr>
      </w:pPr>
      <w:r w:rsidRPr="005B281B">
        <w:rPr>
          <w:rFonts w:cs="Times New Roman"/>
          <w:b/>
          <w:bCs/>
          <w:sz w:val="28"/>
          <w:szCs w:val="28"/>
          <w:lang w:val="uk-UA"/>
        </w:rPr>
        <w:t>МЕТА І ОСНОВНІ НАПРЯМИ ДІЯЛЬНОСТІ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b/>
          <w:bCs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Метою діяльності Підприємства, як самостійного цілісного господарчого суб'єкта, є рішення </w:t>
      </w:r>
      <w:r w:rsidRPr="005B281B">
        <w:rPr>
          <w:rFonts w:cs="Times New Roman"/>
          <w:sz w:val="28"/>
          <w:szCs w:val="28"/>
          <w:lang w:val="uk-UA"/>
        </w:rPr>
        <w:t>соціальних проблем територіальної громади міста Бахмут в частині забезпечення потреби в послугах централізованого водопостачання та водовідведення, формування єдиної облікової політики у сфері централізованого водопостачання та водовідведення, а також стабільного функціювання єдиного технологічного комплексу водопостачання населення та суб'єктів господарювання міста Бахмут, виробництво та централізоване постачання пи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тної води, здійснення водовідведення населенню, підприємствам та споживачам води міст та </w:t>
      </w:r>
      <w:r w:rsidRPr="005B281B">
        <w:rPr>
          <w:rFonts w:cs="Times New Roman"/>
          <w:sz w:val="28"/>
          <w:szCs w:val="28"/>
          <w:lang w:val="uk-UA"/>
        </w:rPr>
        <w:t xml:space="preserve">інших населених пунктів; у порядку, встановленому законодавством України; задоволення </w:t>
      </w:r>
      <w:r w:rsidRPr="005B281B">
        <w:rPr>
          <w:rFonts w:cs="Times New Roman"/>
          <w:spacing w:val="-1"/>
          <w:sz w:val="28"/>
          <w:szCs w:val="28"/>
          <w:lang w:val="uk-UA"/>
        </w:rPr>
        <w:t>потреб ринку у виконанні висококваліфікованих послуг (роботах, продукції), в т.ч. власного виробництва; виконання виробничої, комерційної та іншої діяльності, не забороненої чинним законодавством України, забезпечення економічних та соціальних інтересів трудового колек</w:t>
      </w:r>
      <w:r w:rsidRPr="005B281B">
        <w:rPr>
          <w:rFonts w:cs="Times New Roman"/>
          <w:sz w:val="28"/>
          <w:szCs w:val="28"/>
          <w:lang w:val="uk-UA"/>
        </w:rPr>
        <w:t>тиву Підприємства за рахунок отриманого прибутку.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Комунальне підприємство "БАХМУТ-ВОДА" є комунальним унітарним комерційним підприємством житлово-комунального господарства.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Основними напрямками діяльності Підприємства є: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збирання, очищення та розподілення питної води; підготовка питної води; зовнішнє централізоване водопостачання питною водою міст, населених пунктів, підприємств, садівничих кооперативів, населення, та інших споживачів води на договірній основі, за діючими тарифами, які встановлюються в порядку, передбаченому 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діючим законодавством України; придбання, відпуск та використання психотропних </w:t>
      </w:r>
      <w:r w:rsidRPr="005B281B">
        <w:rPr>
          <w:rFonts w:cs="Times New Roman"/>
          <w:sz w:val="28"/>
          <w:szCs w:val="28"/>
          <w:lang w:val="uk-UA"/>
        </w:rPr>
        <w:t xml:space="preserve">речовин і прекурсорів з метою очищення питної води; 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транспортування (перекидання) води магістральними трубопроводами у маловодні регіони, включаючи послуги насосних станцій та обслуговування магістральних трубопроводів;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збирання і оброблення стічних вод (централізоване водовідведення);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збирання та знищення інших відходів;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технічне випробування та дослідження, вимірювання чистоти </w:t>
      </w:r>
      <w:r w:rsidRPr="005B281B">
        <w:rPr>
          <w:rFonts w:cs="Times New Roman"/>
          <w:spacing w:val="-1"/>
          <w:sz w:val="28"/>
          <w:szCs w:val="28"/>
          <w:lang w:val="uk-UA"/>
        </w:rPr>
        <w:lastRenderedPageBreak/>
        <w:t>води;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будівництво;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оброблення деревини та виробництво виробів з деревини, крім меблів;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виробництво цементу, вапна та гіпсових сумішей; 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виробництво виробів з бетону, гіпсу та цементу;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металургійне виробництво, в тому числі заготівля, переробка, металургійна переробка металобрухту кольорових і чорних металів; лиття металів; виробництво та реалізація трубопровідної арматури;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виробництво готових металевих виробів;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виробництво, монтаж, установка, ремонт та технічне обслуговування машин та уста</w:t>
      </w:r>
      <w:r w:rsidRPr="005B281B">
        <w:rPr>
          <w:rFonts w:cs="Times New Roman"/>
          <w:sz w:val="28"/>
          <w:szCs w:val="28"/>
          <w:lang w:val="uk-UA"/>
        </w:rPr>
        <w:t>ткування;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ремонт та технічне обслуговування електродвигунів, генераторів і трансформаторів;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виробництво іншого електричного устаткування;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проектування та монтаж систем керування технологічними процесами;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ремонт та технічне обслуговування передавальної апаратури;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монтаж та установлення контрольно-вимірювальних приладів;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ремонт та технічне обслуговування контрольно-вимірювальних приладів;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виробництво та розподілення електроенергії;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оптова торгівля продукцією промислового та сільськогосподарського виробництва;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3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роздрібна торгівля продукцією промислового та сільськогосподарського виробництва;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3"/>
          <w:sz w:val="28"/>
          <w:szCs w:val="28"/>
          <w:lang w:val="uk-UA"/>
        </w:rPr>
        <w:t>технічне обслуговування та ремонт автомобілів;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діяльність їдалень на підприємствах;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грошове та фінансове посередництво, в тому числі комерційна та посередницька дія</w:t>
      </w:r>
      <w:r w:rsidRPr="005B281B">
        <w:rPr>
          <w:rFonts w:cs="Times New Roman"/>
          <w:sz w:val="28"/>
          <w:szCs w:val="28"/>
          <w:lang w:val="uk-UA"/>
        </w:rPr>
        <w:t>льність з цінними паперами у встановленому законодавством порядку;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діяльність з пасажирських транспортних перевезень;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діяльність з вантажного автомобільного перевезення;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2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транспортне оброблення вантажів та складське господарство, в тому числі зберігання, перевезення, придбання, пересилання, ввезення, вивезення, відпуск психотропних речовин і прекурсорів;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2"/>
          <w:sz w:val="28"/>
          <w:szCs w:val="28"/>
          <w:lang w:val="uk-UA"/>
        </w:rPr>
      </w:pPr>
      <w:r w:rsidRPr="005B281B">
        <w:rPr>
          <w:rFonts w:cs="Times New Roman"/>
          <w:spacing w:val="-2"/>
          <w:sz w:val="28"/>
          <w:szCs w:val="28"/>
          <w:lang w:val="uk-UA"/>
        </w:rPr>
        <w:t>функціювання інфраструктури автомобільного транспорту;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2"/>
          <w:sz w:val="28"/>
          <w:szCs w:val="28"/>
          <w:lang w:val="uk-UA"/>
        </w:rPr>
        <w:t>д</w:t>
      </w:r>
      <w:r w:rsidRPr="005B281B">
        <w:rPr>
          <w:rFonts w:cs="Times New Roman"/>
          <w:sz w:val="28"/>
          <w:szCs w:val="28"/>
          <w:lang w:val="uk-UA"/>
        </w:rPr>
        <w:t>іяльність зв'язку;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операції з нерухомим майном, у тому числі</w:t>
      </w:r>
      <w:r w:rsidRPr="005B281B">
        <w:rPr>
          <w:rFonts w:cs="Times New Roman"/>
          <w:spacing w:val="-2"/>
          <w:sz w:val="28"/>
          <w:szCs w:val="28"/>
          <w:lang w:val="uk-UA"/>
        </w:rPr>
        <w:t xml:space="preserve"> купівля-продаж, організація та фінансу</w:t>
      </w:r>
      <w:r w:rsidRPr="005B281B">
        <w:rPr>
          <w:rFonts w:cs="Times New Roman"/>
          <w:spacing w:val="-1"/>
          <w:sz w:val="28"/>
          <w:szCs w:val="28"/>
          <w:lang w:val="uk-UA"/>
        </w:rPr>
        <w:t>вання будівництва, здавання в оренду та інше;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діяльність у сферах інжинірингу, геології та геодезії, в тому числі виконання проектно-кошторисної документації, дослідницьких, конструкторських і налагоджувальних </w:t>
      </w:r>
      <w:r w:rsidRPr="005B281B">
        <w:rPr>
          <w:rFonts w:cs="Times New Roman"/>
          <w:sz w:val="28"/>
          <w:szCs w:val="28"/>
          <w:lang w:val="uk-UA"/>
        </w:rPr>
        <w:t>робіт для об'єктів водопостачання; інженерно-геологічні, інженерно-гідрометео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рологічні та спеціальні види вишукувань; виконання топографо-геодезичних робіт та </w:t>
      </w:r>
      <w:r w:rsidRPr="005B281B">
        <w:rPr>
          <w:rFonts w:cs="Times New Roman"/>
          <w:sz w:val="28"/>
          <w:szCs w:val="28"/>
          <w:lang w:val="uk-UA"/>
        </w:rPr>
        <w:t xml:space="preserve">кадастрових зйомок: розробка технічної документації зі складання державних актів </w:t>
      </w:r>
      <w:r w:rsidRPr="005B281B">
        <w:rPr>
          <w:rFonts w:cs="Times New Roman"/>
          <w:spacing w:val="-1"/>
          <w:sz w:val="28"/>
          <w:szCs w:val="28"/>
          <w:lang w:val="uk-UA"/>
        </w:rPr>
        <w:t>на право приватної власності на землю і право постійного користування землею, до</w:t>
      </w:r>
      <w:r w:rsidRPr="005B281B">
        <w:rPr>
          <w:rFonts w:cs="Times New Roman"/>
          <w:sz w:val="28"/>
          <w:szCs w:val="28"/>
          <w:lang w:val="uk-UA"/>
        </w:rPr>
        <w:t>говорів оренди землі; інвентаризація земель усіх категорій;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lastRenderedPageBreak/>
        <w:t>оренда машин та устаткування;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дослідження і розробки в галузі технічних та природних наук;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інші види діяльності, не заборонені законодавством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Види діяльності, які передбачені цим Статутом та потребують спеціального дозволу (ліцензії) компетентного органу, здійснюються підприємством тільки після одержання такого дозволу (ліцензії).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rFonts w:cs="Times New Roman"/>
          <w:b/>
          <w:bCs/>
          <w:sz w:val="28"/>
          <w:szCs w:val="25"/>
          <w:lang w:val="uk-UA"/>
        </w:rPr>
      </w:pPr>
      <w:r w:rsidRPr="005B281B">
        <w:rPr>
          <w:rFonts w:cs="Times New Roman"/>
          <w:b/>
          <w:bCs/>
          <w:sz w:val="28"/>
          <w:szCs w:val="25"/>
          <w:lang w:val="uk-UA"/>
        </w:rPr>
        <w:t>МАЙНО, ФОНДИ, КОШТИ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b/>
          <w:bCs/>
          <w:sz w:val="25"/>
          <w:szCs w:val="25"/>
          <w:lang w:val="uk-UA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Статутний капітал Підприємства формується Засновником.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Майно Підприємства є власністю Засновника і передається підприємству в повне господарське відання.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Майно Підприємства складають основні фонди, оборотні кошти, фінансові інвестиції засновників, а також інші цінності, вартість яких відображається в самостійному балансі Підприємства.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Розмір статутного капіталу підприємства складає </w:t>
      </w:r>
      <w:r w:rsidRPr="005B281B">
        <w:rPr>
          <w:b/>
          <w:sz w:val="28"/>
          <w:szCs w:val="28"/>
          <w:lang w:val="uk-UA"/>
        </w:rPr>
        <w:t>64 </w:t>
      </w:r>
      <w:r w:rsidRPr="005B281B">
        <w:rPr>
          <w:b/>
          <w:sz w:val="28"/>
          <w:szCs w:val="28"/>
        </w:rPr>
        <w:t> </w:t>
      </w:r>
      <w:r w:rsidRPr="005B281B">
        <w:rPr>
          <w:b/>
          <w:sz w:val="28"/>
          <w:szCs w:val="28"/>
          <w:lang w:val="uk-UA"/>
        </w:rPr>
        <w:t>131  851,13</w:t>
      </w:r>
      <w:r w:rsidRPr="005B281B">
        <w:rPr>
          <w:sz w:val="28"/>
          <w:szCs w:val="28"/>
          <w:lang w:val="uk-UA"/>
        </w:rPr>
        <w:t xml:space="preserve"> гривень (шістдесят чотири мільйона сто тридцять одна тисяча вісімсот п’ятдесят одна гривня 13 копійок</w:t>
      </w:r>
      <w:r w:rsidRPr="005B281B">
        <w:rPr>
          <w:rFonts w:cs="Times New Roman"/>
          <w:sz w:val="28"/>
          <w:szCs w:val="28"/>
          <w:lang w:val="uk-UA"/>
        </w:rPr>
        <w:t>).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Статутний капітал може бути використано на: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капітальні видатки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поповнення оборотних та необоротних активів;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погашення зобов'язань за розрахунками за товари, роботи та послуги;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погашення зобов'язань за розрахунками по заробітній платі, бюджетам, не бюджетними платежами та іншими зобов'язаннями;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погашення зобов'язань за кредитами банків, у тому числі короткостроковими.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Збільшення (зменшення) статутного капіталу Підприємства проводиться за рішенням Засновника в порядку встановленому законодавством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Здійснюючи право оперативного управління, Підприємство володіє та користується наданим майном, відповідно до чинного законодавства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При отриманні прибутку від господарчої діяльності підприємство відраховує частку прибутку, яка визначена Бахмутською міською радою до місцевого бюджету.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Відчуження майна Підприємства та надання його в оренду фізичним та юридичним особам здійснюється в порядку, встановленому відповідно до чинного законодавства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Списання майна Підприємства здійснюється в порядку, встановленому відповідно до чинного законодавства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2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Джерелом формування майна Підприємства є: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2"/>
          <w:sz w:val="28"/>
          <w:szCs w:val="28"/>
          <w:lang w:val="uk-UA"/>
        </w:rPr>
        <w:t>майно, передане Підприємству Засновником, як статутний капітал;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іншого майна, переданого Підприємству за рішенням Засновника;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2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доходи, отримані від реалізації послуг, а також інших видів фінансово-господарської діяльності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2"/>
          <w:sz w:val="28"/>
          <w:szCs w:val="28"/>
          <w:lang w:val="uk-UA"/>
        </w:rPr>
        <w:t>доходи від цінних паперів;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кредити банків та інших кредиторів;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капітальні вкладення, бюджетні кошти та інші види цільового фінансування;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майна, придбаного в інших суб'єктів господарювання, організацій та громадян у встановленому законодавством порядку;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lastRenderedPageBreak/>
        <w:t>благодійні внески, пожертвування підприємств, організацій, громадян;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Підприємство здійснює володіння, користування землею та іншими природними ресурсами у </w:t>
      </w:r>
      <w:r w:rsidRPr="005B281B">
        <w:rPr>
          <w:rFonts w:cs="Times New Roman"/>
          <w:sz w:val="28"/>
          <w:szCs w:val="28"/>
          <w:lang w:val="uk-UA"/>
        </w:rPr>
        <w:t>відповідності до мети своєї діяльності та чинного законодавства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Вилучення (викуп), добровільна відмова від права користування земельною ділянкою, на якій розташовано об'єкт спільної власності, що знаходиться в управлінні відповідної ради, здійснюється за узгодженням з відповідною радою.</w:t>
      </w:r>
    </w:p>
    <w:p w:rsidR="00C67FF3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5"/>
          <w:szCs w:val="25"/>
        </w:rPr>
      </w:pPr>
      <w:r w:rsidRPr="005B281B">
        <w:rPr>
          <w:rFonts w:cs="Times New Roman"/>
          <w:sz w:val="28"/>
          <w:szCs w:val="28"/>
          <w:lang w:val="uk-UA"/>
        </w:rPr>
        <w:t>Збитки, заподіяні Підприємству внаслідок порушення його майнових прав фізичними, юридичними особами, державними органами, відшкодовуються Підприємству в порядку, встановленому чинним законодавством України</w:t>
      </w:r>
      <w:r>
        <w:rPr>
          <w:rFonts w:cs="Times New Roman"/>
          <w:sz w:val="25"/>
          <w:szCs w:val="25"/>
          <w:lang w:val="uk-UA"/>
        </w:rPr>
        <w:t>.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5"/>
          <w:szCs w:val="25"/>
        </w:rPr>
      </w:pPr>
    </w:p>
    <w:p w:rsidR="00C67FF3" w:rsidRPr="005B281B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rFonts w:cs="Times New Roman"/>
          <w:b/>
          <w:bCs/>
          <w:sz w:val="28"/>
          <w:szCs w:val="28"/>
        </w:rPr>
      </w:pPr>
      <w:r w:rsidRPr="005B281B">
        <w:rPr>
          <w:rFonts w:cs="Times New Roman"/>
          <w:b/>
          <w:bCs/>
          <w:sz w:val="28"/>
          <w:szCs w:val="28"/>
          <w:lang w:val="uk-UA"/>
        </w:rPr>
        <w:t>ПРАВА ТА ОБОВ'ЯЗКИ ПІДПРИЄМСТВА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b/>
          <w:bCs/>
          <w:sz w:val="25"/>
          <w:szCs w:val="25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b/>
          <w:bCs/>
          <w:spacing w:val="-1"/>
          <w:sz w:val="28"/>
          <w:szCs w:val="28"/>
          <w:lang w:val="uk-UA"/>
        </w:rPr>
        <w:t>Підприємство має право: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самостійно планувати свою діяльність, визначати стратегію та основні напрямки свого розвитку відповідно до галузевих науково-технічних прогнозів та пріоритетів, кон'юнктури ринку продукції, товарів, робіт, послуг та економічної ситуації;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надавати послуги по водопостачанню та водовідведенню за тарифами, які встановлюються в порядку, передбаченому чинним законодавством України;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реалізовувати свою продукцію, залишки від виробництва, надавати інші послуги, за цінами, що формуються відповідно до чинного законодавства;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придбати та реалізовувати цінні папери юридичних та фізичних осіб України та інших держав, відповідно до законодавства України на договірних засадах;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самостійно визначати структуру управління і встановлювати штати, визначати фор</w:t>
      </w:r>
      <w:r w:rsidRPr="005B281B">
        <w:rPr>
          <w:rFonts w:cs="Times New Roman"/>
          <w:spacing w:val="-1"/>
          <w:sz w:val="28"/>
          <w:szCs w:val="28"/>
          <w:lang w:val="uk-UA"/>
        </w:rPr>
        <w:t>ми, системи, розміри і види оплати праці відповідно до чинного законодавства Укра</w:t>
      </w:r>
      <w:r w:rsidRPr="005B281B">
        <w:rPr>
          <w:rFonts w:cs="Times New Roman"/>
          <w:sz w:val="28"/>
          <w:szCs w:val="28"/>
          <w:lang w:val="uk-UA"/>
        </w:rPr>
        <w:t>їни;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створювати філії, представництва, відділення та інші відокремлені підрозділи, які не є юридичними особами, з правом відкриття поточних та інших рахунків, і затверджувати Положення про них;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виступати замовником по капітальному будівництву, введенню в дію основних виробничих потужностей, здійснювати контроль за капітальним будівництвом об'єктів 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з водопостачання та водовідведення, узгоджувати завдання на проектування об'єктів </w:t>
      </w:r>
      <w:r w:rsidRPr="005B281B">
        <w:rPr>
          <w:rFonts w:cs="Times New Roman"/>
          <w:sz w:val="28"/>
          <w:szCs w:val="28"/>
          <w:lang w:val="uk-UA"/>
        </w:rPr>
        <w:t>водопостачання та водовідведення міст та населених пунктів;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користуватися кредитами банків, в тому числі в іноземній валюті;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здійснювати самостійно або через посередників зовнішньоекономічну діяльність;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</w:rPr>
      </w:pPr>
      <w:r w:rsidRPr="005B281B">
        <w:rPr>
          <w:rFonts w:cs="Times New Roman"/>
          <w:sz w:val="28"/>
          <w:szCs w:val="28"/>
          <w:lang w:val="uk-UA"/>
        </w:rPr>
        <w:t>здійснювати інші юридичні дії та господарські операції, які не суперечать чинному законодавству України та передбачені цим Статутом.</w:t>
      </w:r>
    </w:p>
    <w:p w:rsidR="00C67FF3" w:rsidRPr="005B281B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8"/>
          <w:szCs w:val="28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b/>
          <w:bCs/>
          <w:spacing w:val="-1"/>
          <w:sz w:val="28"/>
          <w:szCs w:val="28"/>
          <w:lang w:val="uk-UA"/>
        </w:rPr>
        <w:t>Підприємство зобов'язано: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при визначенні стратегії господарської діяльності та формуванні виробничої про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грами враховувати державні замовлення, </w:t>
      </w:r>
      <w:r w:rsidRPr="005B281B">
        <w:rPr>
          <w:rFonts w:cs="Times New Roman"/>
          <w:spacing w:val="-1"/>
          <w:sz w:val="28"/>
          <w:szCs w:val="28"/>
          <w:lang w:val="uk-UA"/>
        </w:rPr>
        <w:lastRenderedPageBreak/>
        <w:t>регіональні контракти та інші договірні зо</w:t>
      </w:r>
      <w:r w:rsidRPr="005B281B">
        <w:rPr>
          <w:rFonts w:cs="Times New Roman"/>
          <w:sz w:val="28"/>
          <w:szCs w:val="28"/>
          <w:lang w:val="uk-UA"/>
        </w:rPr>
        <w:t>бов'язання;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забезпечувати своєчасну виплату працівникам заробітної плати, сплату податків та інших обов'язкових платежів згідно з чинним законодавством;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здійснювати будівництво, реконструкцію, розширення, технічне переозброєння, а також капітальний та поточний ремонт основних фондів, забезпечувати своєчасне 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освоєння нових виробничих потужностей та введення в дію придбаного обладнання, </w:t>
      </w:r>
      <w:r w:rsidRPr="005B281B">
        <w:rPr>
          <w:rFonts w:cs="Times New Roman"/>
          <w:sz w:val="28"/>
          <w:szCs w:val="28"/>
          <w:lang w:val="uk-UA"/>
        </w:rPr>
        <w:t>нести відповідальність за незадовільне використання виробничих потужностей;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здійснювати оперативну діяльність по матеріально-технічному забезпеченню вироб</w:t>
      </w:r>
      <w:r w:rsidRPr="005B281B">
        <w:rPr>
          <w:rFonts w:cs="Times New Roman"/>
          <w:sz w:val="28"/>
          <w:szCs w:val="28"/>
          <w:lang w:val="uk-UA"/>
        </w:rPr>
        <w:t>ництва;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здійснювати закупівлю необхідних матеріальних ресурсів у підприємств, організацій </w:t>
      </w:r>
      <w:r w:rsidRPr="005B281B">
        <w:rPr>
          <w:rFonts w:cs="Times New Roman"/>
          <w:sz w:val="28"/>
          <w:szCs w:val="28"/>
          <w:lang w:val="uk-UA"/>
        </w:rPr>
        <w:t>та установ незалежно від форм власності, а також у фізичних осіб відповідно до вимог чинного законодавства України;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відповідно до укладених договорів забезпечувати надання послуг, виробництво та постачання продукції, товарів, тощо;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створювати належні умови для високопродуктивної праці, забезпечувати додержання законодавства про працю, про охорону праці, нормативно-правових актів з охорони праці, техніки безпеки, протипожежної безпеки, соціального страхування;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проводити професійне навчання та щорічне спеціальне навчання та перевірки знань відповідних нормативно-правових актів по охороні праці;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здійснювати заходи щодо поліпшення умов праці, підвищення заробітної плати пра</w:t>
      </w:r>
      <w:r w:rsidRPr="005B281B">
        <w:rPr>
          <w:rFonts w:cs="Times New Roman"/>
          <w:sz w:val="28"/>
          <w:szCs w:val="28"/>
          <w:lang w:val="uk-UA"/>
        </w:rPr>
        <w:t>цівників з метою посилення їх матеріальної зацікавленості як у результатах особистої праці, так і в загальних підсумках роботи Підприємства; забезпечувати економне і раціональне використання фонду оплати праці і своєчасні розрахунки з працівниками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</w:rPr>
      </w:pPr>
      <w:r w:rsidRPr="005B281B">
        <w:rPr>
          <w:rFonts w:cs="Times New Roman"/>
          <w:sz w:val="28"/>
          <w:szCs w:val="28"/>
          <w:lang w:val="uk-UA"/>
        </w:rPr>
        <w:t>виконувати норми і вимоги щодо охорони навколишнього природного середовища, раціонального використання і відтворення природних ресурсів та забезпечення екологічної безпеки (у разі порушення Підприємством законодавства про охорону навколишнього природного середовища, його діяльність може бути обмежена, тимчасово заборонена або припинена відповідно до чинного законодавства).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5"/>
          <w:szCs w:val="25"/>
        </w:rPr>
      </w:pP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sz w:val="25"/>
          <w:szCs w:val="25"/>
        </w:rPr>
      </w:pPr>
    </w:p>
    <w:p w:rsidR="00C67FF3" w:rsidRPr="005B281B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rFonts w:cs="Times New Roman"/>
          <w:b/>
          <w:bCs/>
          <w:sz w:val="28"/>
          <w:szCs w:val="28"/>
        </w:rPr>
      </w:pPr>
      <w:r w:rsidRPr="005B281B">
        <w:rPr>
          <w:rFonts w:cs="Times New Roman"/>
          <w:b/>
          <w:bCs/>
          <w:sz w:val="28"/>
          <w:szCs w:val="28"/>
          <w:lang w:val="uk-UA"/>
        </w:rPr>
        <w:t>ОРГАНИ УПРАВЛІННЯ ПІДПРИЄМСТВОМ ТА САМОВРЯДУВАННЯ ТРУДОВОГО КОЛЕКТИВУ, ПОРЯДОК ЇХ ФОРМУВАННЯ І КОМПЕТЕНЦІЯ</w:t>
      </w:r>
    </w:p>
    <w:p w:rsidR="00C67FF3" w:rsidRDefault="00C67FF3" w:rsidP="00C67FF3">
      <w:pPr>
        <w:shd w:val="clear" w:color="auto" w:fill="FFFFFF"/>
        <w:spacing w:line="274" w:lineRule="exact"/>
        <w:jc w:val="both"/>
        <w:rPr>
          <w:rFonts w:cs="Times New Roman"/>
          <w:b/>
          <w:bCs/>
          <w:sz w:val="25"/>
          <w:szCs w:val="25"/>
        </w:rPr>
      </w:pP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Управління Підприємством здійснюється відповідно до статуту Підприємства на основі по</w:t>
      </w:r>
      <w:r w:rsidRPr="005B281B">
        <w:rPr>
          <w:rFonts w:cs="Times New Roman"/>
          <w:spacing w:val="-1"/>
          <w:sz w:val="28"/>
          <w:szCs w:val="28"/>
          <w:lang w:val="uk-UA"/>
        </w:rPr>
        <w:t xml:space="preserve">єднання прав Засновника щодо розпорядження майном, переданим на баланс Підприємству, і </w:t>
      </w:r>
      <w:r w:rsidRPr="005B281B">
        <w:rPr>
          <w:rFonts w:cs="Times New Roman"/>
          <w:sz w:val="28"/>
          <w:szCs w:val="28"/>
          <w:lang w:val="uk-UA"/>
        </w:rPr>
        <w:t>принципів самоврядування трудового колективу.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Управління Підприємством здійснює Директор.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Директор Підприємства призначається на посаду і звільняється з посади розпорядженням Бахмутського міського голови. 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Повноваження Засновника по управлінню Підприємством: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lastRenderedPageBreak/>
        <w:t>Засновник або уповноважений ним орган (особа):</w:t>
      </w:r>
    </w:p>
    <w:p w:rsidR="00C67FF3" w:rsidRPr="005B281B" w:rsidRDefault="00C67FF3" w:rsidP="00C67FF3">
      <w:pPr>
        <w:numPr>
          <w:ilvl w:val="3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приймає рішення про утворення Підприємства;</w:t>
      </w:r>
    </w:p>
    <w:p w:rsidR="00C67FF3" w:rsidRPr="005B281B" w:rsidRDefault="00C67FF3" w:rsidP="00C67FF3">
      <w:pPr>
        <w:numPr>
          <w:ilvl w:val="3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затверджує Статут Підприємства, зміни і доповнення до нього;</w:t>
      </w:r>
    </w:p>
    <w:p w:rsidR="00C67FF3" w:rsidRPr="005B281B" w:rsidRDefault="00C67FF3" w:rsidP="00C67FF3">
      <w:pPr>
        <w:numPr>
          <w:ilvl w:val="3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 xml:space="preserve">передає Підприємству майно комунальної власності територіальної громади </w:t>
      </w:r>
      <w:r w:rsidRPr="005B281B">
        <w:rPr>
          <w:rFonts w:cs="Times New Roman"/>
          <w:sz w:val="28"/>
          <w:szCs w:val="28"/>
          <w:lang w:val="uk-UA"/>
        </w:rPr>
        <w:t>міста Бахмут;</w:t>
      </w:r>
    </w:p>
    <w:p w:rsidR="00C67FF3" w:rsidRPr="005B281B" w:rsidRDefault="00C67FF3" w:rsidP="00C67FF3">
      <w:pPr>
        <w:numPr>
          <w:ilvl w:val="3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приймає рішення про ліквідацію, реорганізацію (злиття, приєднання, поділ, виділення, перетворення) Підприємства, призначає ліквідаційну комісію, за</w:t>
      </w:r>
      <w:r w:rsidRPr="005B281B">
        <w:rPr>
          <w:rFonts w:cs="Times New Roman"/>
          <w:sz w:val="28"/>
          <w:szCs w:val="28"/>
          <w:lang w:val="uk-UA"/>
        </w:rPr>
        <w:t>тверджує ліквідаційний баланс;</w:t>
      </w:r>
    </w:p>
    <w:p w:rsidR="00C67FF3" w:rsidRPr="005B281B" w:rsidRDefault="00C67FF3" w:rsidP="00C67FF3">
      <w:pPr>
        <w:numPr>
          <w:ilvl w:val="3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заслуховує звіти Директора про результати </w:t>
      </w:r>
      <w:r>
        <w:rPr>
          <w:rFonts w:cs="Times New Roman"/>
          <w:sz w:val="28"/>
          <w:szCs w:val="28"/>
          <w:lang w:val="uk-UA"/>
        </w:rPr>
        <w:t xml:space="preserve">діяльності </w:t>
      </w:r>
      <w:r w:rsidRPr="005B281B">
        <w:rPr>
          <w:rFonts w:cs="Times New Roman"/>
          <w:sz w:val="28"/>
          <w:szCs w:val="28"/>
          <w:lang w:val="uk-UA"/>
        </w:rPr>
        <w:t>Підприємства.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 директором Підприємства укладає контракт, у якому визначаються строк дії контракту, права, обов'язки, відповідальність, умови матеріального забезпечення та інші умови.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Засновник не втручається в господарську діяльність Підприємства.</w:t>
      </w:r>
    </w:p>
    <w:p w:rsidR="00C67FF3" w:rsidRPr="005B281B" w:rsidRDefault="00C67FF3" w:rsidP="00C67FF3">
      <w:pPr>
        <w:widowControl/>
        <w:numPr>
          <w:ilvl w:val="1"/>
          <w:numId w:val="1"/>
        </w:numPr>
        <w:shd w:val="clear" w:color="auto" w:fill="FFFFFF"/>
        <w:suppressAutoHyphens w:val="0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Компетенція, порядок</w:t>
      </w:r>
      <w:r>
        <w:rPr>
          <w:rFonts w:cs="Times New Roman"/>
          <w:sz w:val="28"/>
          <w:szCs w:val="28"/>
          <w:lang w:val="uk-UA"/>
        </w:rPr>
        <w:t xml:space="preserve"> скликання, проведення засідань</w:t>
      </w:r>
      <w:r w:rsidRPr="005B281B">
        <w:rPr>
          <w:rFonts w:cs="Times New Roman"/>
          <w:sz w:val="28"/>
          <w:szCs w:val="28"/>
          <w:lang w:val="uk-UA"/>
        </w:rPr>
        <w:t xml:space="preserve">, прийняття рішень та інші питання внутрішньої організації діяльності Наглядової ради Підприємства. </w:t>
      </w:r>
    </w:p>
    <w:p w:rsidR="00C67FF3" w:rsidRPr="005B281B" w:rsidRDefault="00C67FF3" w:rsidP="00C67FF3">
      <w:pPr>
        <w:ind w:left="851"/>
        <w:jc w:val="both"/>
        <w:rPr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6.5.1 </w:t>
      </w:r>
      <w:r w:rsidRPr="005B281B">
        <w:rPr>
          <w:sz w:val="28"/>
          <w:szCs w:val="28"/>
          <w:lang w:val="uk-UA"/>
        </w:rPr>
        <w:t>Наглядова рада є колегіальним контролюючим органом підприємства, яка здійснює контроль за його діяльністю.</w:t>
      </w:r>
    </w:p>
    <w:p w:rsidR="00C67FF3" w:rsidRPr="005B281B" w:rsidRDefault="00C67FF3" w:rsidP="00C67FF3">
      <w:pPr>
        <w:widowControl/>
        <w:shd w:val="clear" w:color="auto" w:fill="FFFFFF"/>
        <w:suppressAutoHyphens w:val="0"/>
        <w:spacing w:line="274" w:lineRule="exact"/>
        <w:ind w:left="935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</w:t>
      </w:r>
      <w:r>
        <w:rPr>
          <w:sz w:val="28"/>
          <w:szCs w:val="28"/>
          <w:lang w:val="uk-UA"/>
        </w:rPr>
        <w:t>.</w:t>
      </w:r>
      <w:r w:rsidRPr="005B281B">
        <w:rPr>
          <w:sz w:val="28"/>
          <w:szCs w:val="28"/>
          <w:lang w:val="uk-UA"/>
        </w:rPr>
        <w:t xml:space="preserve"> До компетенції Наглядової ради Підприємства належить: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6.5.2.1</w:t>
      </w:r>
      <w:r>
        <w:rPr>
          <w:sz w:val="28"/>
          <w:szCs w:val="28"/>
          <w:lang w:val="uk-UA"/>
        </w:rPr>
        <w:t>.</w:t>
      </w:r>
      <w:r w:rsidRPr="005B281B">
        <w:rPr>
          <w:sz w:val="28"/>
          <w:szCs w:val="28"/>
          <w:lang w:val="uk-UA"/>
        </w:rPr>
        <w:t xml:space="preserve"> Погодження проектів розвитку</w:t>
      </w:r>
      <w:r w:rsidRPr="00630762">
        <w:rPr>
          <w:sz w:val="28"/>
          <w:szCs w:val="28"/>
          <w:lang w:val="uk-UA"/>
        </w:rPr>
        <w:t xml:space="preserve"> </w:t>
      </w:r>
      <w:r w:rsidRPr="005B281B">
        <w:rPr>
          <w:sz w:val="28"/>
          <w:szCs w:val="28"/>
          <w:lang w:val="uk-UA"/>
        </w:rPr>
        <w:t xml:space="preserve">підприємства, річного фінансового плану, звіту про виконання плану та інших рішень з господарських питань;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6.5.2.2. Затвердження</w:t>
      </w:r>
      <w:r>
        <w:rPr>
          <w:sz w:val="28"/>
          <w:szCs w:val="28"/>
          <w:lang w:val="uk-UA"/>
        </w:rPr>
        <w:t xml:space="preserve"> Порядків та</w:t>
      </w:r>
      <w:r w:rsidRPr="005B281B">
        <w:rPr>
          <w:sz w:val="28"/>
          <w:szCs w:val="28"/>
          <w:lang w:val="uk-UA"/>
        </w:rPr>
        <w:t xml:space="preserve"> Положень, якими регулюються питання діяльності підприємства;  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6.5.2.3. Внесення пропозицій міському голові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B281B">
        <w:rPr>
          <w:sz w:val="28"/>
          <w:szCs w:val="28"/>
          <w:lang w:val="uk-UA"/>
        </w:rPr>
        <w:t>про тимчасове відсторонення директора від здійснення повноважень та про призначення особи, яка тимчасово виконуватиме повноваження директора;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про призначення на посаду та припинення повноважень директора підприємства;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про встановлення розміру премії, винагороди директору, про укладання і розірвання з ним контракту;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- у разі необхідності про обрання незалежного аудитора підприємства;  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6.5.2.4. Здійснення контролю за дотримання умов контракту директором підприємства;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6.5.2.5. Надання згоди на вчинення господарських договорів, рішення про вчинення яких приймається директором підприємства предметом договору яких є майно роботи послуги на суму більше 10 відсотків активів підприємства за даними останньої фінансової звітності. 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6.5.2.6. Визначення форм контролю за фінансово- господарською діяльністю підприємства та за ефективністю управління підприємством, управління ризиками діяльності підприємства та </w:t>
      </w:r>
      <w:r w:rsidRPr="005B281B">
        <w:rPr>
          <w:sz w:val="28"/>
          <w:szCs w:val="28"/>
          <w:lang w:val="uk-UA"/>
        </w:rPr>
        <w:lastRenderedPageBreak/>
        <w:t xml:space="preserve">ініціювання перед виконавчим органом міської раді, у сфері управляння якого знаходиться підприємство, питання про вжиття відповідних заходів; </w:t>
      </w:r>
    </w:p>
    <w:p w:rsidR="00C67FF3" w:rsidRPr="005B281B" w:rsidRDefault="00C67FF3" w:rsidP="00C67FF3">
      <w:pPr>
        <w:ind w:left="1276"/>
        <w:jc w:val="both"/>
        <w:rPr>
          <w:color w:val="FF0000"/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 6.5.2.7. Забезпечення запобігання, виявлення та врегулювання конфліктів інтересів директора підприємства та членів Наглядової ради; Інформування виконавчого органу міської раді, у сфері управляння якого знаходиться підприємство, про виявлені порушення;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6.5.2.8. Формування антикорупційної політики підприємства;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6.5.2.9. У разі потреби створювати підрозділ внутрішнього аудиту, затверджувати порядок проведення внутрішнього аудиту. Призначати та припиняти повноваження керівника підрозділу внутрішнього аудиту підприємства;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 6.5.2.10. Складання щорічного звіту за результатами діяльності Наглядової ради та членів  Наглядової ради; оцінка роботи членів наглядової ради.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6.5.2.11. Вирішення інших питань, що згідно із зако</w:t>
      </w:r>
      <w:r>
        <w:rPr>
          <w:sz w:val="28"/>
          <w:szCs w:val="28"/>
          <w:lang w:val="uk-UA"/>
        </w:rPr>
        <w:t>нодавством належать до виключної</w:t>
      </w:r>
      <w:r w:rsidRPr="005B281B">
        <w:rPr>
          <w:sz w:val="28"/>
          <w:szCs w:val="28"/>
          <w:lang w:val="uk-UA"/>
        </w:rPr>
        <w:t xml:space="preserve"> компетенції Наглядової ради.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6.5.2.12. Наглядова рада підприємства має право: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отримувати інформацію про діяльність підприємства;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заслухувати звіти директора з окремих питань діяльності підприємства;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залучати експертів, спеціалістів (економістів, юристів, фінансистів, аудиторів) до аналізу окремих питань діяльності підприємства;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- ініціювати внесення змін до Статуту підприємства. 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6.5.2.13. </w:t>
      </w:r>
      <w:r w:rsidRPr="00575A65">
        <w:rPr>
          <w:sz w:val="28"/>
          <w:szCs w:val="28"/>
          <w:lang w:val="uk-UA"/>
        </w:rPr>
        <w:t xml:space="preserve">До складу наглядової ради </w:t>
      </w:r>
      <w:r>
        <w:rPr>
          <w:sz w:val="28"/>
          <w:szCs w:val="28"/>
          <w:lang w:val="uk-UA"/>
        </w:rPr>
        <w:t xml:space="preserve">підприємства </w:t>
      </w:r>
      <w:r w:rsidRPr="00575A65">
        <w:rPr>
          <w:sz w:val="28"/>
          <w:szCs w:val="28"/>
          <w:lang w:val="uk-UA"/>
        </w:rPr>
        <w:t xml:space="preserve">можуть входити </w:t>
      </w:r>
      <w:r>
        <w:rPr>
          <w:sz w:val="28"/>
          <w:szCs w:val="28"/>
          <w:lang w:val="uk-UA"/>
        </w:rPr>
        <w:t>депутати Бахмутської міської ради, п</w:t>
      </w:r>
      <w:r w:rsidRPr="00575A65">
        <w:rPr>
          <w:sz w:val="28"/>
          <w:szCs w:val="28"/>
          <w:lang w:val="uk-UA"/>
        </w:rPr>
        <w:t xml:space="preserve">редставники органів державної влади та органів місцевого самоврядування, роботодавців, бізнесу, підприємств, установ і організацій у кількості </w:t>
      </w:r>
      <w:r>
        <w:rPr>
          <w:sz w:val="28"/>
          <w:szCs w:val="28"/>
          <w:lang w:val="uk-UA"/>
        </w:rPr>
        <w:t>7 осіб</w:t>
      </w:r>
      <w:r w:rsidRPr="00575A65">
        <w:rPr>
          <w:sz w:val="28"/>
          <w:szCs w:val="28"/>
          <w:lang w:val="uk-UA"/>
        </w:rPr>
        <w:t>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Членами наглядової ради </w:t>
      </w:r>
      <w:r>
        <w:rPr>
          <w:sz w:val="28"/>
          <w:szCs w:val="28"/>
          <w:lang w:val="uk-UA"/>
        </w:rPr>
        <w:t xml:space="preserve">підприємства </w:t>
      </w:r>
      <w:r w:rsidRPr="00575A65">
        <w:rPr>
          <w:sz w:val="28"/>
          <w:szCs w:val="28"/>
          <w:lang w:val="uk-UA"/>
        </w:rPr>
        <w:t xml:space="preserve">не можуть бути працівники </w:t>
      </w:r>
      <w:r>
        <w:rPr>
          <w:sz w:val="28"/>
          <w:szCs w:val="28"/>
          <w:lang w:val="uk-UA"/>
        </w:rPr>
        <w:t>підприємства</w:t>
      </w:r>
      <w:r w:rsidRPr="00575A65">
        <w:rPr>
          <w:sz w:val="28"/>
          <w:szCs w:val="28"/>
          <w:lang w:val="uk-UA"/>
        </w:rPr>
        <w:t>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До складу наглядової ради </w:t>
      </w:r>
      <w:r>
        <w:rPr>
          <w:sz w:val="28"/>
          <w:szCs w:val="28"/>
          <w:lang w:val="uk-UA"/>
        </w:rPr>
        <w:t xml:space="preserve">підприємства </w:t>
      </w:r>
      <w:r w:rsidRPr="00575A65">
        <w:rPr>
          <w:sz w:val="28"/>
          <w:szCs w:val="28"/>
          <w:lang w:val="uk-UA"/>
        </w:rPr>
        <w:t>входять голова, заступник голови, секретар і члени наглядової ради, які виконують свої обов’язки на громадських засадах і безоплатно.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Персональний склад наглядової ради </w:t>
      </w:r>
      <w:r>
        <w:rPr>
          <w:sz w:val="28"/>
          <w:szCs w:val="28"/>
          <w:lang w:val="uk-UA"/>
        </w:rPr>
        <w:t xml:space="preserve">підприємства </w:t>
      </w:r>
      <w:r w:rsidRPr="00575A65">
        <w:rPr>
          <w:sz w:val="28"/>
          <w:szCs w:val="28"/>
          <w:lang w:val="uk-UA"/>
        </w:rPr>
        <w:t xml:space="preserve">затверджується </w:t>
      </w:r>
      <w:r>
        <w:rPr>
          <w:sz w:val="28"/>
          <w:szCs w:val="28"/>
          <w:lang w:val="uk-UA"/>
        </w:rPr>
        <w:t>наказом виконавчого органу Бахмутської міської ради, у сфері управління якого знаходиться підприємство,</w:t>
      </w:r>
      <w:r w:rsidRPr="00575A65">
        <w:rPr>
          <w:sz w:val="28"/>
          <w:szCs w:val="28"/>
          <w:lang w:val="uk-UA"/>
        </w:rPr>
        <w:t xml:space="preserve"> за власною ініціативою або за поданням керівника </w:t>
      </w:r>
      <w:r>
        <w:rPr>
          <w:sz w:val="28"/>
          <w:szCs w:val="28"/>
          <w:lang w:val="uk-UA"/>
        </w:rPr>
        <w:t>підприємства</w:t>
      </w:r>
      <w:r w:rsidRPr="00575A65">
        <w:rPr>
          <w:sz w:val="28"/>
          <w:szCs w:val="28"/>
          <w:lang w:val="uk-UA"/>
        </w:rPr>
        <w:t>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>Строк повноважень членів наглядової ради</w:t>
      </w:r>
      <w:r>
        <w:rPr>
          <w:sz w:val="28"/>
          <w:szCs w:val="28"/>
          <w:lang w:val="uk-UA"/>
        </w:rPr>
        <w:t xml:space="preserve"> підприємства</w:t>
      </w:r>
      <w:r w:rsidRPr="00575A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3 роки</w:t>
      </w:r>
      <w:r w:rsidRPr="00575A65">
        <w:rPr>
          <w:sz w:val="28"/>
          <w:szCs w:val="28"/>
          <w:lang w:val="uk-UA"/>
        </w:rPr>
        <w:t>. Одна і та сама особа не може бути членом наглядової ради більше двох строків підряд.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Член наглядової ради </w:t>
      </w:r>
      <w:r>
        <w:rPr>
          <w:sz w:val="28"/>
          <w:szCs w:val="28"/>
          <w:lang w:val="uk-UA"/>
        </w:rPr>
        <w:t xml:space="preserve">підприємства </w:t>
      </w:r>
      <w:r w:rsidRPr="00575A65">
        <w:rPr>
          <w:sz w:val="28"/>
          <w:szCs w:val="28"/>
          <w:lang w:val="uk-UA"/>
        </w:rPr>
        <w:t>може достроково припинити свої повноваження, звернувшись з відповідною заявою до її голови.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Член наглядової ради персонально відповідає за достовірність, </w:t>
      </w:r>
      <w:r w:rsidRPr="00575A65">
        <w:rPr>
          <w:sz w:val="28"/>
          <w:szCs w:val="28"/>
          <w:lang w:val="uk-UA"/>
        </w:rPr>
        <w:lastRenderedPageBreak/>
        <w:t>повноту та об’єктивність інформації, яка подається ним наглядовій раді для розгляду.</w:t>
      </w:r>
      <w:r w:rsidRPr="005B281B">
        <w:rPr>
          <w:sz w:val="28"/>
          <w:szCs w:val="28"/>
          <w:lang w:val="uk-UA"/>
        </w:rPr>
        <w:t xml:space="preserve"> 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6.5.2.14. </w:t>
      </w:r>
      <w:r w:rsidRPr="00575A65">
        <w:rPr>
          <w:sz w:val="28"/>
          <w:szCs w:val="28"/>
          <w:lang w:val="uk-UA"/>
        </w:rPr>
        <w:t>Наглядову раду очолює її голова, який персонально відповідає за виконання покладених на неї завдань.</w:t>
      </w:r>
    </w:p>
    <w:p w:rsidR="00C67FF3" w:rsidRPr="00575A65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Наглядова рада проводить роботу за  річними </w:t>
      </w:r>
      <w:r>
        <w:rPr>
          <w:sz w:val="28"/>
          <w:szCs w:val="28"/>
          <w:lang w:val="uk-UA"/>
        </w:rPr>
        <w:t xml:space="preserve">та квартальними </w:t>
      </w:r>
      <w:r w:rsidRPr="00575A65">
        <w:rPr>
          <w:sz w:val="28"/>
          <w:szCs w:val="28"/>
          <w:lang w:val="uk-UA"/>
        </w:rPr>
        <w:t>планами робіт. Плани робіт формуються на підставі пропозицій її членів і затверджуються головою наглядової ради.</w:t>
      </w:r>
    </w:p>
    <w:p w:rsidR="00C67FF3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75A65">
        <w:rPr>
          <w:sz w:val="28"/>
          <w:szCs w:val="28"/>
          <w:lang w:val="uk-UA"/>
        </w:rPr>
        <w:t xml:space="preserve">Організаційне та матеріально-технічне забезпечення діяльності наглядової ради здійснює </w:t>
      </w:r>
      <w:r>
        <w:rPr>
          <w:sz w:val="28"/>
          <w:szCs w:val="28"/>
          <w:lang w:val="uk-UA"/>
        </w:rPr>
        <w:t>підприємство</w:t>
      </w:r>
      <w:r w:rsidRPr="00575A65">
        <w:rPr>
          <w:sz w:val="28"/>
          <w:szCs w:val="28"/>
          <w:lang w:val="uk-UA"/>
        </w:rPr>
        <w:t>.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Голова, заступник  голови обираються та відкликаються членами Наглядової ради. Наглядова рада має право в будь–який час переобрати голову Наглядової ради.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У разі неможливості виконання головою Наглядової ради своїх повноважень, його повноваження здійснює заступник голови Наглядової ради. 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935" w:hanging="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6.5.3. </w:t>
      </w:r>
      <w:r w:rsidRPr="005B281B">
        <w:rPr>
          <w:sz w:val="28"/>
          <w:szCs w:val="28"/>
          <w:lang w:val="uk-UA"/>
        </w:rPr>
        <w:t>Порядок скликання</w:t>
      </w:r>
      <w:r>
        <w:rPr>
          <w:sz w:val="28"/>
          <w:szCs w:val="28"/>
          <w:lang w:val="uk-UA"/>
        </w:rPr>
        <w:t xml:space="preserve"> Наглядової ради Підприємства</w:t>
      </w:r>
      <w:r w:rsidRPr="005B281B">
        <w:rPr>
          <w:sz w:val="28"/>
          <w:szCs w:val="28"/>
          <w:lang w:val="uk-UA"/>
        </w:rPr>
        <w:t>: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</w:t>
      </w:r>
      <w:r w:rsidRPr="005B28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Pr="005B281B">
        <w:rPr>
          <w:sz w:val="28"/>
          <w:szCs w:val="28"/>
          <w:lang w:val="uk-UA"/>
        </w:rPr>
        <w:t xml:space="preserve"> Організаційною формою роботи Наглядової ради є засідання. Засідання проводяться за потребою, але не рідше одного разу на квартал і вважаються правомочними, якщо на них присутня </w:t>
      </w:r>
      <w:r>
        <w:rPr>
          <w:sz w:val="28"/>
          <w:szCs w:val="28"/>
          <w:lang w:val="uk-UA"/>
        </w:rPr>
        <w:t>2/3</w:t>
      </w:r>
      <w:r w:rsidRPr="005B281B">
        <w:rPr>
          <w:sz w:val="28"/>
          <w:szCs w:val="28"/>
          <w:lang w:val="uk-UA"/>
        </w:rPr>
        <w:t xml:space="preserve"> її членів від затвердженого складу.  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Позачергові засідання Наглядової ради скликаються на вимогу виконавчого органу Бахмутської міської ради, у сфері управляння якого знаходиться підприємство, Голови Наглядової ради або міського голови.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</w:t>
      </w:r>
      <w:r w:rsidRPr="005B28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5B281B">
        <w:rPr>
          <w:sz w:val="28"/>
          <w:szCs w:val="28"/>
          <w:lang w:val="uk-UA"/>
        </w:rPr>
        <w:t>. Засідання Наглядових рад скликаються Головою Наглядової ради у разі необхідності за власною ініціативою або на вимогу: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 - члена Наглядової ради;</w:t>
      </w:r>
    </w:p>
    <w:p w:rsidR="00C67FF3" w:rsidRPr="005B281B" w:rsidRDefault="00C67FF3" w:rsidP="00C67FF3">
      <w:pPr>
        <w:ind w:left="1276"/>
        <w:jc w:val="both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 рішення Бахмутської міської ради;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-  рішення виконавчого органу Бахмутської міської ради, у сфері управляння якого 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   знаходиться підприємство;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 розпорядження міського голови.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</w:t>
      </w:r>
      <w:r w:rsidRPr="005B28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B281B">
        <w:rPr>
          <w:sz w:val="28"/>
          <w:szCs w:val="28"/>
          <w:lang w:val="uk-UA"/>
        </w:rPr>
        <w:t>. Засідання Наглядової ради має бути скликане Головою Наглядової ради не пізніше як через 5 робочих днів після отримання відповідної вимоги.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</w:t>
      </w:r>
      <w:r w:rsidRPr="005B28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5B281B">
        <w:rPr>
          <w:sz w:val="28"/>
          <w:szCs w:val="28"/>
          <w:lang w:val="uk-UA"/>
        </w:rPr>
        <w:t>. На засідання Наглядової ради можуть бути запрошені: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-  представники виконавчого органу Бахмутської міської ради, у сфері управляння якого 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   знаходиться підприємство;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 директор підприємства;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>-  керівники структурних підрозділів підприємства;</w:t>
      </w:r>
    </w:p>
    <w:p w:rsidR="00C67FF3" w:rsidRPr="005B281B" w:rsidRDefault="00C67FF3" w:rsidP="00C67FF3">
      <w:pPr>
        <w:ind w:left="1276"/>
        <w:rPr>
          <w:sz w:val="28"/>
          <w:szCs w:val="28"/>
          <w:lang w:val="uk-UA"/>
        </w:rPr>
      </w:pPr>
      <w:r w:rsidRPr="005B281B">
        <w:rPr>
          <w:sz w:val="28"/>
          <w:szCs w:val="28"/>
          <w:lang w:val="uk-UA"/>
        </w:rPr>
        <w:t xml:space="preserve">-  голова профспілкового комітету підприємства  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</w:t>
      </w:r>
      <w:r w:rsidRPr="005B28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B281B">
        <w:rPr>
          <w:sz w:val="28"/>
          <w:szCs w:val="28"/>
          <w:lang w:val="uk-UA"/>
        </w:rPr>
        <w:t xml:space="preserve">. Порядок денний засідання Наглядової ради затверджується Головою Наглядової ради. Повідомлення про проведення засідання має містити інформацію про дату, час, місце засідання та його </w:t>
      </w:r>
      <w:r w:rsidRPr="005B281B">
        <w:rPr>
          <w:sz w:val="28"/>
          <w:szCs w:val="28"/>
          <w:lang w:val="uk-UA"/>
        </w:rPr>
        <w:lastRenderedPageBreak/>
        <w:t>порядок денний. Дане повідомлення доводиться секретарем до відома членів Наглядової ради та запрошених на засідання осіб.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6.5.4. </w:t>
      </w:r>
      <w:r w:rsidRPr="00D2143B">
        <w:rPr>
          <w:sz w:val="28"/>
          <w:szCs w:val="28"/>
          <w:lang w:val="uk-UA"/>
        </w:rPr>
        <w:t>Порядок проведення засідань</w:t>
      </w:r>
      <w:r>
        <w:rPr>
          <w:sz w:val="28"/>
          <w:szCs w:val="28"/>
          <w:lang w:val="uk-UA"/>
        </w:rPr>
        <w:t xml:space="preserve"> Наглядової ради Підприємства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1276"/>
        <w:jc w:val="both"/>
        <w:rPr>
          <w:sz w:val="28"/>
          <w:szCs w:val="28"/>
          <w:lang w:val="uk-UA"/>
        </w:rPr>
      </w:pPr>
      <w:r w:rsidRPr="00D2143B">
        <w:rPr>
          <w:sz w:val="28"/>
          <w:szCs w:val="28"/>
          <w:lang w:val="uk-UA"/>
        </w:rPr>
        <w:t>Протокол засідання веде секретар. Не пізніше трьох робочих днів після проведення засідання Протокол засідання у двох примирниках підписую головуючий на засіданні т</w:t>
      </w:r>
      <w:r>
        <w:rPr>
          <w:sz w:val="28"/>
          <w:szCs w:val="28"/>
          <w:lang w:val="uk-UA"/>
        </w:rPr>
        <w:t xml:space="preserve">а Секретарем Наглядової ради. </w:t>
      </w:r>
      <w:r w:rsidRPr="00D2143B">
        <w:rPr>
          <w:sz w:val="28"/>
          <w:szCs w:val="28"/>
          <w:lang w:val="uk-UA"/>
        </w:rPr>
        <w:t>Один примірник протоколу передається за збереження директору підприємства протягом п’яти робочих днів після оформлення протоколу засідання Наглядової ради.  Засідання Наглядової ради може фіксуватися технічними засобами.</w:t>
      </w:r>
    </w:p>
    <w:p w:rsidR="00C67FF3" w:rsidRDefault="00C67FF3" w:rsidP="00C67FF3">
      <w:pPr>
        <w:widowControl/>
        <w:shd w:val="clear" w:color="auto" w:fill="FFFFFF"/>
        <w:suppressAutoHyphens w:val="0"/>
        <w:spacing w:line="274" w:lineRule="exact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6.5.5. </w:t>
      </w:r>
      <w:r w:rsidRPr="00D2143B">
        <w:rPr>
          <w:sz w:val="28"/>
          <w:szCs w:val="28"/>
          <w:lang w:val="uk-UA"/>
        </w:rPr>
        <w:t>Прийняття рішень Наглядової ради Підприємства:</w:t>
      </w:r>
    </w:p>
    <w:p w:rsidR="00C67FF3" w:rsidRPr="00D2143B" w:rsidRDefault="00C67FF3" w:rsidP="00C67FF3">
      <w:pPr>
        <w:pStyle w:val="ListParagraph"/>
        <w:ind w:left="1276"/>
        <w:jc w:val="both"/>
        <w:rPr>
          <w:sz w:val="28"/>
          <w:szCs w:val="28"/>
          <w:lang w:val="uk-UA"/>
        </w:rPr>
      </w:pPr>
      <w:r w:rsidRPr="00D2143B">
        <w:rPr>
          <w:sz w:val="28"/>
          <w:szCs w:val="28"/>
          <w:lang w:val="uk-UA"/>
        </w:rPr>
        <w:t xml:space="preserve">6.5.5.1. Рішення Наглядових рад приймаються відкритим голосуванням, якщо інше не встановлено Наглядовою радою, простою більшістю голосів членів Наглядових рад, які беруть участь у засіданні і мають право голосу. Кожний член Наглядової ради має один голос. У разі, якщо голоси розділилися порівну, голос Голови Наглядової ради є вирішальним. </w:t>
      </w:r>
    </w:p>
    <w:p w:rsidR="00C67FF3" w:rsidRDefault="00C67FF3" w:rsidP="00C67FF3">
      <w:pPr>
        <w:widowControl/>
        <w:shd w:val="clear" w:color="auto" w:fill="FFFFFF"/>
        <w:tabs>
          <w:tab w:val="left" w:pos="1276"/>
        </w:tabs>
        <w:suppressAutoHyphens w:val="0"/>
        <w:spacing w:line="274" w:lineRule="exact"/>
        <w:ind w:left="1276"/>
        <w:jc w:val="both"/>
        <w:rPr>
          <w:sz w:val="28"/>
          <w:szCs w:val="28"/>
          <w:lang w:val="uk-UA"/>
        </w:rPr>
      </w:pPr>
      <w:r w:rsidRPr="00D2143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.5.5.2</w:t>
      </w:r>
      <w:r w:rsidRPr="00D214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2143B">
        <w:rPr>
          <w:sz w:val="28"/>
          <w:szCs w:val="28"/>
          <w:lang w:val="uk-UA"/>
        </w:rPr>
        <w:t>Рішення прийняті Наглядовою радою в межах повноважень є обов’язковими для виконання членами Наглядової ради, директором підприємства та доводяться до осіб, що мають виконувати ці рішення, у вигляді виписок (витягів) з протоколу або рекомендацій окремо з кожного питання.</w:t>
      </w:r>
    </w:p>
    <w:p w:rsidR="00C67FF3" w:rsidRDefault="00C67FF3" w:rsidP="00C67FF3">
      <w:pPr>
        <w:widowControl/>
        <w:shd w:val="clear" w:color="auto" w:fill="FFFFFF"/>
        <w:tabs>
          <w:tab w:val="left" w:pos="9639"/>
        </w:tabs>
        <w:suppressAutoHyphens w:val="0"/>
        <w:spacing w:line="274" w:lineRule="exact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6.5.6. </w:t>
      </w:r>
      <w:r w:rsidRPr="0042690A">
        <w:rPr>
          <w:sz w:val="28"/>
          <w:szCs w:val="28"/>
          <w:lang w:val="uk-UA"/>
        </w:rPr>
        <w:t>Питання внутрішн</w:t>
      </w:r>
      <w:r>
        <w:rPr>
          <w:sz w:val="28"/>
          <w:szCs w:val="28"/>
          <w:lang w:val="uk-UA"/>
        </w:rPr>
        <w:t>ьої організації діяльності Нагля</w:t>
      </w:r>
      <w:r w:rsidRPr="0042690A">
        <w:rPr>
          <w:sz w:val="28"/>
          <w:szCs w:val="28"/>
          <w:lang w:val="uk-UA"/>
        </w:rPr>
        <w:t>дової ради Підприємства</w:t>
      </w:r>
      <w:r>
        <w:rPr>
          <w:sz w:val="28"/>
          <w:szCs w:val="28"/>
          <w:lang w:val="uk-UA"/>
        </w:rPr>
        <w:t>:</w:t>
      </w:r>
    </w:p>
    <w:p w:rsidR="00C67FF3" w:rsidRPr="0042690A" w:rsidRDefault="00C67FF3" w:rsidP="00C67FF3">
      <w:pPr>
        <w:ind w:left="12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6.5.6</w:t>
      </w:r>
      <w:r w:rsidRPr="004269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Pr="0042690A">
        <w:rPr>
          <w:sz w:val="28"/>
          <w:szCs w:val="28"/>
          <w:lang w:val="uk-UA"/>
        </w:rPr>
        <w:t xml:space="preserve"> Контроль за виконанням рішень, прийнятих Наглядовою радою, здійснює Голова Наглядової ради.</w:t>
      </w:r>
    </w:p>
    <w:p w:rsidR="00C67FF3" w:rsidRPr="0042690A" w:rsidRDefault="00C67FF3" w:rsidP="00C67FF3">
      <w:pPr>
        <w:widowControl/>
        <w:shd w:val="clear" w:color="auto" w:fill="FFFFFF"/>
        <w:tabs>
          <w:tab w:val="left" w:pos="9639"/>
        </w:tabs>
        <w:suppressAutoHyphens w:val="0"/>
        <w:spacing w:line="274" w:lineRule="exact"/>
        <w:ind w:left="1276"/>
        <w:jc w:val="both"/>
        <w:rPr>
          <w:rFonts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6.5.6</w:t>
      </w:r>
      <w:r w:rsidRPr="004269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42690A">
        <w:rPr>
          <w:sz w:val="28"/>
          <w:szCs w:val="28"/>
          <w:lang w:val="uk-UA"/>
        </w:rPr>
        <w:t xml:space="preserve"> Ведення та зберігання протоколів засідань Наглядової ради забезпечує Го</w:t>
      </w:r>
      <w:r>
        <w:rPr>
          <w:sz w:val="28"/>
          <w:szCs w:val="28"/>
          <w:lang w:val="uk-UA"/>
        </w:rPr>
        <w:t>лова Наглядової ради. Протоколи</w:t>
      </w:r>
      <w:r w:rsidRPr="0042690A">
        <w:rPr>
          <w:sz w:val="28"/>
          <w:szCs w:val="28"/>
          <w:lang w:val="uk-UA"/>
        </w:rPr>
        <w:t xml:space="preserve"> засідань підшиваються до книги протоколів та передаються до</w:t>
      </w:r>
      <w:r>
        <w:rPr>
          <w:sz w:val="28"/>
          <w:szCs w:val="28"/>
          <w:lang w:val="uk-UA"/>
        </w:rPr>
        <w:t xml:space="preserve"> архіву Підприємства. Протоколи</w:t>
      </w:r>
      <w:r w:rsidRPr="0042690A">
        <w:rPr>
          <w:sz w:val="28"/>
          <w:szCs w:val="28"/>
          <w:lang w:val="uk-UA"/>
        </w:rPr>
        <w:t xml:space="preserve"> засідань зберігаються про</w:t>
      </w:r>
      <w:r>
        <w:rPr>
          <w:sz w:val="28"/>
          <w:szCs w:val="28"/>
          <w:lang w:val="uk-UA"/>
        </w:rPr>
        <w:t>тягом всього строку діяльності П</w:t>
      </w:r>
      <w:r w:rsidRPr="0042690A">
        <w:rPr>
          <w:sz w:val="28"/>
          <w:szCs w:val="28"/>
          <w:lang w:val="uk-UA"/>
        </w:rPr>
        <w:t>ідприємства.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Директор самостійно вирішує питання діяльності Підприємства в межах чинного законодавства за винятком тих, що віднесені цим Статутом д</w:t>
      </w:r>
      <w:r>
        <w:rPr>
          <w:rFonts w:cs="Times New Roman"/>
          <w:sz w:val="28"/>
          <w:szCs w:val="28"/>
          <w:lang w:val="uk-UA"/>
        </w:rPr>
        <w:t>о компетенції органу управління та Наглядової ради.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Повноваження Директора Підприємства: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організує виробничо-господарську діяльність Підприємства, для чого самостійно ви</w:t>
      </w:r>
      <w:r>
        <w:rPr>
          <w:rFonts w:cs="Times New Roman"/>
          <w:sz w:val="28"/>
          <w:szCs w:val="28"/>
          <w:lang w:val="uk-UA"/>
        </w:rPr>
        <w:t>рішує всі питання діяльності П</w:t>
      </w:r>
      <w:r w:rsidRPr="005B281B">
        <w:rPr>
          <w:rFonts w:cs="Times New Roman"/>
          <w:sz w:val="28"/>
          <w:szCs w:val="28"/>
          <w:lang w:val="uk-UA"/>
        </w:rPr>
        <w:t>ідприємства, за винятком тих, які відносяться до компетенції;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несе повну відповідальність за діяльність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діє без довіреності від імені Підприємства, представляє його в усіх установах та організаціях;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tabs>
          <w:tab w:val="clear" w:pos="567"/>
          <w:tab w:val="num" w:pos="737"/>
        </w:tabs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розпоряджається коштами та майном Підприємства відповідно до чинного законодавства та цього Статуту;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укладає договори, видає довіреності, відкриває в установах банків поточні та інші рахунки;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несе відповідальність за розробку та виконання фінансових планів;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pacing w:val="-1"/>
          <w:sz w:val="28"/>
          <w:szCs w:val="28"/>
          <w:lang w:val="uk-UA"/>
        </w:rPr>
        <w:t>видає накази, які є обов'язковими для виконання усіма працівниками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затверджує структуру та штатний розпис Підприємства;</w:t>
      </w:r>
    </w:p>
    <w:p w:rsidR="00C67FF3" w:rsidRPr="005B281B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 xml:space="preserve">проводить іншу діяльність, яка не суперечить чинному </w:t>
      </w:r>
      <w:r w:rsidRPr="005B281B">
        <w:rPr>
          <w:rFonts w:cs="Times New Roman"/>
          <w:sz w:val="28"/>
          <w:szCs w:val="28"/>
          <w:lang w:val="uk-UA"/>
        </w:rPr>
        <w:lastRenderedPageBreak/>
        <w:t>законодавству та цьому Статуту.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Орган управління не мас право втручатись в господарську діяльність Підприємства, крім випадків, передбачених законодавством України.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У випадку тимчасової відсутності директора (відпустка та ін.)</w:t>
      </w:r>
      <w:r w:rsidRPr="005B281B">
        <w:rPr>
          <w:rFonts w:cs="Times New Roman"/>
          <w:i/>
          <w:sz w:val="28"/>
          <w:szCs w:val="28"/>
          <w:lang w:val="uk-UA"/>
        </w:rPr>
        <w:t xml:space="preserve"> </w:t>
      </w:r>
      <w:r w:rsidRPr="005B281B">
        <w:rPr>
          <w:rFonts w:cs="Times New Roman"/>
          <w:sz w:val="28"/>
          <w:szCs w:val="28"/>
          <w:lang w:val="uk-UA"/>
        </w:rPr>
        <w:t>він наказом призначає виконуючого обов'язки директора, на якого поширюються повноваження, вказані</w:t>
      </w:r>
      <w:r w:rsidRPr="005B281B">
        <w:rPr>
          <w:rFonts w:cs="Times New Roman"/>
          <w:spacing w:val="-2"/>
          <w:sz w:val="28"/>
          <w:szCs w:val="28"/>
          <w:lang w:val="uk-UA"/>
        </w:rPr>
        <w:t xml:space="preserve"> у п. 6.6 Стату</w:t>
      </w:r>
      <w:r w:rsidRPr="005B281B">
        <w:rPr>
          <w:rFonts w:cs="Times New Roman"/>
          <w:sz w:val="28"/>
          <w:szCs w:val="28"/>
          <w:lang w:val="uk-UA"/>
        </w:rPr>
        <w:t>ту, якщо інше не передбачено самим наказом.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Заступники директора, керівники та спеціалісти апарату управління і керівники відокремле</w:t>
      </w:r>
      <w:r w:rsidRPr="005B281B">
        <w:rPr>
          <w:rFonts w:cs="Times New Roman"/>
          <w:spacing w:val="-2"/>
          <w:sz w:val="28"/>
          <w:szCs w:val="28"/>
          <w:lang w:val="uk-UA"/>
        </w:rPr>
        <w:t>них підрозділів призначаються на посаду і звільняються з посади</w:t>
      </w:r>
      <w:r w:rsidRPr="005B281B">
        <w:rPr>
          <w:rFonts w:cs="Times New Roman"/>
          <w:smallCaps/>
          <w:spacing w:val="-2"/>
          <w:sz w:val="28"/>
          <w:szCs w:val="28"/>
          <w:lang w:val="uk-UA"/>
        </w:rPr>
        <w:t xml:space="preserve"> </w:t>
      </w:r>
      <w:r w:rsidRPr="005B281B">
        <w:rPr>
          <w:rFonts w:cs="Times New Roman"/>
          <w:spacing w:val="-2"/>
          <w:sz w:val="28"/>
          <w:szCs w:val="28"/>
          <w:lang w:val="uk-UA"/>
        </w:rPr>
        <w:t>директором Підприємства.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Трудовий колектив Підприємства становлять всі громадяни, які своєю працею беруть участь в його діяльності на основі трудового договору. Інтереси трудового колективу Підприємства представляє профспілковий комітет.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Трудовий колектив бере участь в матеріальному і моральному стимулюванні продуктивної праці. Рішення соціально-економічних питань, які стосуються діяльності Підприємства, розглядаються за участю трудового колективу і відображаються у колективному договорі. Колективним договором також регулюються питання охорони праці, виробничі та трудові відносини трудового колективу з адміністрацією Підприємства.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8"/>
          <w:lang w:val="uk-UA"/>
        </w:rPr>
      </w:pPr>
      <w:r w:rsidRPr="005B281B">
        <w:rPr>
          <w:rFonts w:cs="Times New Roman"/>
          <w:sz w:val="28"/>
          <w:szCs w:val="28"/>
          <w:lang w:val="uk-UA"/>
        </w:rPr>
        <w:t>Повноваження трудового колективу реалізуються конференцією представників трудового кол</w:t>
      </w:r>
      <w:r w:rsidRPr="005B281B">
        <w:rPr>
          <w:rFonts w:cs="Times New Roman"/>
          <w:spacing w:val="-1"/>
          <w:sz w:val="28"/>
          <w:szCs w:val="28"/>
          <w:lang w:val="uk-UA"/>
        </w:rPr>
        <w:t>ективу. Конференція представників трудового колективу повноважна, якщо па ній присутні б</w:t>
      </w:r>
      <w:r w:rsidRPr="005B281B">
        <w:rPr>
          <w:rFonts w:cs="Times New Roman"/>
          <w:sz w:val="28"/>
          <w:szCs w:val="28"/>
          <w:lang w:val="uk-UA"/>
        </w:rPr>
        <w:t>ільш 50 відсотків представників. Рішення приймаються простою більшістю голосів.</w:t>
      </w:r>
    </w:p>
    <w:p w:rsidR="00C67FF3" w:rsidRPr="005B281B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5B281B">
        <w:rPr>
          <w:rFonts w:cs="Times New Roman"/>
          <w:sz w:val="28"/>
          <w:szCs w:val="28"/>
          <w:lang w:val="uk-UA"/>
        </w:rPr>
        <w:t>Право укладання колективного договору від власника надається Директору, а від трудового колективу - профспілковому комітету.</w:t>
      </w:r>
    </w:p>
    <w:p w:rsidR="00C67FF3" w:rsidRDefault="00C67FF3" w:rsidP="00C67FF3">
      <w:pPr>
        <w:shd w:val="clear" w:color="auto" w:fill="FFFFFF"/>
        <w:spacing w:line="274" w:lineRule="exact"/>
        <w:rPr>
          <w:sz w:val="25"/>
          <w:szCs w:val="25"/>
        </w:rPr>
      </w:pPr>
    </w:p>
    <w:p w:rsidR="00C67FF3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  <w:r w:rsidRPr="00D44814">
        <w:rPr>
          <w:rFonts w:cs="Times New Roman"/>
          <w:b/>
          <w:bCs/>
          <w:sz w:val="28"/>
          <w:szCs w:val="25"/>
          <w:lang w:val="uk-UA"/>
        </w:rPr>
        <w:t>ГОСПОДАРСЬКА ТА СОЦІАЛЬНА ДІЯЛЬНІСТЬ ПІДПРИЄМСТВА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1"/>
          <w:sz w:val="28"/>
          <w:szCs w:val="25"/>
          <w:lang w:val="uk-UA"/>
        </w:rPr>
        <w:t>Основним фінансовим показником результатів трудової діяльності</w:t>
      </w:r>
      <w:r w:rsidRPr="00D44814">
        <w:rPr>
          <w:rFonts w:cs="Times New Roman"/>
          <w:smallCaps/>
          <w:spacing w:val="-1"/>
          <w:sz w:val="28"/>
          <w:szCs w:val="25"/>
          <w:lang w:val="uk-UA"/>
        </w:rPr>
        <w:t xml:space="preserve"> </w:t>
      </w:r>
      <w:r w:rsidRPr="00D44814">
        <w:rPr>
          <w:rFonts w:cs="Times New Roman"/>
          <w:spacing w:val="-1"/>
          <w:sz w:val="28"/>
          <w:szCs w:val="25"/>
          <w:lang w:val="uk-UA"/>
        </w:rPr>
        <w:t>Підприємства є прибуток.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 xml:space="preserve">Чистий прибуток Підприємства, який залишається після покриття матеріальних, та інших </w:t>
      </w:r>
      <w:r w:rsidRPr="00D44814">
        <w:rPr>
          <w:rFonts w:cs="Times New Roman"/>
          <w:spacing w:val="-1"/>
          <w:sz w:val="28"/>
          <w:szCs w:val="25"/>
          <w:lang w:val="uk-UA"/>
        </w:rPr>
        <w:t>витрат, передбачених чинним законодавством України, залишається у повному його розпорядженні, за виключенням відрахувань частки прибутку до місцевого бюджету, яка визначе</w:t>
      </w:r>
      <w:r w:rsidRPr="00D44814">
        <w:rPr>
          <w:rFonts w:cs="Times New Roman"/>
          <w:spacing w:val="-6"/>
          <w:sz w:val="28"/>
          <w:szCs w:val="25"/>
          <w:lang w:val="uk-UA"/>
        </w:rPr>
        <w:t>на Бахмутською міською радою.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3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Підприємство формує цільові фонди, призначені для покриття витрат, пов'язаних з його діяльністю: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3"/>
          <w:sz w:val="28"/>
          <w:szCs w:val="25"/>
          <w:lang w:val="uk-UA"/>
        </w:rPr>
        <w:t>фонд розвитку виробництва;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фонд оплати праці,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резервний фонд;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1"/>
          <w:sz w:val="28"/>
          <w:szCs w:val="25"/>
          <w:lang w:val="uk-UA"/>
        </w:rPr>
        <w:t>фонд соціального розвитку;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інші фонди.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Фонд розвитку виробництва створюється за рахунок відрахувань від доходів, які отримує Підприємство в результаті його господарської діяльності. Кошти Фонду використовуються для розвитку матеріально-технічної бази Підприємства.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 xml:space="preserve">Фонд оплати праці створюється у розмірах, які визначаються згідно з чинним законодавством. Джерелом коштів на оплату праці працівників </w:t>
      </w:r>
      <w:r w:rsidRPr="00D44814">
        <w:rPr>
          <w:rFonts w:cs="Times New Roman"/>
          <w:sz w:val="28"/>
          <w:szCs w:val="25"/>
          <w:lang w:val="uk-UA"/>
        </w:rPr>
        <w:lastRenderedPageBreak/>
        <w:t>Підприємства є частина доходу, одержаного в результаті його господарської діяльності.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Джерелом коштів на оплату праці працівників Підприємства є частина доходу та інші кошти, одержані в результаті його господарської діяльності.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Директор встановлює працівникам розміри посадових окладів, премій, винагород, надбавок та доплат на умовах, передбачених колективним договором Підприємства, з дотриманням норм та гарантій, передбачених законодавством України.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Мінімальна заробітна</w:t>
      </w:r>
      <w:r w:rsidRPr="00D44814">
        <w:rPr>
          <w:rFonts w:cs="Times New Roman"/>
          <w:spacing w:val="-23"/>
          <w:sz w:val="28"/>
          <w:szCs w:val="25"/>
          <w:lang w:val="uk-UA"/>
        </w:rPr>
        <w:t xml:space="preserve"> п</w:t>
      </w:r>
      <w:r w:rsidRPr="00D44814">
        <w:rPr>
          <w:rFonts w:cs="Times New Roman"/>
          <w:sz w:val="28"/>
          <w:szCs w:val="25"/>
          <w:lang w:val="uk-UA"/>
        </w:rPr>
        <w:t>лата працівників не може бути нижчою за встановлений законодавст</w:t>
      </w:r>
      <w:r w:rsidRPr="00D44814">
        <w:rPr>
          <w:rFonts w:cs="Times New Roman"/>
          <w:spacing w:val="-2"/>
          <w:sz w:val="28"/>
          <w:szCs w:val="25"/>
          <w:lang w:val="uk-UA"/>
        </w:rPr>
        <w:t>вом України мінімальний розмір заробітної плати.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Умови оплати праці і матеріального забезпечення директора передбачені контрактом.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Резервний фонд Підприємства утворюється в розмірі 5 відсотків фонду оплати праці і призначається для покриття витрат, які пов'язані з відшкодуванням збитків та позапланових витрат.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Фонд соціального розвитку Підприємства створюється в розмірах, які визначаються згідно з чинним законодавством та колективним договором. Джерелом коштів на соціальний розвиток Підприємства є частина доходу, одержаного в результаті господарської діяльності.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1"/>
          <w:sz w:val="28"/>
          <w:szCs w:val="25"/>
          <w:lang w:val="uk-UA"/>
        </w:rPr>
        <w:t xml:space="preserve">Джерелом формування інших фондів Підприємства є прибуток, кошти, одержані від продажу цінних паперів, добровільні або благодійні внески членів трудового колективу, підприємств, </w:t>
      </w:r>
      <w:r w:rsidRPr="00D44814">
        <w:rPr>
          <w:rFonts w:cs="Times New Roman"/>
          <w:sz w:val="28"/>
          <w:szCs w:val="25"/>
          <w:lang w:val="uk-UA"/>
        </w:rPr>
        <w:t>організацій, громадян та інші надходження, включаючи централізовані вкладення та кредити.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Відносини Підприємства з іншими підприємствами, установами, організаціями і громадяна</w:t>
      </w:r>
      <w:r w:rsidRPr="00D44814">
        <w:rPr>
          <w:rFonts w:cs="Times New Roman"/>
          <w:spacing w:val="-1"/>
          <w:sz w:val="28"/>
          <w:szCs w:val="25"/>
          <w:lang w:val="uk-UA"/>
        </w:rPr>
        <w:t>ми в усіх сферах виробничої та господарської діяльності здійснюються на підставі договорів.</w:t>
      </w:r>
    </w:p>
    <w:p w:rsidR="00C67FF3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5"/>
          <w:szCs w:val="25"/>
        </w:rPr>
      </w:pPr>
      <w:r w:rsidRPr="00D44814">
        <w:rPr>
          <w:rFonts w:cs="Times New Roman"/>
          <w:spacing w:val="-1"/>
          <w:sz w:val="28"/>
          <w:szCs w:val="25"/>
          <w:lang w:val="uk-UA"/>
        </w:rPr>
        <w:t>Питання соціального розвитку, включаючи поліпшення умов праці, життя та здоров'я, гаран</w:t>
      </w:r>
      <w:r w:rsidRPr="00D44814">
        <w:rPr>
          <w:rFonts w:cs="Times New Roman"/>
          <w:sz w:val="28"/>
          <w:szCs w:val="25"/>
          <w:lang w:val="uk-UA"/>
        </w:rPr>
        <w:t>тій обов'язкового медичного страхування членів трудового колективу та їх сімей, вирішу</w:t>
      </w:r>
      <w:r w:rsidRPr="00D44814">
        <w:rPr>
          <w:rFonts w:cs="Times New Roman"/>
          <w:spacing w:val="-1"/>
          <w:sz w:val="28"/>
          <w:szCs w:val="25"/>
          <w:lang w:val="uk-UA"/>
        </w:rPr>
        <w:t xml:space="preserve">ються трудовим колективом за участю директора, якщо інше не передбачено законодавством </w:t>
      </w:r>
      <w:r w:rsidRPr="00D44814">
        <w:rPr>
          <w:rFonts w:cs="Times New Roman"/>
          <w:sz w:val="28"/>
          <w:szCs w:val="25"/>
          <w:lang w:val="uk-UA"/>
        </w:rPr>
        <w:t>України.</w:t>
      </w:r>
    </w:p>
    <w:p w:rsidR="00C67FF3" w:rsidRDefault="00C67FF3" w:rsidP="00C67FF3">
      <w:pPr>
        <w:shd w:val="clear" w:color="auto" w:fill="FFFFFF"/>
        <w:spacing w:line="274" w:lineRule="exact"/>
        <w:rPr>
          <w:sz w:val="25"/>
          <w:szCs w:val="25"/>
        </w:rPr>
      </w:pPr>
    </w:p>
    <w:p w:rsidR="00C67FF3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  <w:r w:rsidRPr="00D44814">
        <w:rPr>
          <w:rFonts w:cs="Times New Roman"/>
          <w:b/>
          <w:bCs/>
          <w:sz w:val="28"/>
          <w:szCs w:val="25"/>
          <w:lang w:val="uk-UA"/>
        </w:rPr>
        <w:t>КОМЕРЦІЙНА ТАЄМНИЦЯ ТА КОНФІДЕНЦІЙНА ІНФОРМАЦІЯ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Посадові особи та працівники Підприємства зобов'язані суворо дотримуватися встановлено</w:t>
      </w:r>
      <w:r w:rsidRPr="00D44814">
        <w:rPr>
          <w:rFonts w:cs="Times New Roman"/>
          <w:spacing w:val="-1"/>
          <w:sz w:val="28"/>
          <w:szCs w:val="25"/>
          <w:lang w:val="uk-UA"/>
        </w:rPr>
        <w:t>го на Підприємстві режиму захисту комерційної таємниці та конфіденційної інформації Підприємства та несуть за її розголошення відповідальність, передбачену законодавством Укра</w:t>
      </w:r>
      <w:r w:rsidRPr="00D44814">
        <w:rPr>
          <w:rFonts w:cs="Times New Roman"/>
          <w:sz w:val="28"/>
          <w:szCs w:val="25"/>
          <w:lang w:val="uk-UA"/>
        </w:rPr>
        <w:t>їни.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8"/>
          <w:szCs w:val="25"/>
        </w:rPr>
      </w:pPr>
      <w:r w:rsidRPr="00D44814">
        <w:rPr>
          <w:rFonts w:cs="Times New Roman"/>
          <w:sz w:val="28"/>
          <w:szCs w:val="25"/>
          <w:lang w:val="uk-UA"/>
        </w:rPr>
        <w:t>Склад та об'єм відомостей, які складають комерційну таємницю та конфіденційну інформацію Підприємства, режим їх захисту встановлюються директором.</w:t>
      </w:r>
    </w:p>
    <w:p w:rsidR="00C67FF3" w:rsidRDefault="00C67FF3" w:rsidP="00C67FF3">
      <w:pPr>
        <w:shd w:val="clear" w:color="auto" w:fill="FFFFFF"/>
        <w:spacing w:line="274" w:lineRule="exact"/>
        <w:rPr>
          <w:sz w:val="25"/>
          <w:szCs w:val="25"/>
        </w:rPr>
      </w:pPr>
    </w:p>
    <w:p w:rsidR="00C67FF3" w:rsidRPr="00D44814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b/>
          <w:bCs/>
          <w:sz w:val="28"/>
          <w:szCs w:val="25"/>
        </w:rPr>
      </w:pPr>
      <w:r w:rsidRPr="00D44814">
        <w:rPr>
          <w:rFonts w:cs="Times New Roman"/>
          <w:b/>
          <w:bCs/>
          <w:spacing w:val="-1"/>
          <w:sz w:val="28"/>
          <w:szCs w:val="25"/>
          <w:lang w:val="uk-UA"/>
        </w:rPr>
        <w:t>ОБЛІК ТА ЗВІТНІСТЬ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Облік і звітність Підприємства здійснюються відповідно до вимог статті 19 Господарського кодексу України, Закону України "Про бухгалтерський облік та фінансову звітність в Україні" та інших нормативно-правових актів.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 xml:space="preserve">Підприємство здійснює оперативний, бухгалтерський та податковий облік результатів своєї </w:t>
      </w:r>
      <w:r w:rsidRPr="00D44814">
        <w:rPr>
          <w:rFonts w:cs="Times New Roman"/>
          <w:spacing w:val="-1"/>
          <w:sz w:val="28"/>
          <w:szCs w:val="25"/>
          <w:lang w:val="uk-UA"/>
        </w:rPr>
        <w:t xml:space="preserve">діяльності, а також веде статистичну </w:t>
      </w:r>
      <w:r w:rsidRPr="00D44814">
        <w:rPr>
          <w:rFonts w:cs="Times New Roman"/>
          <w:spacing w:val="-1"/>
          <w:sz w:val="28"/>
          <w:szCs w:val="25"/>
          <w:lang w:val="uk-UA"/>
        </w:rPr>
        <w:lastRenderedPageBreak/>
        <w:t>бухгалтерську та податкову звітність і надає її в установленому порядку виконавчому комітету Бахмутської міської ради, Державній податковій ін</w:t>
      </w:r>
      <w:r w:rsidRPr="00D44814">
        <w:rPr>
          <w:rFonts w:cs="Times New Roman"/>
          <w:sz w:val="28"/>
          <w:szCs w:val="25"/>
          <w:lang w:val="uk-UA"/>
        </w:rPr>
        <w:t>спекції та органам державної статистики.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Аудит фінансової діяльності Підприємства здійснюється згідно з чинним законодавством України.</w:t>
      </w:r>
    </w:p>
    <w:p w:rsidR="00C67FF3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5"/>
          <w:szCs w:val="25"/>
        </w:rPr>
      </w:pPr>
      <w:r w:rsidRPr="00D44814">
        <w:rPr>
          <w:rFonts w:cs="Times New Roman"/>
          <w:sz w:val="28"/>
          <w:szCs w:val="25"/>
          <w:lang w:val="uk-UA"/>
        </w:rPr>
        <w:t xml:space="preserve">Контроль за окремими видами діяльності Підприємства здійснюють державні органи, на які </w:t>
      </w:r>
      <w:r w:rsidRPr="00D44814">
        <w:rPr>
          <w:rFonts w:cs="Times New Roman"/>
          <w:spacing w:val="-1"/>
          <w:sz w:val="28"/>
          <w:szCs w:val="25"/>
          <w:lang w:val="uk-UA"/>
        </w:rPr>
        <w:t xml:space="preserve">згідно із законодавством покладено контроль за безпекою на виробництві, протипожежною і </w:t>
      </w:r>
      <w:r w:rsidRPr="00D44814">
        <w:rPr>
          <w:rFonts w:cs="Times New Roman"/>
          <w:sz w:val="28"/>
          <w:szCs w:val="25"/>
          <w:lang w:val="uk-UA"/>
        </w:rPr>
        <w:t>екологічною безпекою, інші органи відповідно до законодавства України.</w:t>
      </w:r>
    </w:p>
    <w:p w:rsidR="00C67FF3" w:rsidRDefault="00C67FF3" w:rsidP="00C67FF3">
      <w:pPr>
        <w:shd w:val="clear" w:color="auto" w:fill="FFFFFF"/>
        <w:spacing w:line="274" w:lineRule="exact"/>
        <w:rPr>
          <w:sz w:val="25"/>
          <w:szCs w:val="25"/>
        </w:rPr>
      </w:pPr>
    </w:p>
    <w:p w:rsidR="00C67FF3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  <w:r w:rsidRPr="00D44814">
        <w:rPr>
          <w:rFonts w:cs="Times New Roman"/>
          <w:b/>
          <w:bCs/>
          <w:spacing w:val="-2"/>
          <w:sz w:val="28"/>
          <w:szCs w:val="25"/>
          <w:lang w:val="uk-UA"/>
        </w:rPr>
        <w:t>РЕЄСТРАЦІЯ, ЛІКВІДАЦІЯ ТА РЕОРГАНІЗАЦІЯ ПІДПРИЄМСТВА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Реєстрація Підприємства проводиться за місцем знаходження Підприємства у порядку, передбаченому чинним законодавством.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Припинення діяльності Підприємства здійснюється шляхом його ліквідації або реорганізації (злиття, приєднання, поділ, перетворення) з дотриманням вимог антимонопольного законодавства.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2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При реорганізації та ліквідації Підприємства працівникам, які звільняються, гарантується дотримання їх прав і інтересів у відповідності до законодавства України про працю.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2"/>
          <w:sz w:val="28"/>
          <w:szCs w:val="25"/>
          <w:lang w:val="uk-UA"/>
        </w:rPr>
        <w:t>Реорганізація і ліквідація Підприємства здійснюються: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pacing w:val="-1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за рішенням Засновника;</w:t>
      </w:r>
    </w:p>
    <w:p w:rsidR="00C67FF3" w:rsidRPr="00D44814" w:rsidRDefault="00C67FF3" w:rsidP="00C67FF3">
      <w:pPr>
        <w:numPr>
          <w:ilvl w:val="2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pacing w:val="-1"/>
          <w:sz w:val="28"/>
          <w:szCs w:val="25"/>
          <w:lang w:val="uk-UA"/>
        </w:rPr>
        <w:t>на підставі рішення суду.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Претензії кредиторів до Підприємства, що ліквідується, задовольняються згідно з чинним законодавством України.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Ліквідація Підприємства здійснюється ліквідаційною комісією, яка створюється Засновником, а при ліквідації за рішенням суду ліквідаційною комісією, призначеною судом.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Ліквідація Підприємства вважається завершеною, а Підприємство таким, що припинило свою діяльність, з моменту внесення про це запису до Єдиного державного реєстру підприємств і організацій України.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8"/>
          <w:szCs w:val="25"/>
        </w:rPr>
      </w:pPr>
      <w:r w:rsidRPr="00D44814">
        <w:rPr>
          <w:rFonts w:cs="Times New Roman"/>
          <w:sz w:val="28"/>
          <w:szCs w:val="25"/>
          <w:lang w:val="uk-UA"/>
        </w:rPr>
        <w:t>Майно, яке залишилося після задоволення претензій кредиторів, розрахунків з членами трудового колективу по оплаті праці та бюджетом, використовується за рішенням Засновника.</w:t>
      </w:r>
    </w:p>
    <w:p w:rsidR="00C67FF3" w:rsidRDefault="00C67FF3" w:rsidP="00C67FF3">
      <w:pPr>
        <w:shd w:val="clear" w:color="auto" w:fill="FFFFFF"/>
        <w:spacing w:line="274" w:lineRule="exact"/>
        <w:rPr>
          <w:sz w:val="25"/>
          <w:szCs w:val="25"/>
        </w:rPr>
      </w:pPr>
    </w:p>
    <w:p w:rsidR="00C67FF3" w:rsidRDefault="00C67FF3" w:rsidP="00C67FF3">
      <w:pPr>
        <w:numPr>
          <w:ilvl w:val="0"/>
          <w:numId w:val="1"/>
        </w:num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  <w:r w:rsidRPr="00D44814">
        <w:rPr>
          <w:rFonts w:cs="Times New Roman"/>
          <w:b/>
          <w:bCs/>
          <w:spacing w:val="-1"/>
          <w:sz w:val="28"/>
          <w:szCs w:val="25"/>
          <w:lang w:val="uk-UA"/>
        </w:rPr>
        <w:t>ВНЕСЕННЯ ЗМІН ТА ДОПОВНЕНЬ ДО СТАТУТУ</w:t>
      </w:r>
    </w:p>
    <w:p w:rsidR="00C67FF3" w:rsidRDefault="00C67FF3" w:rsidP="00C67FF3">
      <w:pPr>
        <w:shd w:val="clear" w:color="auto" w:fill="FFFFFF"/>
        <w:spacing w:line="274" w:lineRule="exact"/>
        <w:jc w:val="center"/>
        <w:rPr>
          <w:b/>
          <w:bCs/>
          <w:sz w:val="25"/>
          <w:szCs w:val="25"/>
        </w:rPr>
      </w:pP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rFonts w:cs="Times New Roman"/>
          <w:sz w:val="28"/>
          <w:szCs w:val="25"/>
          <w:lang w:val="uk-UA"/>
        </w:rPr>
      </w:pPr>
      <w:r w:rsidRPr="00D44814">
        <w:rPr>
          <w:rFonts w:cs="Times New Roman"/>
          <w:sz w:val="28"/>
          <w:szCs w:val="25"/>
          <w:lang w:val="uk-UA"/>
        </w:rPr>
        <w:t>Зміни та доповнення до Статуту вносяться в порядку, що і для його затвердження.</w:t>
      </w:r>
    </w:p>
    <w:p w:rsidR="00C67FF3" w:rsidRPr="00D44814" w:rsidRDefault="00C67FF3" w:rsidP="00C67FF3">
      <w:pPr>
        <w:numPr>
          <w:ilvl w:val="1"/>
          <w:numId w:val="1"/>
        </w:numPr>
        <w:shd w:val="clear" w:color="auto" w:fill="FFFFFF"/>
        <w:spacing w:line="274" w:lineRule="exact"/>
        <w:jc w:val="both"/>
        <w:rPr>
          <w:sz w:val="28"/>
          <w:szCs w:val="25"/>
        </w:rPr>
      </w:pPr>
      <w:r w:rsidRPr="00D44814">
        <w:rPr>
          <w:rFonts w:cs="Times New Roman"/>
          <w:sz w:val="28"/>
          <w:szCs w:val="25"/>
          <w:lang w:val="uk-UA"/>
        </w:rPr>
        <w:t>Всі зміни та доповнення до Статуту є невід'ємною його частиною.</w:t>
      </w:r>
    </w:p>
    <w:p w:rsidR="00C67FF3" w:rsidRDefault="00C67FF3" w:rsidP="00C67FF3">
      <w:pPr>
        <w:shd w:val="clear" w:color="auto" w:fill="FFFFFF"/>
        <w:spacing w:line="274" w:lineRule="exact"/>
        <w:rPr>
          <w:sz w:val="28"/>
          <w:szCs w:val="25"/>
          <w:lang w:val="uk-UA"/>
        </w:rPr>
      </w:pPr>
    </w:p>
    <w:p w:rsidR="00C67FF3" w:rsidRPr="0065343E" w:rsidRDefault="00C67FF3" w:rsidP="00C67FF3">
      <w:pPr>
        <w:shd w:val="clear" w:color="auto" w:fill="FFFFFF"/>
        <w:spacing w:line="274" w:lineRule="exact"/>
        <w:rPr>
          <w:sz w:val="28"/>
          <w:szCs w:val="25"/>
          <w:lang w:val="uk-UA"/>
        </w:rPr>
      </w:pPr>
    </w:p>
    <w:p w:rsidR="00C67FF3" w:rsidRPr="00D44814" w:rsidRDefault="00C67FF3" w:rsidP="00C67FF3">
      <w:pPr>
        <w:ind w:left="426"/>
        <w:jc w:val="both"/>
        <w:rPr>
          <w:sz w:val="28"/>
          <w:szCs w:val="25"/>
          <w:lang w:val="uk-UA"/>
        </w:rPr>
      </w:pPr>
      <w:r w:rsidRPr="004E3E4B">
        <w:rPr>
          <w:i/>
          <w:sz w:val="28"/>
          <w:szCs w:val="28"/>
          <w:lang w:val="uk-UA"/>
        </w:rPr>
        <w:t>Статут</w:t>
      </w:r>
      <w:r w:rsidRPr="004E3E4B">
        <w:rPr>
          <w:sz w:val="28"/>
          <w:szCs w:val="28"/>
          <w:lang w:val="uk-UA"/>
        </w:rPr>
        <w:t xml:space="preserve"> </w:t>
      </w:r>
      <w:r w:rsidRPr="004E3E4B">
        <w:rPr>
          <w:i/>
          <w:sz w:val="28"/>
          <w:szCs w:val="28"/>
          <w:lang w:val="uk-UA"/>
        </w:rPr>
        <w:t>Комунального підприємства «</w:t>
      </w:r>
      <w:r>
        <w:rPr>
          <w:i/>
          <w:sz w:val="28"/>
          <w:szCs w:val="28"/>
          <w:lang w:val="uk-UA"/>
        </w:rPr>
        <w:t>БАХМУТ-ВОДА</w:t>
      </w:r>
      <w:r w:rsidRPr="004E3E4B">
        <w:rPr>
          <w:sz w:val="28"/>
          <w:szCs w:val="28"/>
          <w:lang w:val="uk-UA"/>
        </w:rPr>
        <w:t xml:space="preserve">» </w:t>
      </w:r>
      <w:r w:rsidRPr="004E3E4B">
        <w:rPr>
          <w:i/>
          <w:sz w:val="28"/>
          <w:szCs w:val="28"/>
          <w:lang w:val="uk-UA"/>
        </w:rPr>
        <w:t>розроблений комунальним підприємством  «</w:t>
      </w:r>
      <w:r>
        <w:rPr>
          <w:i/>
          <w:sz w:val="28"/>
          <w:szCs w:val="28"/>
          <w:lang w:val="uk-UA"/>
        </w:rPr>
        <w:t>БАХМУТ-ВОДА</w:t>
      </w:r>
      <w:r w:rsidRPr="004E3E4B">
        <w:rPr>
          <w:i/>
          <w:sz w:val="28"/>
          <w:szCs w:val="28"/>
          <w:lang w:val="uk-UA"/>
        </w:rPr>
        <w:t xml:space="preserve">» та </w:t>
      </w:r>
      <w:r w:rsidRPr="004E3E4B">
        <w:rPr>
          <w:i/>
          <w:spacing w:val="-3"/>
          <w:sz w:val="28"/>
          <w:szCs w:val="28"/>
          <w:lang w:val="uk-UA"/>
        </w:rPr>
        <w:t>Управлінням розвитку міського господарства та капітального будівництва Бахмутської  міської ради</w:t>
      </w:r>
      <w:r w:rsidRPr="004E3E4B">
        <w:rPr>
          <w:spacing w:val="-3"/>
          <w:sz w:val="28"/>
          <w:szCs w:val="28"/>
          <w:lang w:val="uk-UA"/>
        </w:rPr>
        <w:t>.</w:t>
      </w:r>
      <w:r w:rsidRPr="00D44814">
        <w:rPr>
          <w:sz w:val="28"/>
          <w:szCs w:val="25"/>
          <w:lang w:val="uk-UA"/>
        </w:rPr>
        <w:t xml:space="preserve"> </w:t>
      </w:r>
    </w:p>
    <w:p w:rsidR="00C67FF3" w:rsidRPr="00D44814" w:rsidRDefault="00C67FF3" w:rsidP="00C67FF3">
      <w:pPr>
        <w:ind w:left="709" w:hanging="360"/>
        <w:rPr>
          <w:sz w:val="28"/>
          <w:szCs w:val="25"/>
          <w:lang w:val="uk-UA"/>
        </w:rPr>
      </w:pPr>
    </w:p>
    <w:p w:rsidR="00C67FF3" w:rsidRPr="00D44814" w:rsidRDefault="00C67FF3" w:rsidP="00C67FF3">
      <w:pPr>
        <w:ind w:left="709" w:hanging="360"/>
        <w:rPr>
          <w:sz w:val="28"/>
          <w:szCs w:val="25"/>
          <w:lang w:val="uk-UA"/>
        </w:rPr>
      </w:pPr>
    </w:p>
    <w:p w:rsidR="00C67FF3" w:rsidRPr="006C01EA" w:rsidRDefault="00C67FF3" w:rsidP="00C67FF3">
      <w:pPr>
        <w:ind w:left="426"/>
        <w:rPr>
          <w:rFonts w:eastAsia="Times New Roman" w:cs="Times New Roman"/>
          <w:b/>
          <w:sz w:val="28"/>
          <w:szCs w:val="25"/>
          <w:lang w:val="uk-UA"/>
        </w:rPr>
      </w:pPr>
      <w:r w:rsidRPr="006C01EA">
        <w:rPr>
          <w:b/>
          <w:sz w:val="28"/>
          <w:szCs w:val="25"/>
          <w:lang w:val="uk-UA"/>
        </w:rPr>
        <w:t>Директор комунального підприємства</w:t>
      </w:r>
    </w:p>
    <w:p w:rsidR="00C67FF3" w:rsidRPr="006C01EA" w:rsidRDefault="00C67FF3" w:rsidP="00C67FF3">
      <w:pPr>
        <w:ind w:left="426"/>
        <w:rPr>
          <w:b/>
          <w:sz w:val="28"/>
          <w:szCs w:val="25"/>
          <w:lang w:val="uk-UA"/>
        </w:rPr>
      </w:pPr>
      <w:r w:rsidRPr="006C01EA">
        <w:rPr>
          <w:rFonts w:eastAsia="Times New Roman" w:cs="Times New Roman"/>
          <w:b/>
          <w:sz w:val="28"/>
          <w:szCs w:val="25"/>
          <w:lang w:val="uk-UA"/>
        </w:rPr>
        <w:t>“</w:t>
      </w:r>
      <w:r w:rsidRPr="006C01EA">
        <w:rPr>
          <w:b/>
          <w:sz w:val="28"/>
          <w:szCs w:val="25"/>
          <w:lang w:val="uk-UA"/>
        </w:rPr>
        <w:t xml:space="preserve">БАХМУТ-ВОДА”                                                                   </w:t>
      </w:r>
      <w:r w:rsidRPr="00C21A64">
        <w:rPr>
          <w:b/>
          <w:sz w:val="28"/>
          <w:szCs w:val="25"/>
        </w:rPr>
        <w:t xml:space="preserve">  </w:t>
      </w:r>
      <w:r w:rsidRPr="006C01EA">
        <w:rPr>
          <w:b/>
          <w:sz w:val="28"/>
          <w:szCs w:val="25"/>
          <w:lang w:val="uk-UA"/>
        </w:rPr>
        <w:t xml:space="preserve"> С.М. Трущін</w:t>
      </w:r>
    </w:p>
    <w:p w:rsidR="00C67FF3" w:rsidRPr="006C01EA" w:rsidRDefault="00C67FF3" w:rsidP="00C67FF3">
      <w:pPr>
        <w:ind w:left="426"/>
        <w:rPr>
          <w:b/>
          <w:sz w:val="28"/>
          <w:szCs w:val="25"/>
          <w:lang w:val="uk-UA"/>
        </w:rPr>
      </w:pPr>
    </w:p>
    <w:p w:rsidR="00C67FF3" w:rsidRPr="006C01EA" w:rsidRDefault="00C67FF3" w:rsidP="00C67FF3">
      <w:pPr>
        <w:ind w:left="426"/>
        <w:rPr>
          <w:b/>
          <w:sz w:val="28"/>
          <w:szCs w:val="28"/>
          <w:lang w:val="uk-UA"/>
        </w:rPr>
      </w:pPr>
      <w:r w:rsidRPr="006C01EA">
        <w:rPr>
          <w:b/>
          <w:sz w:val="28"/>
          <w:szCs w:val="28"/>
          <w:lang w:val="uk-UA"/>
        </w:rPr>
        <w:t xml:space="preserve">Начальник Управління розвитку міського </w:t>
      </w:r>
    </w:p>
    <w:p w:rsidR="00C67FF3" w:rsidRPr="006C01EA" w:rsidRDefault="00C67FF3" w:rsidP="00C67FF3">
      <w:pPr>
        <w:ind w:left="426"/>
        <w:rPr>
          <w:b/>
          <w:sz w:val="28"/>
          <w:szCs w:val="28"/>
          <w:lang w:val="uk-UA"/>
        </w:rPr>
      </w:pPr>
      <w:r w:rsidRPr="006C01EA">
        <w:rPr>
          <w:b/>
          <w:sz w:val="28"/>
          <w:szCs w:val="28"/>
          <w:lang w:val="uk-UA"/>
        </w:rPr>
        <w:t xml:space="preserve">господарства та капітального будівництва </w:t>
      </w:r>
    </w:p>
    <w:p w:rsidR="00C67FF3" w:rsidRPr="006C01EA" w:rsidRDefault="00C67FF3" w:rsidP="00C67FF3">
      <w:pPr>
        <w:ind w:left="426"/>
        <w:jc w:val="both"/>
        <w:rPr>
          <w:b/>
          <w:sz w:val="28"/>
          <w:szCs w:val="28"/>
          <w:lang w:val="uk-UA"/>
        </w:rPr>
      </w:pPr>
      <w:r w:rsidRPr="006C01EA">
        <w:rPr>
          <w:b/>
          <w:sz w:val="28"/>
          <w:szCs w:val="28"/>
          <w:lang w:val="uk-UA"/>
        </w:rPr>
        <w:t>Бахмутської  міської ради</w:t>
      </w:r>
      <w:r w:rsidRPr="006C01EA">
        <w:rPr>
          <w:b/>
          <w:sz w:val="28"/>
          <w:szCs w:val="28"/>
          <w:lang w:val="uk-UA"/>
        </w:rPr>
        <w:tab/>
      </w:r>
      <w:r w:rsidRPr="006C01EA">
        <w:rPr>
          <w:b/>
          <w:sz w:val="28"/>
          <w:szCs w:val="28"/>
          <w:lang w:val="uk-UA"/>
        </w:rPr>
        <w:tab/>
      </w:r>
      <w:r w:rsidRPr="006C01EA">
        <w:rPr>
          <w:b/>
          <w:sz w:val="28"/>
          <w:szCs w:val="28"/>
          <w:lang w:val="uk-UA"/>
        </w:rPr>
        <w:tab/>
      </w:r>
      <w:r w:rsidRPr="006C01EA">
        <w:rPr>
          <w:b/>
          <w:sz w:val="28"/>
          <w:szCs w:val="28"/>
          <w:lang w:val="uk-UA"/>
        </w:rPr>
        <w:tab/>
      </w:r>
      <w:r w:rsidRPr="006C01EA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      </w:t>
      </w:r>
      <w:r w:rsidRPr="006C01EA">
        <w:rPr>
          <w:b/>
          <w:sz w:val="28"/>
          <w:szCs w:val="28"/>
          <w:lang w:val="uk-UA"/>
        </w:rPr>
        <w:t>С.П. Чорноіван</w:t>
      </w:r>
      <w:r w:rsidRPr="006C01EA">
        <w:rPr>
          <w:b/>
          <w:sz w:val="28"/>
          <w:szCs w:val="25"/>
          <w:lang w:val="uk-UA"/>
        </w:rPr>
        <w:t xml:space="preserve"> </w:t>
      </w:r>
    </w:p>
    <w:p w:rsidR="00C67FF3" w:rsidRPr="006C01EA" w:rsidRDefault="00C67FF3" w:rsidP="00C67FF3">
      <w:pPr>
        <w:ind w:left="709" w:hanging="360"/>
        <w:rPr>
          <w:b/>
          <w:sz w:val="28"/>
          <w:szCs w:val="25"/>
          <w:lang w:val="uk-UA"/>
        </w:rPr>
      </w:pPr>
    </w:p>
    <w:p w:rsidR="00C67FF3" w:rsidRPr="006C01EA" w:rsidRDefault="00C67FF3" w:rsidP="00C67FF3">
      <w:pPr>
        <w:ind w:left="709" w:hanging="360"/>
        <w:rPr>
          <w:b/>
          <w:sz w:val="28"/>
          <w:szCs w:val="25"/>
          <w:lang w:val="uk-UA"/>
        </w:rPr>
      </w:pPr>
    </w:p>
    <w:p w:rsidR="00282199" w:rsidRPr="00C67FF3" w:rsidRDefault="00C67FF3" w:rsidP="00C67FF3">
      <w:pPr>
        <w:ind w:left="709" w:hanging="360"/>
      </w:pPr>
      <w:r w:rsidRPr="006C01EA">
        <w:rPr>
          <w:b/>
          <w:sz w:val="28"/>
          <w:szCs w:val="25"/>
          <w:lang w:val="uk-UA"/>
        </w:rPr>
        <w:t xml:space="preserve">Секретар Бахмутської міської ради                                        С.І. Кіщенко </w:t>
      </w:r>
    </w:p>
    <w:sectPr w:rsidR="00282199" w:rsidRPr="00C67FF3" w:rsidSect="006022B0">
      <w:footerReference w:type="default" r:id="rId9"/>
      <w:pgSz w:w="11906" w:h="16838"/>
      <w:pgMar w:top="993" w:right="850" w:bottom="1418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63A" w:rsidRDefault="009A563A" w:rsidP="00FE4DA8">
      <w:r>
        <w:separator/>
      </w:r>
    </w:p>
  </w:endnote>
  <w:endnote w:type="continuationSeparator" w:id="0">
    <w:p w:rsidR="009A563A" w:rsidRDefault="009A563A" w:rsidP="00FE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199" w:rsidRDefault="00282199">
    <w:pPr>
      <w:pStyle w:val="aa"/>
      <w:jc w:val="right"/>
    </w:pPr>
  </w:p>
  <w:p w:rsidR="00282199" w:rsidRDefault="002821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63A" w:rsidRDefault="009A563A" w:rsidP="00FE4DA8">
      <w:r>
        <w:separator/>
      </w:r>
    </w:p>
  </w:footnote>
  <w:footnote w:type="continuationSeparator" w:id="0">
    <w:p w:rsidR="009A563A" w:rsidRDefault="009A563A" w:rsidP="00FE4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82C6A32"/>
    <w:lvl w:ilvl="0">
      <w:start w:val="1"/>
      <w:numFmt w:val="decimal"/>
      <w:lvlText w:val=" 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283"/>
        </w:tabs>
        <w:ind w:left="935" w:hanging="652"/>
      </w:pPr>
      <w:rPr>
        <w:rFonts w:cs="Times New Roman"/>
        <w:spacing w:val="-1"/>
        <w:sz w:val="28"/>
        <w:szCs w:val="25"/>
        <w:lang w:val="uk-UA"/>
      </w:rPr>
    </w:lvl>
    <w:lvl w:ilvl="2">
      <w:start w:val="1"/>
      <w:numFmt w:val="decimal"/>
      <w:lvlText w:val=" %1.%2.%3."/>
      <w:lvlJc w:val="left"/>
      <w:pPr>
        <w:tabs>
          <w:tab w:val="num" w:pos="567"/>
        </w:tabs>
        <w:ind w:left="1616" w:hanging="879"/>
      </w:pPr>
      <w:rPr>
        <w:rFonts w:cs="Times New Roman"/>
        <w:spacing w:val="-2"/>
        <w:sz w:val="28"/>
        <w:szCs w:val="25"/>
        <w:lang w:val="uk-UA"/>
      </w:rPr>
    </w:lvl>
    <w:lvl w:ilvl="3">
      <w:start w:val="1"/>
      <w:numFmt w:val="decimal"/>
      <w:lvlText w:val=" %1.%2.%3.%4."/>
      <w:lvlJc w:val="left"/>
      <w:pPr>
        <w:tabs>
          <w:tab w:val="num" w:pos="738"/>
        </w:tabs>
        <w:ind w:left="2042" w:hanging="907"/>
      </w:pPr>
      <w:rPr>
        <w:rFonts w:cs="Times New Roman"/>
        <w:sz w:val="28"/>
        <w:szCs w:val="25"/>
        <w:lang w:val="uk-UA"/>
      </w:rPr>
    </w:lvl>
    <w:lvl w:ilvl="4">
      <w:start w:val="1"/>
      <w:numFmt w:val="decimal"/>
      <w:lvlText w:val=" 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F6C63A4"/>
    <w:multiLevelType w:val="multilevel"/>
    <w:tmpl w:val="AC26B16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6" w:hanging="2160"/>
      </w:pPr>
      <w:rPr>
        <w:rFonts w:hint="default"/>
      </w:rPr>
    </w:lvl>
  </w:abstractNum>
  <w:abstractNum w:abstractNumId="3">
    <w:nsid w:val="3DBC232B"/>
    <w:multiLevelType w:val="multilevel"/>
    <w:tmpl w:val="8ED0372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F7"/>
    <w:rsid w:val="0000207A"/>
    <w:rsid w:val="000064CC"/>
    <w:rsid w:val="000506F7"/>
    <w:rsid w:val="00055BF3"/>
    <w:rsid w:val="00063744"/>
    <w:rsid w:val="000C5880"/>
    <w:rsid w:val="00112957"/>
    <w:rsid w:val="00132B5C"/>
    <w:rsid w:val="001C3555"/>
    <w:rsid w:val="00200F5F"/>
    <w:rsid w:val="00234137"/>
    <w:rsid w:val="00275726"/>
    <w:rsid w:val="00282199"/>
    <w:rsid w:val="002F52AE"/>
    <w:rsid w:val="00304879"/>
    <w:rsid w:val="00361E59"/>
    <w:rsid w:val="00386930"/>
    <w:rsid w:val="0042690A"/>
    <w:rsid w:val="00446E91"/>
    <w:rsid w:val="00463A89"/>
    <w:rsid w:val="0052100F"/>
    <w:rsid w:val="00537F6A"/>
    <w:rsid w:val="00590E92"/>
    <w:rsid w:val="005A66F7"/>
    <w:rsid w:val="005B281B"/>
    <w:rsid w:val="005E4487"/>
    <w:rsid w:val="006022B0"/>
    <w:rsid w:val="00617EAB"/>
    <w:rsid w:val="006307BF"/>
    <w:rsid w:val="006639DE"/>
    <w:rsid w:val="00681BF7"/>
    <w:rsid w:val="006F354D"/>
    <w:rsid w:val="00756DEF"/>
    <w:rsid w:val="007A2C86"/>
    <w:rsid w:val="008038D4"/>
    <w:rsid w:val="00805149"/>
    <w:rsid w:val="008430AF"/>
    <w:rsid w:val="008D13BA"/>
    <w:rsid w:val="00912B69"/>
    <w:rsid w:val="00925080"/>
    <w:rsid w:val="00954A7D"/>
    <w:rsid w:val="00993F5F"/>
    <w:rsid w:val="00994A38"/>
    <w:rsid w:val="009A563A"/>
    <w:rsid w:val="00A315C5"/>
    <w:rsid w:val="00AE656A"/>
    <w:rsid w:val="00B924C8"/>
    <w:rsid w:val="00BA36C5"/>
    <w:rsid w:val="00BC468E"/>
    <w:rsid w:val="00C67FF3"/>
    <w:rsid w:val="00CA494B"/>
    <w:rsid w:val="00CB01EC"/>
    <w:rsid w:val="00CD0D83"/>
    <w:rsid w:val="00CE15DE"/>
    <w:rsid w:val="00CE53B3"/>
    <w:rsid w:val="00CF615A"/>
    <w:rsid w:val="00D2143B"/>
    <w:rsid w:val="00D44814"/>
    <w:rsid w:val="00E054EA"/>
    <w:rsid w:val="00E47AC8"/>
    <w:rsid w:val="00F41693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  <w:rPr>
      <w:rFonts w:cs="Times New Roman"/>
      <w:spacing w:val="-1"/>
      <w:sz w:val="25"/>
      <w:szCs w:val="25"/>
      <w:lang w:val="uk-UA"/>
    </w:rPr>
  </w:style>
  <w:style w:type="character" w:customStyle="1" w:styleId="WW8Num1z2">
    <w:name w:val="WW8Num1z2"/>
    <w:rPr>
      <w:rFonts w:cs="Times New Roman"/>
      <w:spacing w:val="-2"/>
      <w:sz w:val="25"/>
      <w:szCs w:val="25"/>
      <w:lang w:val="uk-UA"/>
    </w:rPr>
  </w:style>
  <w:style w:type="character" w:customStyle="1" w:styleId="WW8Num1z3">
    <w:name w:val="WW8Num1z3"/>
    <w:rPr>
      <w:rFonts w:cs="Times New Roman"/>
      <w:sz w:val="25"/>
      <w:szCs w:val="25"/>
      <w:lang w:val="uk-UA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pPr>
      <w:suppressLineNumbers/>
    </w:p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header"/>
    <w:basedOn w:val="a"/>
    <w:link w:val="a9"/>
    <w:rsid w:val="00FE4DA8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link w:val="a8"/>
    <w:rsid w:val="00FE4DA8"/>
    <w:rPr>
      <w:rFonts w:eastAsia="Lucida Sans Unicode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rsid w:val="00FE4DA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link w:val="aa"/>
    <w:uiPriority w:val="99"/>
    <w:rsid w:val="00FE4DA8"/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ListParagraph">
    <w:name w:val="List Paragraph"/>
    <w:basedOn w:val="a"/>
    <w:rsid w:val="00D2143B"/>
    <w:pPr>
      <w:widowControl/>
      <w:suppressAutoHyphens w:val="0"/>
      <w:ind w:left="720"/>
      <w:contextualSpacing/>
    </w:pPr>
    <w:rPr>
      <w:rFonts w:eastAsia="Calibri" w:cs="Times New Roman"/>
      <w:kern w:val="0"/>
      <w:lang w:eastAsia="ru-RU" w:bidi="ar-SA"/>
    </w:rPr>
  </w:style>
  <w:style w:type="paragraph" w:styleId="ac">
    <w:name w:val="Balloon Text"/>
    <w:basedOn w:val="a"/>
    <w:link w:val="ad"/>
    <w:rsid w:val="00463A89"/>
    <w:rPr>
      <w:rFonts w:ascii="Segoe UI" w:hAnsi="Segoe UI"/>
      <w:sz w:val="18"/>
      <w:szCs w:val="16"/>
    </w:rPr>
  </w:style>
  <w:style w:type="character" w:customStyle="1" w:styleId="ad">
    <w:name w:val="Текст выноски Знак"/>
    <w:link w:val="ac"/>
    <w:rsid w:val="00463A89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paragraph" w:styleId="ae">
    <w:name w:val="Body Text Indent"/>
    <w:basedOn w:val="a"/>
    <w:rsid w:val="000064CC"/>
    <w:pPr>
      <w:spacing w:after="120"/>
      <w:ind w:left="283"/>
    </w:pPr>
  </w:style>
  <w:style w:type="paragraph" w:styleId="af">
    <w:name w:val="Normal (Web)"/>
    <w:basedOn w:val="a"/>
    <w:uiPriority w:val="99"/>
    <w:rsid w:val="000064C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f0">
    <w:name w:val="List Paragraph"/>
    <w:basedOn w:val="a"/>
    <w:uiPriority w:val="34"/>
    <w:qFormat/>
    <w:rsid w:val="000064CC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uk-UA" w:eastAsia="ru-RU" w:bidi="ar-SA"/>
    </w:rPr>
  </w:style>
  <w:style w:type="character" w:styleId="af1">
    <w:name w:val="Strong"/>
    <w:uiPriority w:val="22"/>
    <w:qFormat/>
    <w:rsid w:val="000064CC"/>
    <w:rPr>
      <w:b/>
      <w:bCs/>
    </w:rPr>
  </w:style>
  <w:style w:type="paragraph" w:styleId="af2">
    <w:name w:val="No Spacing"/>
    <w:link w:val="af3"/>
    <w:qFormat/>
    <w:rsid w:val="00282199"/>
    <w:pPr>
      <w:suppressAutoHyphens/>
      <w:autoSpaceDN w:val="0"/>
      <w:textAlignment w:val="baseline"/>
    </w:pPr>
    <w:rPr>
      <w:rFonts w:cs="Mangal"/>
      <w:kern w:val="3"/>
      <w:sz w:val="28"/>
      <w:szCs w:val="24"/>
      <w:lang w:eastAsia="zh-CN" w:bidi="hi-IN"/>
    </w:rPr>
  </w:style>
  <w:style w:type="character" w:customStyle="1" w:styleId="af3">
    <w:name w:val="Без интервала Знак"/>
    <w:link w:val="af2"/>
    <w:rsid w:val="00282199"/>
    <w:rPr>
      <w:rFonts w:cs="Mangal"/>
      <w:kern w:val="3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  <w:rPr>
      <w:rFonts w:cs="Times New Roman"/>
      <w:spacing w:val="-1"/>
      <w:sz w:val="25"/>
      <w:szCs w:val="25"/>
      <w:lang w:val="uk-UA"/>
    </w:rPr>
  </w:style>
  <w:style w:type="character" w:customStyle="1" w:styleId="WW8Num1z2">
    <w:name w:val="WW8Num1z2"/>
    <w:rPr>
      <w:rFonts w:cs="Times New Roman"/>
      <w:spacing w:val="-2"/>
      <w:sz w:val="25"/>
      <w:szCs w:val="25"/>
      <w:lang w:val="uk-UA"/>
    </w:rPr>
  </w:style>
  <w:style w:type="character" w:customStyle="1" w:styleId="WW8Num1z3">
    <w:name w:val="WW8Num1z3"/>
    <w:rPr>
      <w:rFonts w:cs="Times New Roman"/>
      <w:sz w:val="25"/>
      <w:szCs w:val="25"/>
      <w:lang w:val="uk-UA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pPr>
      <w:suppressLineNumbers/>
    </w:p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styleId="a8">
    <w:name w:val="header"/>
    <w:basedOn w:val="a"/>
    <w:link w:val="a9"/>
    <w:rsid w:val="00FE4DA8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link w:val="a8"/>
    <w:rsid w:val="00FE4DA8"/>
    <w:rPr>
      <w:rFonts w:eastAsia="Lucida Sans Unicode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rsid w:val="00FE4DA8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link w:val="aa"/>
    <w:uiPriority w:val="99"/>
    <w:rsid w:val="00FE4DA8"/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ListParagraph">
    <w:name w:val="List Paragraph"/>
    <w:basedOn w:val="a"/>
    <w:rsid w:val="00D2143B"/>
    <w:pPr>
      <w:widowControl/>
      <w:suppressAutoHyphens w:val="0"/>
      <w:ind w:left="720"/>
      <w:contextualSpacing/>
    </w:pPr>
    <w:rPr>
      <w:rFonts w:eastAsia="Calibri" w:cs="Times New Roman"/>
      <w:kern w:val="0"/>
      <w:lang w:eastAsia="ru-RU" w:bidi="ar-SA"/>
    </w:rPr>
  </w:style>
  <w:style w:type="paragraph" w:styleId="ac">
    <w:name w:val="Balloon Text"/>
    <w:basedOn w:val="a"/>
    <w:link w:val="ad"/>
    <w:rsid w:val="00463A89"/>
    <w:rPr>
      <w:rFonts w:ascii="Segoe UI" w:hAnsi="Segoe UI"/>
      <w:sz w:val="18"/>
      <w:szCs w:val="16"/>
    </w:rPr>
  </w:style>
  <w:style w:type="character" w:customStyle="1" w:styleId="ad">
    <w:name w:val="Текст выноски Знак"/>
    <w:link w:val="ac"/>
    <w:rsid w:val="00463A89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paragraph" w:styleId="ae">
    <w:name w:val="Body Text Indent"/>
    <w:basedOn w:val="a"/>
    <w:rsid w:val="000064CC"/>
    <w:pPr>
      <w:spacing w:after="120"/>
      <w:ind w:left="283"/>
    </w:pPr>
  </w:style>
  <w:style w:type="paragraph" w:styleId="af">
    <w:name w:val="Normal (Web)"/>
    <w:basedOn w:val="a"/>
    <w:uiPriority w:val="99"/>
    <w:rsid w:val="000064C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f0">
    <w:name w:val="List Paragraph"/>
    <w:basedOn w:val="a"/>
    <w:uiPriority w:val="34"/>
    <w:qFormat/>
    <w:rsid w:val="000064CC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uk-UA" w:eastAsia="ru-RU" w:bidi="ar-SA"/>
    </w:rPr>
  </w:style>
  <w:style w:type="character" w:styleId="af1">
    <w:name w:val="Strong"/>
    <w:uiPriority w:val="22"/>
    <w:qFormat/>
    <w:rsid w:val="000064CC"/>
    <w:rPr>
      <w:b/>
      <w:bCs/>
    </w:rPr>
  </w:style>
  <w:style w:type="paragraph" w:styleId="af2">
    <w:name w:val="No Spacing"/>
    <w:link w:val="af3"/>
    <w:qFormat/>
    <w:rsid w:val="00282199"/>
    <w:pPr>
      <w:suppressAutoHyphens/>
      <w:autoSpaceDN w:val="0"/>
      <w:textAlignment w:val="baseline"/>
    </w:pPr>
    <w:rPr>
      <w:rFonts w:cs="Mangal"/>
      <w:kern w:val="3"/>
      <w:sz w:val="28"/>
      <w:szCs w:val="24"/>
      <w:lang w:eastAsia="zh-CN" w:bidi="hi-IN"/>
    </w:rPr>
  </w:style>
  <w:style w:type="character" w:customStyle="1" w:styleId="af3">
    <w:name w:val="Без интервала Знак"/>
    <w:link w:val="af2"/>
    <w:rsid w:val="00282199"/>
    <w:rPr>
      <w:rFonts w:cs="Mangal"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5238</Words>
  <Characters>29862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35030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Иван.Канаев</dc:creator>
  <cp:lastModifiedBy>Пользователь Windows</cp:lastModifiedBy>
  <cp:revision>2</cp:revision>
  <cp:lastPrinted>2018-07-19T13:15:00Z</cp:lastPrinted>
  <dcterms:created xsi:type="dcterms:W3CDTF">2018-08-29T13:07:00Z</dcterms:created>
  <dcterms:modified xsi:type="dcterms:W3CDTF">2018-08-29T13:07:00Z</dcterms:modified>
</cp:coreProperties>
</file>