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AC" w:rsidRPr="00C83FFF" w:rsidRDefault="004F2BF1" w:rsidP="00A707AC">
      <w:pPr>
        <w:jc w:val="center"/>
        <w:rPr>
          <w:color w:val="FF0000"/>
          <w:lang w:val="uk-UA"/>
        </w:rPr>
      </w:pPr>
      <w:bookmarkStart w:id="0" w:name="_GoBack"/>
      <w:bookmarkEnd w:id="0"/>
      <w:r>
        <w:rPr>
          <w:noProof/>
          <w:color w:val="FF0000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7AC" w:rsidRPr="00C83FFF" w:rsidRDefault="00A707AC" w:rsidP="00A707AC">
      <w:pPr>
        <w:jc w:val="center"/>
        <w:rPr>
          <w:b/>
          <w:color w:val="FF0000"/>
          <w:sz w:val="22"/>
          <w:lang w:val="uk-UA"/>
        </w:rPr>
      </w:pPr>
    </w:p>
    <w:p w:rsidR="00A707AC" w:rsidRPr="00C83FFF" w:rsidRDefault="00A707AC" w:rsidP="00A707AC">
      <w:pPr>
        <w:jc w:val="center"/>
        <w:rPr>
          <w:b/>
          <w:sz w:val="32"/>
          <w:lang w:val="uk-UA"/>
        </w:rPr>
      </w:pPr>
      <w:r w:rsidRPr="00C83FFF">
        <w:rPr>
          <w:b/>
          <w:sz w:val="32"/>
          <w:lang w:val="uk-UA"/>
        </w:rPr>
        <w:t>У  К  Р  А  Ї  Н  А</w:t>
      </w:r>
    </w:p>
    <w:p w:rsidR="00A707AC" w:rsidRPr="00C83FFF" w:rsidRDefault="00A707AC" w:rsidP="00A707AC">
      <w:pPr>
        <w:jc w:val="center"/>
        <w:rPr>
          <w:b/>
          <w:lang w:val="uk-UA"/>
        </w:rPr>
      </w:pPr>
    </w:p>
    <w:p w:rsidR="00A707AC" w:rsidRPr="00C83FFF" w:rsidRDefault="002D4BFB" w:rsidP="00A707AC">
      <w:pPr>
        <w:jc w:val="center"/>
        <w:rPr>
          <w:b/>
          <w:sz w:val="36"/>
          <w:lang w:val="uk-UA"/>
        </w:rPr>
      </w:pPr>
      <w:r w:rsidRPr="00C83FFF">
        <w:rPr>
          <w:b/>
          <w:sz w:val="36"/>
          <w:lang w:val="uk-UA"/>
        </w:rPr>
        <w:t>Б а х м у т с ь к а</w:t>
      </w:r>
      <w:r w:rsidR="00A707AC" w:rsidRPr="00C83FFF">
        <w:rPr>
          <w:b/>
          <w:sz w:val="36"/>
          <w:lang w:val="uk-UA"/>
        </w:rPr>
        <w:t xml:space="preserve">     м і с ь к а     р а д а     </w:t>
      </w:r>
    </w:p>
    <w:p w:rsidR="00A707AC" w:rsidRPr="00C83FFF" w:rsidRDefault="00A707AC" w:rsidP="00A707AC">
      <w:pPr>
        <w:jc w:val="center"/>
        <w:rPr>
          <w:b/>
          <w:color w:val="FF0000"/>
          <w:sz w:val="22"/>
          <w:szCs w:val="22"/>
          <w:lang w:val="uk-UA"/>
        </w:rPr>
      </w:pPr>
    </w:p>
    <w:p w:rsidR="00A707AC" w:rsidRPr="00C83FFF" w:rsidRDefault="00ED3CCC" w:rsidP="00A707AC">
      <w:pPr>
        <w:pStyle w:val="6"/>
        <w:rPr>
          <w:lang w:val="uk-UA"/>
        </w:rPr>
      </w:pPr>
      <w:r>
        <w:rPr>
          <w:lang w:val="uk-UA"/>
        </w:rPr>
        <w:t>126</w:t>
      </w:r>
      <w:r w:rsidR="00823F18" w:rsidRPr="00C83FFF">
        <w:rPr>
          <w:lang w:val="uk-UA"/>
        </w:rPr>
        <w:t xml:space="preserve">  СЕСІЯ </w:t>
      </w:r>
      <w:r w:rsidR="00A707AC" w:rsidRPr="00C83FFF">
        <w:rPr>
          <w:lang w:val="uk-UA"/>
        </w:rPr>
        <w:t xml:space="preserve">  6 СКЛИКАННЯ</w:t>
      </w:r>
    </w:p>
    <w:p w:rsidR="00A707AC" w:rsidRPr="00C83FFF" w:rsidRDefault="00A707AC" w:rsidP="00A707AC">
      <w:pPr>
        <w:jc w:val="center"/>
        <w:rPr>
          <w:b/>
          <w:color w:val="FF0000"/>
          <w:lang w:val="uk-UA"/>
        </w:rPr>
      </w:pPr>
    </w:p>
    <w:p w:rsidR="00A707AC" w:rsidRPr="00C83FFF" w:rsidRDefault="00A707AC" w:rsidP="00A707AC">
      <w:pPr>
        <w:pStyle w:val="6"/>
        <w:rPr>
          <w:lang w:val="uk-UA"/>
        </w:rPr>
      </w:pPr>
      <w:r w:rsidRPr="00C83FFF">
        <w:rPr>
          <w:lang w:val="uk-UA"/>
        </w:rPr>
        <w:t xml:space="preserve">Р І Ш Е Н Н Я </w:t>
      </w:r>
    </w:p>
    <w:p w:rsidR="00A707AC" w:rsidRPr="00C83FFF" w:rsidRDefault="00A707AC" w:rsidP="00A707AC">
      <w:pPr>
        <w:jc w:val="center"/>
        <w:rPr>
          <w:b/>
          <w:color w:val="FF0000"/>
          <w:sz w:val="22"/>
          <w:szCs w:val="22"/>
          <w:lang w:val="uk-UA"/>
        </w:rPr>
      </w:pPr>
    </w:p>
    <w:p w:rsidR="00E74F24" w:rsidRDefault="00E74F24" w:rsidP="00A707AC">
      <w:pPr>
        <w:rPr>
          <w:sz w:val="28"/>
          <w:szCs w:val="28"/>
          <w:lang w:val="uk-UA"/>
        </w:rPr>
      </w:pPr>
    </w:p>
    <w:p w:rsidR="00A707AC" w:rsidRPr="00C83FFF" w:rsidRDefault="00DA4C9A" w:rsidP="00A707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27.02.</w:t>
      </w:r>
      <w:r w:rsidR="007571F1">
        <w:rPr>
          <w:sz w:val="28"/>
          <w:szCs w:val="28"/>
          <w:lang w:val="uk-UA"/>
        </w:rPr>
        <w:t>2019</w:t>
      </w:r>
      <w:r w:rsidR="00A707AC" w:rsidRPr="00C83FFF">
        <w:rPr>
          <w:sz w:val="28"/>
          <w:szCs w:val="28"/>
          <w:lang w:val="uk-UA"/>
        </w:rPr>
        <w:t xml:space="preserve"> №</w:t>
      </w:r>
      <w:r w:rsidR="00907CBD">
        <w:rPr>
          <w:sz w:val="28"/>
          <w:szCs w:val="28"/>
          <w:lang w:val="uk-UA"/>
        </w:rPr>
        <w:t xml:space="preserve"> </w:t>
      </w:r>
      <w:r w:rsidR="00A707AC" w:rsidRPr="00C83FFF">
        <w:rPr>
          <w:sz w:val="28"/>
          <w:szCs w:val="28"/>
          <w:lang w:val="uk-UA"/>
        </w:rPr>
        <w:t xml:space="preserve"> </w:t>
      </w:r>
      <w:r w:rsidR="0014439A">
        <w:rPr>
          <w:sz w:val="28"/>
          <w:szCs w:val="28"/>
          <w:lang w:val="uk-UA"/>
        </w:rPr>
        <w:t>6/</w:t>
      </w:r>
      <w:r w:rsidR="00907CBD">
        <w:rPr>
          <w:sz w:val="28"/>
          <w:szCs w:val="28"/>
          <w:lang w:val="uk-UA"/>
        </w:rPr>
        <w:t xml:space="preserve"> 126 -</w:t>
      </w:r>
      <w:r>
        <w:rPr>
          <w:sz w:val="28"/>
          <w:szCs w:val="28"/>
          <w:lang w:val="uk-UA"/>
        </w:rPr>
        <w:t>2459</w:t>
      </w:r>
    </w:p>
    <w:p w:rsidR="00A707AC" w:rsidRPr="00C83FFF" w:rsidRDefault="00A707AC" w:rsidP="00A707AC">
      <w:pPr>
        <w:rPr>
          <w:sz w:val="28"/>
          <w:szCs w:val="28"/>
          <w:lang w:val="uk-UA"/>
        </w:rPr>
      </w:pPr>
      <w:r w:rsidRPr="00C83FFF">
        <w:rPr>
          <w:sz w:val="28"/>
          <w:szCs w:val="28"/>
          <w:lang w:val="uk-UA"/>
        </w:rPr>
        <w:t xml:space="preserve">м. </w:t>
      </w:r>
      <w:r w:rsidR="002D4BFB" w:rsidRPr="00C83FFF">
        <w:rPr>
          <w:sz w:val="28"/>
          <w:szCs w:val="28"/>
          <w:lang w:val="uk-UA"/>
        </w:rPr>
        <w:t>Бахмут</w:t>
      </w:r>
    </w:p>
    <w:p w:rsidR="001C6643" w:rsidRPr="00C83FFF" w:rsidRDefault="001C6643" w:rsidP="00A707AC">
      <w:pPr>
        <w:pStyle w:val="a5"/>
        <w:tabs>
          <w:tab w:val="left" w:pos="4500"/>
        </w:tabs>
        <w:ind w:left="0" w:right="2695"/>
        <w:jc w:val="both"/>
        <w:rPr>
          <w:b/>
          <w:i/>
          <w:sz w:val="28"/>
          <w:szCs w:val="28"/>
          <w:lang w:val="uk-UA"/>
        </w:rPr>
      </w:pPr>
    </w:p>
    <w:p w:rsidR="008C4CD0" w:rsidRPr="008C4CD0" w:rsidRDefault="00A707AC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 xml:space="preserve">Про </w:t>
      </w:r>
      <w:r w:rsidR="002D4BFB" w:rsidRPr="00AD42E0">
        <w:rPr>
          <w:b/>
          <w:i/>
          <w:sz w:val="28"/>
          <w:szCs w:val="28"/>
          <w:lang w:val="uk-UA"/>
        </w:rPr>
        <w:t>стан виконання у 201</w:t>
      </w:r>
      <w:r w:rsidR="007571F1">
        <w:rPr>
          <w:b/>
          <w:i/>
          <w:sz w:val="28"/>
          <w:szCs w:val="28"/>
          <w:lang w:val="uk-UA"/>
        </w:rPr>
        <w:t>8</w:t>
      </w:r>
      <w:r w:rsidRPr="00AD42E0">
        <w:rPr>
          <w:b/>
          <w:i/>
          <w:sz w:val="28"/>
          <w:szCs w:val="28"/>
          <w:lang w:val="uk-UA"/>
        </w:rPr>
        <w:t xml:space="preserve"> році</w:t>
      </w:r>
    </w:p>
    <w:p w:rsidR="008C4CD0" w:rsidRPr="008C4CD0" w:rsidRDefault="00AD42E0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>Комплексної програми розвитку</w:t>
      </w:r>
    </w:p>
    <w:p w:rsidR="008C4CD0" w:rsidRPr="008C4CD0" w:rsidRDefault="00AD42E0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 xml:space="preserve">культури на території міста </w:t>
      </w:r>
    </w:p>
    <w:p w:rsidR="00A707AC" w:rsidRPr="008C4CD0" w:rsidRDefault="00AD42E0" w:rsidP="00A10ADB">
      <w:pPr>
        <w:pStyle w:val="a5"/>
        <w:tabs>
          <w:tab w:val="left" w:pos="4500"/>
        </w:tabs>
        <w:spacing w:after="0"/>
        <w:ind w:left="0"/>
        <w:jc w:val="both"/>
        <w:rPr>
          <w:b/>
          <w:i/>
          <w:sz w:val="28"/>
          <w:szCs w:val="28"/>
        </w:rPr>
      </w:pPr>
      <w:r w:rsidRPr="00AD42E0">
        <w:rPr>
          <w:b/>
          <w:i/>
          <w:sz w:val="28"/>
          <w:szCs w:val="28"/>
          <w:lang w:val="uk-UA"/>
        </w:rPr>
        <w:t>Бахмута на 2017-2020 роки</w:t>
      </w:r>
    </w:p>
    <w:p w:rsidR="00A707AC" w:rsidRPr="00C83FFF" w:rsidRDefault="00A707AC" w:rsidP="00A10ADB">
      <w:pPr>
        <w:ind w:firstLine="1080"/>
        <w:jc w:val="both"/>
        <w:rPr>
          <w:color w:val="FF0000"/>
          <w:sz w:val="28"/>
          <w:szCs w:val="28"/>
          <w:lang w:val="uk-UA"/>
        </w:rPr>
      </w:pPr>
    </w:p>
    <w:p w:rsidR="00A707AC" w:rsidRPr="009B7CCC" w:rsidRDefault="001D5BEC" w:rsidP="00A10AD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AC57F2">
        <w:rPr>
          <w:sz w:val="28"/>
          <w:szCs w:val="28"/>
          <w:lang w:val="uk-UA"/>
        </w:rPr>
        <w:t xml:space="preserve"> звіт </w:t>
      </w:r>
      <w:r w:rsidR="00CD19F3">
        <w:rPr>
          <w:sz w:val="28"/>
          <w:szCs w:val="28"/>
          <w:lang w:val="uk-UA"/>
        </w:rPr>
        <w:t xml:space="preserve">  від</w:t>
      </w:r>
      <w:r w:rsidR="00A707AC" w:rsidRPr="009B7CCC">
        <w:rPr>
          <w:sz w:val="28"/>
          <w:szCs w:val="28"/>
          <w:lang w:val="uk-UA"/>
        </w:rPr>
        <w:t xml:space="preserve"> </w:t>
      </w:r>
      <w:r w:rsidR="00CD19F3" w:rsidRPr="002D336B">
        <w:rPr>
          <w:sz w:val="28"/>
          <w:szCs w:val="28"/>
          <w:lang w:val="uk-UA"/>
        </w:rPr>
        <w:t>28.01.2019 № 01-0502-06</w:t>
      </w:r>
      <w:r w:rsidR="00CD4BD1" w:rsidRPr="009B7C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</w:t>
      </w:r>
      <w:r w:rsidR="002D4BFB" w:rsidRPr="009B7CCC">
        <w:rPr>
          <w:sz w:val="28"/>
          <w:szCs w:val="28"/>
          <w:lang w:val="uk-UA"/>
        </w:rPr>
        <w:t xml:space="preserve"> У</w:t>
      </w:r>
      <w:r w:rsidR="00A707AC" w:rsidRPr="009B7CCC">
        <w:rPr>
          <w:sz w:val="28"/>
          <w:szCs w:val="28"/>
          <w:lang w:val="uk-UA"/>
        </w:rPr>
        <w:t xml:space="preserve">правління </w:t>
      </w:r>
      <w:r w:rsidR="00CD4BD1" w:rsidRPr="009B7CCC">
        <w:rPr>
          <w:sz w:val="28"/>
          <w:szCs w:val="28"/>
          <w:lang w:val="uk-UA"/>
        </w:rPr>
        <w:t xml:space="preserve">культури </w:t>
      </w:r>
      <w:r w:rsidR="002D4BFB" w:rsidRPr="009B7CCC">
        <w:rPr>
          <w:sz w:val="28"/>
          <w:szCs w:val="28"/>
          <w:lang w:val="uk-UA"/>
        </w:rPr>
        <w:t xml:space="preserve">Бахмутської </w:t>
      </w:r>
      <w:r w:rsidR="00A707AC" w:rsidRPr="009B7CCC">
        <w:rPr>
          <w:sz w:val="28"/>
          <w:szCs w:val="28"/>
          <w:lang w:val="uk-UA"/>
        </w:rPr>
        <w:t xml:space="preserve">міської ради </w:t>
      </w:r>
      <w:r w:rsidR="00CD4BD1" w:rsidRPr="009B7CCC">
        <w:rPr>
          <w:sz w:val="28"/>
          <w:szCs w:val="28"/>
          <w:lang w:val="uk-UA"/>
        </w:rPr>
        <w:t>Андрєєвої Л.М.</w:t>
      </w:r>
      <w:r w:rsidR="002D336B">
        <w:rPr>
          <w:sz w:val="28"/>
          <w:szCs w:val="28"/>
          <w:lang w:val="uk-UA"/>
        </w:rPr>
        <w:t xml:space="preserve"> </w:t>
      </w:r>
      <w:r w:rsidR="00CE44CB" w:rsidRPr="009B7CCC">
        <w:rPr>
          <w:sz w:val="28"/>
          <w:szCs w:val="28"/>
          <w:lang w:val="uk-UA"/>
        </w:rPr>
        <w:t>п</w:t>
      </w:r>
      <w:r w:rsidR="002D4BFB" w:rsidRPr="009B7CCC">
        <w:rPr>
          <w:sz w:val="28"/>
          <w:szCs w:val="28"/>
          <w:lang w:val="uk-UA"/>
        </w:rPr>
        <w:t>ро стан виконання у 201</w:t>
      </w:r>
      <w:r w:rsidR="007571F1">
        <w:rPr>
          <w:sz w:val="28"/>
          <w:szCs w:val="28"/>
          <w:lang w:val="uk-UA"/>
        </w:rPr>
        <w:t>8</w:t>
      </w:r>
      <w:r w:rsidR="00A707AC" w:rsidRPr="009B7CCC">
        <w:rPr>
          <w:sz w:val="28"/>
          <w:szCs w:val="28"/>
          <w:lang w:val="uk-UA"/>
        </w:rPr>
        <w:t xml:space="preserve"> році </w:t>
      </w:r>
      <w:r w:rsidR="00CD4BD1" w:rsidRPr="009B7CCC">
        <w:rPr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 w:rsidR="00A707AC" w:rsidRPr="009B7CCC">
        <w:rPr>
          <w:sz w:val="28"/>
          <w:szCs w:val="28"/>
          <w:lang w:val="uk-UA"/>
        </w:rPr>
        <w:t xml:space="preserve">, затвердженої рішенням </w:t>
      </w:r>
      <w:r w:rsidR="00CD4BD1" w:rsidRPr="009B7CCC">
        <w:rPr>
          <w:sz w:val="28"/>
          <w:szCs w:val="28"/>
          <w:lang w:val="uk-UA"/>
        </w:rPr>
        <w:t>Бахмутської</w:t>
      </w:r>
      <w:r w:rsidR="00A707AC" w:rsidRPr="009B7CCC">
        <w:rPr>
          <w:sz w:val="28"/>
          <w:szCs w:val="28"/>
          <w:lang w:val="uk-UA"/>
        </w:rPr>
        <w:t xml:space="preserve"> міської ради від </w:t>
      </w:r>
      <w:r w:rsidR="00CD4BD1" w:rsidRPr="009B7CCC">
        <w:rPr>
          <w:sz w:val="28"/>
          <w:szCs w:val="28"/>
          <w:lang w:val="uk-UA"/>
        </w:rPr>
        <w:t>27</w:t>
      </w:r>
      <w:r w:rsidR="00AD42E0" w:rsidRPr="009B7CCC">
        <w:rPr>
          <w:sz w:val="28"/>
          <w:szCs w:val="28"/>
          <w:lang w:val="uk-UA"/>
        </w:rPr>
        <w:t>.0</w:t>
      </w:r>
      <w:r w:rsidR="00CD4BD1" w:rsidRPr="009B7CCC">
        <w:rPr>
          <w:sz w:val="28"/>
          <w:szCs w:val="28"/>
          <w:lang w:val="uk-UA"/>
        </w:rPr>
        <w:t>6</w:t>
      </w:r>
      <w:r w:rsidR="00AD42E0" w:rsidRPr="009B7CCC">
        <w:rPr>
          <w:sz w:val="28"/>
          <w:szCs w:val="28"/>
          <w:lang w:val="uk-UA"/>
        </w:rPr>
        <w:t>.201</w:t>
      </w:r>
      <w:r w:rsidR="00CD4BD1" w:rsidRPr="009B7CCC">
        <w:rPr>
          <w:sz w:val="28"/>
          <w:szCs w:val="28"/>
          <w:lang w:val="uk-UA"/>
        </w:rPr>
        <w:t>7</w:t>
      </w:r>
      <w:r w:rsidR="00AD42E0" w:rsidRPr="009B7CCC">
        <w:rPr>
          <w:sz w:val="28"/>
          <w:szCs w:val="28"/>
          <w:lang w:val="uk-UA"/>
        </w:rPr>
        <w:t xml:space="preserve"> № </w:t>
      </w:r>
      <w:r w:rsidR="002D4BFB" w:rsidRPr="009B7CCC">
        <w:rPr>
          <w:sz w:val="28"/>
          <w:szCs w:val="28"/>
          <w:lang w:val="uk-UA"/>
        </w:rPr>
        <w:t>6/</w:t>
      </w:r>
      <w:r w:rsidR="00CD4BD1" w:rsidRPr="009B7CCC">
        <w:rPr>
          <w:sz w:val="28"/>
          <w:szCs w:val="28"/>
          <w:lang w:val="uk-UA"/>
        </w:rPr>
        <w:t>102</w:t>
      </w:r>
      <w:r w:rsidR="00A707AC" w:rsidRPr="009B7CCC">
        <w:rPr>
          <w:sz w:val="28"/>
          <w:szCs w:val="28"/>
          <w:lang w:val="uk-UA"/>
        </w:rPr>
        <w:t>-</w:t>
      </w:r>
      <w:r w:rsidR="00CD4BD1" w:rsidRPr="009B7CCC">
        <w:rPr>
          <w:sz w:val="28"/>
          <w:szCs w:val="28"/>
          <w:lang w:val="uk-UA"/>
        </w:rPr>
        <w:t>189</w:t>
      </w:r>
      <w:r>
        <w:rPr>
          <w:sz w:val="28"/>
          <w:szCs w:val="28"/>
          <w:lang w:val="uk-UA"/>
        </w:rPr>
        <w:t xml:space="preserve">8 з внесеними до нього змінами, враховуючі звіт  про результати викоання у 2018 році Комплексної програми розвитку культури на території міста Бахмут на 2018-2020 роки підготовлений Управлінням культури Бахмутської міської ради </w:t>
      </w:r>
      <w:r w:rsidR="00A707AC" w:rsidRPr="009B7CCC">
        <w:rPr>
          <w:sz w:val="28"/>
          <w:szCs w:val="28"/>
          <w:lang w:val="uk-UA"/>
        </w:rPr>
        <w:t xml:space="preserve">гідно з планом роботи </w:t>
      </w:r>
      <w:r w:rsidR="002D4BFB" w:rsidRPr="009B7CCC">
        <w:rPr>
          <w:sz w:val="28"/>
          <w:szCs w:val="28"/>
          <w:lang w:val="uk-UA"/>
        </w:rPr>
        <w:t xml:space="preserve">Бахмутської </w:t>
      </w:r>
      <w:r w:rsidR="00A707AC" w:rsidRPr="009B7CCC">
        <w:rPr>
          <w:sz w:val="28"/>
          <w:szCs w:val="28"/>
          <w:lang w:val="uk-UA"/>
        </w:rPr>
        <w:t xml:space="preserve">міської ради на І </w:t>
      </w:r>
      <w:r w:rsidR="002D4BFB" w:rsidRPr="009B7CCC">
        <w:rPr>
          <w:sz w:val="28"/>
          <w:szCs w:val="28"/>
          <w:lang w:val="uk-UA"/>
        </w:rPr>
        <w:t>півріччя 201</w:t>
      </w:r>
      <w:r w:rsidR="007571F1">
        <w:rPr>
          <w:sz w:val="28"/>
          <w:szCs w:val="28"/>
          <w:lang w:val="uk-UA"/>
        </w:rPr>
        <w:t>9</w:t>
      </w:r>
      <w:r w:rsidR="00A707AC" w:rsidRPr="009B7CCC">
        <w:rPr>
          <w:sz w:val="28"/>
          <w:szCs w:val="28"/>
          <w:lang w:val="uk-UA"/>
        </w:rPr>
        <w:t xml:space="preserve"> року, затвердженим рішенням </w:t>
      </w:r>
      <w:r w:rsidR="002D4BFB" w:rsidRPr="009B7CCC">
        <w:rPr>
          <w:sz w:val="28"/>
          <w:szCs w:val="28"/>
          <w:lang w:val="uk-UA"/>
        </w:rPr>
        <w:t xml:space="preserve">Бахмутської </w:t>
      </w:r>
      <w:r w:rsidR="00A707AC" w:rsidRPr="009B7CCC">
        <w:rPr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18</w:t>
      </w:r>
      <w:r w:rsidR="00FF3BA0">
        <w:rPr>
          <w:sz w:val="28"/>
          <w:szCs w:val="28"/>
          <w:lang w:val="uk-UA"/>
        </w:rPr>
        <w:t>.12.2018 № 6/124-2405</w:t>
      </w:r>
      <w:r w:rsidR="00A707AC" w:rsidRPr="009B7CCC">
        <w:rPr>
          <w:sz w:val="28"/>
          <w:szCs w:val="28"/>
          <w:lang w:val="uk-UA"/>
        </w:rPr>
        <w:t>,</w:t>
      </w:r>
      <w:r w:rsidR="00FF3BA0">
        <w:rPr>
          <w:sz w:val="28"/>
          <w:szCs w:val="28"/>
          <w:lang w:val="uk-UA"/>
        </w:rPr>
        <w:t xml:space="preserve"> </w:t>
      </w:r>
      <w:r w:rsidR="00AB4F03" w:rsidRPr="009B7CCC">
        <w:rPr>
          <w:sz w:val="28"/>
          <w:szCs w:val="28"/>
          <w:lang w:val="uk-UA"/>
        </w:rPr>
        <w:t xml:space="preserve">відповідно 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</w:t>
      </w:r>
      <w:r w:rsidR="00B2578F">
        <w:rPr>
          <w:sz w:val="28"/>
          <w:szCs w:val="28"/>
          <w:lang w:val="uk-UA"/>
        </w:rPr>
        <w:br/>
      </w:r>
      <w:r w:rsidR="00AB4F03" w:rsidRPr="009B7CCC">
        <w:rPr>
          <w:sz w:val="28"/>
          <w:szCs w:val="28"/>
          <w:lang w:val="uk-UA"/>
        </w:rPr>
        <w:t>№ 6/98-1780,</w:t>
      </w:r>
      <w:r>
        <w:rPr>
          <w:sz w:val="28"/>
          <w:szCs w:val="28"/>
          <w:lang w:val="uk-UA"/>
        </w:rPr>
        <w:t>із внесеними до нього змінами,</w:t>
      </w:r>
      <w:r w:rsidR="00AB4F03" w:rsidRPr="009B7CCC">
        <w:rPr>
          <w:sz w:val="28"/>
          <w:szCs w:val="28"/>
          <w:lang w:val="uk-UA"/>
        </w:rPr>
        <w:t xml:space="preserve"> керуючись ст. 26 Закону України від 21.05.1997 № 280/97-ВР «Про місцеве самоврядування в Україні»</w:t>
      </w:r>
      <w:r w:rsidR="00694E6B">
        <w:rPr>
          <w:sz w:val="28"/>
          <w:szCs w:val="28"/>
          <w:lang w:val="uk-UA"/>
        </w:rPr>
        <w:t>,</w:t>
      </w:r>
      <w:r w:rsidR="00AB4F03" w:rsidRPr="009B7CCC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A707AC" w:rsidRPr="005B5CC2" w:rsidRDefault="00A707AC" w:rsidP="00A10ADB">
      <w:pPr>
        <w:ind w:firstLine="720"/>
        <w:jc w:val="both"/>
        <w:rPr>
          <w:b/>
          <w:sz w:val="28"/>
          <w:szCs w:val="28"/>
          <w:lang w:val="uk-UA"/>
        </w:rPr>
      </w:pPr>
    </w:p>
    <w:p w:rsidR="00A707AC" w:rsidRPr="00C83FFF" w:rsidRDefault="00A707AC" w:rsidP="00A10ADB">
      <w:pPr>
        <w:ind w:firstLine="720"/>
        <w:rPr>
          <w:b/>
          <w:sz w:val="28"/>
          <w:lang w:val="uk-UA"/>
        </w:rPr>
      </w:pPr>
      <w:r w:rsidRPr="00C83FFF">
        <w:rPr>
          <w:b/>
          <w:sz w:val="28"/>
          <w:lang w:val="uk-UA"/>
        </w:rPr>
        <w:t>ВИРІШИЛА:</w:t>
      </w:r>
    </w:p>
    <w:p w:rsidR="00A707AC" w:rsidRPr="00B2578F" w:rsidRDefault="00A707AC" w:rsidP="00A10ADB">
      <w:pPr>
        <w:ind w:firstLine="720"/>
        <w:rPr>
          <w:b/>
          <w:sz w:val="28"/>
          <w:szCs w:val="28"/>
          <w:lang w:val="uk-UA"/>
        </w:rPr>
      </w:pPr>
    </w:p>
    <w:p w:rsidR="00A707AC" w:rsidRPr="00C83FFF" w:rsidRDefault="002D4BFB" w:rsidP="00A10ADB">
      <w:pPr>
        <w:pStyle w:val="a3"/>
        <w:ind w:firstLine="720"/>
      </w:pPr>
      <w:r w:rsidRPr="00C83FFF">
        <w:t xml:space="preserve">1. </w:t>
      </w:r>
      <w:r w:rsidR="001D5BEC">
        <w:t xml:space="preserve">Звіт </w:t>
      </w:r>
      <w:r w:rsidR="00CE44CB" w:rsidRPr="00C83FFF">
        <w:t>про</w:t>
      </w:r>
      <w:r w:rsidR="001D5BEC">
        <w:t xml:space="preserve"> результати</w:t>
      </w:r>
      <w:r w:rsidRPr="00C83FFF">
        <w:t xml:space="preserve"> виконання у 201</w:t>
      </w:r>
      <w:r w:rsidR="007571F1" w:rsidRPr="007571F1">
        <w:t>8</w:t>
      </w:r>
      <w:r w:rsidR="00A707AC" w:rsidRPr="00C83FFF">
        <w:t xml:space="preserve"> році </w:t>
      </w:r>
      <w:r w:rsidR="00416714" w:rsidRPr="00CD4BD1">
        <w:rPr>
          <w:szCs w:val="28"/>
        </w:rPr>
        <w:t>Комплексної програми розвитку культури на території міста Бахмута на 2017-2020 роки</w:t>
      </w:r>
      <w:r w:rsidR="00A707AC" w:rsidRPr="00C83FFF">
        <w:t xml:space="preserve">, </w:t>
      </w:r>
      <w:r w:rsidR="00416714" w:rsidRPr="00C83FFF">
        <w:rPr>
          <w:szCs w:val="28"/>
        </w:rPr>
        <w:t xml:space="preserve">затвердженої рішенням </w:t>
      </w:r>
      <w:r w:rsidR="00416714">
        <w:rPr>
          <w:szCs w:val="28"/>
        </w:rPr>
        <w:t>Бахмутської</w:t>
      </w:r>
      <w:r w:rsidR="00416714" w:rsidRPr="00C83FFF">
        <w:rPr>
          <w:szCs w:val="28"/>
        </w:rPr>
        <w:t xml:space="preserve"> міської ради від </w:t>
      </w:r>
      <w:r w:rsidR="00416714">
        <w:rPr>
          <w:szCs w:val="28"/>
        </w:rPr>
        <w:t xml:space="preserve">27.06.2017 № </w:t>
      </w:r>
      <w:r w:rsidR="00416714" w:rsidRPr="00C83FFF">
        <w:rPr>
          <w:szCs w:val="28"/>
        </w:rPr>
        <w:t>6/</w:t>
      </w:r>
      <w:r w:rsidR="00416714">
        <w:rPr>
          <w:szCs w:val="28"/>
        </w:rPr>
        <w:t>102</w:t>
      </w:r>
      <w:r w:rsidR="00416714" w:rsidRPr="00C83FFF">
        <w:rPr>
          <w:szCs w:val="28"/>
        </w:rPr>
        <w:t>-</w:t>
      </w:r>
      <w:r w:rsidR="00416714">
        <w:rPr>
          <w:szCs w:val="28"/>
        </w:rPr>
        <w:t>1898</w:t>
      </w:r>
      <w:r w:rsidR="00E85EC0">
        <w:rPr>
          <w:szCs w:val="28"/>
        </w:rPr>
        <w:t xml:space="preserve"> із змінами внесеними рішеннями Бахмутської міської ради: 25.04.2018№6/112-2177, від 24.10.2018 </w:t>
      </w:r>
      <w:r w:rsidR="009C0A38">
        <w:rPr>
          <w:szCs w:val="28"/>
        </w:rPr>
        <w:t>№ 6/122-2332, від 28.11.2018 № 6</w:t>
      </w:r>
      <w:r w:rsidR="00E85EC0">
        <w:rPr>
          <w:szCs w:val="28"/>
        </w:rPr>
        <w:t xml:space="preserve">/123-2366 підготовлений </w:t>
      </w:r>
      <w:r w:rsidR="00E85EC0">
        <w:rPr>
          <w:szCs w:val="28"/>
        </w:rPr>
        <w:lastRenderedPageBreak/>
        <w:t>Управлінням культури Бахмутської міської ради</w:t>
      </w:r>
      <w:r w:rsidR="00694E6B">
        <w:rPr>
          <w:szCs w:val="28"/>
        </w:rPr>
        <w:t xml:space="preserve"> (далі – Програма)</w:t>
      </w:r>
      <w:r w:rsidR="00A707AC" w:rsidRPr="00C83FFF">
        <w:t>, прийняти до відома.</w:t>
      </w:r>
      <w:r w:rsidR="00E85EC0">
        <w:t xml:space="preserve"> ( додається)</w:t>
      </w:r>
    </w:p>
    <w:p w:rsidR="008C4CD0" w:rsidRDefault="008C4CD0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</w:p>
    <w:p w:rsidR="001C6643" w:rsidRDefault="00DE7391" w:rsidP="00E85EC0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04F8" w:rsidRPr="00C83FFF">
        <w:rPr>
          <w:sz w:val="28"/>
          <w:szCs w:val="28"/>
          <w:lang w:val="uk-UA"/>
        </w:rPr>
        <w:t>.</w:t>
      </w:r>
      <w:r w:rsidR="00D17800">
        <w:rPr>
          <w:sz w:val="28"/>
          <w:szCs w:val="28"/>
          <w:lang w:val="uk-UA"/>
        </w:rPr>
        <w:t xml:space="preserve"> Управлінню культури Бахмутської міської ради (Андрєєва)</w:t>
      </w:r>
      <w:r w:rsidR="00E85EC0">
        <w:rPr>
          <w:sz w:val="28"/>
          <w:szCs w:val="28"/>
          <w:lang w:val="uk-UA"/>
        </w:rPr>
        <w:t>,іншим виконавцям відповідальним за виконання заходів Програми</w:t>
      </w:r>
      <w:r w:rsidR="00D17800">
        <w:rPr>
          <w:sz w:val="28"/>
          <w:szCs w:val="28"/>
          <w:lang w:val="uk-UA"/>
        </w:rPr>
        <w:t xml:space="preserve"> продовжити подальшу роботу з реалізації заходів Програми.</w:t>
      </w:r>
    </w:p>
    <w:p w:rsidR="001C6643" w:rsidRDefault="00E85EC0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C6643">
        <w:rPr>
          <w:sz w:val="28"/>
          <w:szCs w:val="28"/>
          <w:lang w:val="uk-UA"/>
        </w:rPr>
        <w:t xml:space="preserve">. </w:t>
      </w:r>
      <w:r w:rsidR="001D02C1" w:rsidRPr="00CF6036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1D02C1">
        <w:rPr>
          <w:sz w:val="28"/>
          <w:szCs w:val="28"/>
          <w:lang w:val="uk-UA"/>
        </w:rPr>
        <w:t>культури</w:t>
      </w:r>
      <w:r w:rsidR="001D02C1" w:rsidRPr="00CF6036">
        <w:rPr>
          <w:sz w:val="28"/>
          <w:szCs w:val="28"/>
          <w:lang w:val="uk-UA"/>
        </w:rPr>
        <w:t xml:space="preserve"> Бахмутської міської ради (</w:t>
      </w:r>
      <w:r w:rsidR="001D02C1">
        <w:rPr>
          <w:sz w:val="28"/>
          <w:szCs w:val="28"/>
          <w:lang w:val="uk-UA"/>
        </w:rPr>
        <w:t>Андрєєва</w:t>
      </w:r>
      <w:r w:rsidR="001D02C1" w:rsidRPr="00CF603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</w:t>
      </w:r>
      <w:r w:rsidR="001D02C1" w:rsidRPr="00CF6036">
        <w:rPr>
          <w:sz w:val="28"/>
          <w:szCs w:val="28"/>
          <w:lang w:val="uk-UA"/>
        </w:rPr>
        <w:t xml:space="preserve"> заступника місь</w:t>
      </w:r>
      <w:r>
        <w:rPr>
          <w:sz w:val="28"/>
          <w:szCs w:val="28"/>
          <w:lang w:val="uk-UA"/>
        </w:rPr>
        <w:t xml:space="preserve">кого голови Точену В.В., </w:t>
      </w:r>
    </w:p>
    <w:p w:rsidR="00173129" w:rsidRDefault="00173129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</w:p>
    <w:p w:rsidR="006C77B2" w:rsidRPr="00C83FFF" w:rsidRDefault="00E85EC0" w:rsidP="00EF04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C77B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Координаційне забезпечення виконання</w:t>
      </w:r>
      <w:r w:rsidR="006C77B2" w:rsidRPr="00CF6036">
        <w:rPr>
          <w:sz w:val="28"/>
          <w:szCs w:val="28"/>
          <w:lang w:val="uk-UA"/>
        </w:rPr>
        <w:t xml:space="preserve"> рішення покласти на постійні комісії Бахмутської міської ради:</w:t>
      </w:r>
      <w:r w:rsidR="006C77B2" w:rsidRPr="00364DAA">
        <w:rPr>
          <w:bCs/>
          <w:sz w:val="28"/>
          <w:szCs w:val="28"/>
          <w:lang w:val="uk-UA"/>
        </w:rPr>
        <w:t>з питань молодіжної політики, освіти, культури і спорту</w:t>
      </w:r>
      <w:r w:rsidR="006C77B2">
        <w:rPr>
          <w:bCs/>
          <w:sz w:val="28"/>
          <w:szCs w:val="28"/>
          <w:lang w:val="uk-UA"/>
        </w:rPr>
        <w:t xml:space="preserve"> (Капленко)</w:t>
      </w:r>
      <w:r w:rsidR="006C77B2" w:rsidRPr="00364DAA">
        <w:rPr>
          <w:sz w:val="28"/>
          <w:szCs w:val="28"/>
          <w:lang w:val="uk-UA"/>
        </w:rPr>
        <w:t>,</w:t>
      </w:r>
      <w:r w:rsidR="006C77B2" w:rsidRPr="00CF6036">
        <w:rPr>
          <w:sz w:val="28"/>
          <w:szCs w:val="28"/>
          <w:lang w:val="uk-UA"/>
        </w:rPr>
        <w:t xml:space="preserve"> з питань економічної і інвестиційної політики, бюджету і фінансів (Нікітенко), секрет</w:t>
      </w:r>
      <w:r w:rsidR="006C77B2">
        <w:rPr>
          <w:sz w:val="28"/>
          <w:szCs w:val="28"/>
          <w:lang w:val="uk-UA"/>
        </w:rPr>
        <w:t xml:space="preserve">аря Бахмутської міської ради </w:t>
      </w:r>
      <w:r w:rsidR="006C77B2" w:rsidRPr="00CF6036">
        <w:rPr>
          <w:sz w:val="28"/>
          <w:szCs w:val="28"/>
          <w:lang w:val="uk-UA"/>
        </w:rPr>
        <w:t>Кіщенко С.І.</w:t>
      </w:r>
    </w:p>
    <w:p w:rsidR="005B5CC2" w:rsidRPr="007D3F72" w:rsidRDefault="005B5CC2" w:rsidP="00A10ADB">
      <w:pPr>
        <w:ind w:firstLine="720"/>
        <w:jc w:val="both"/>
        <w:rPr>
          <w:b/>
          <w:sz w:val="28"/>
          <w:szCs w:val="28"/>
          <w:lang w:val="uk-UA"/>
        </w:rPr>
      </w:pPr>
    </w:p>
    <w:p w:rsidR="006C77B2" w:rsidRPr="007D3F72" w:rsidRDefault="006C77B2" w:rsidP="00A10ADB">
      <w:pPr>
        <w:ind w:firstLine="720"/>
        <w:jc w:val="both"/>
        <w:rPr>
          <w:b/>
          <w:sz w:val="28"/>
          <w:szCs w:val="28"/>
          <w:lang w:val="uk-UA"/>
        </w:rPr>
      </w:pPr>
    </w:p>
    <w:p w:rsidR="00237468" w:rsidRDefault="00DE7391" w:rsidP="007D3F72">
      <w:pPr>
        <w:jc w:val="center"/>
        <w:rPr>
          <w:b/>
          <w:sz w:val="28"/>
          <w:lang w:val="uk-UA"/>
        </w:rPr>
      </w:pPr>
      <w:r w:rsidRPr="00DE7391">
        <w:rPr>
          <w:b/>
          <w:sz w:val="28"/>
          <w:lang w:val="uk-UA"/>
        </w:rPr>
        <w:t xml:space="preserve">Міський голова    </w:t>
      </w:r>
      <w:r w:rsidR="007571F1">
        <w:rPr>
          <w:b/>
          <w:sz w:val="28"/>
          <w:lang w:val="uk-UA"/>
        </w:rPr>
        <w:t xml:space="preserve">                                        </w:t>
      </w:r>
      <w:r w:rsidRPr="00DE7391">
        <w:rPr>
          <w:b/>
          <w:sz w:val="28"/>
          <w:lang w:val="uk-UA"/>
        </w:rPr>
        <w:t xml:space="preserve">       О.О.</w:t>
      </w:r>
      <w:r w:rsidR="007D3F72">
        <w:rPr>
          <w:b/>
          <w:sz w:val="28"/>
          <w:lang w:val="uk-UA"/>
        </w:rPr>
        <w:t>РЕВА</w:t>
      </w: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5D75D8" w:rsidRDefault="005D75D8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630FF0" w:rsidRDefault="00630FF0" w:rsidP="007D3F72">
      <w:pPr>
        <w:jc w:val="center"/>
        <w:rPr>
          <w:b/>
          <w:sz w:val="28"/>
          <w:lang w:val="uk-UA"/>
        </w:rPr>
      </w:pPr>
    </w:p>
    <w:p w:rsidR="00907CBD" w:rsidRPr="00CB308F" w:rsidRDefault="00907CBD" w:rsidP="00907CBD">
      <w:pPr>
        <w:ind w:left="5529"/>
        <w:rPr>
          <w:i/>
          <w:sz w:val="28"/>
          <w:szCs w:val="28"/>
          <w:lang w:val="uk-UA"/>
        </w:rPr>
      </w:pPr>
      <w:r w:rsidRPr="00CB308F">
        <w:rPr>
          <w:i/>
          <w:sz w:val="28"/>
          <w:szCs w:val="28"/>
          <w:lang w:val="uk-UA"/>
        </w:rPr>
        <w:lastRenderedPageBreak/>
        <w:t xml:space="preserve">Додаток </w:t>
      </w:r>
    </w:p>
    <w:p w:rsidR="00E85EC0" w:rsidRDefault="00907CBD" w:rsidP="00907CBD">
      <w:pPr>
        <w:ind w:left="5529"/>
        <w:jc w:val="both"/>
        <w:rPr>
          <w:b/>
          <w:sz w:val="28"/>
          <w:szCs w:val="28"/>
          <w:lang w:val="uk-UA"/>
        </w:rPr>
      </w:pPr>
      <w:r w:rsidRPr="00CB308F">
        <w:rPr>
          <w:i/>
          <w:sz w:val="28"/>
          <w:szCs w:val="28"/>
          <w:lang w:val="uk-UA"/>
        </w:rPr>
        <w:t xml:space="preserve">до </w:t>
      </w:r>
      <w:r>
        <w:rPr>
          <w:i/>
          <w:sz w:val="28"/>
          <w:szCs w:val="28"/>
          <w:lang w:val="uk-UA"/>
        </w:rPr>
        <w:t>рішення Бахмутської міської ради від ____2019  № 6/ 126-</w:t>
      </w:r>
    </w:p>
    <w:p w:rsidR="00E85EC0" w:rsidRDefault="00E85EC0" w:rsidP="00630FF0">
      <w:pPr>
        <w:jc w:val="center"/>
        <w:rPr>
          <w:b/>
          <w:sz w:val="28"/>
          <w:szCs w:val="28"/>
          <w:lang w:val="uk-UA"/>
        </w:rPr>
      </w:pPr>
    </w:p>
    <w:p w:rsidR="00E85EC0" w:rsidRDefault="00E85EC0" w:rsidP="00630FF0">
      <w:pPr>
        <w:jc w:val="center"/>
        <w:rPr>
          <w:b/>
          <w:sz w:val="28"/>
          <w:szCs w:val="28"/>
          <w:lang w:val="uk-UA"/>
        </w:rPr>
      </w:pPr>
    </w:p>
    <w:p w:rsidR="00E85EC0" w:rsidRDefault="00E85EC0" w:rsidP="00907CBD">
      <w:pPr>
        <w:rPr>
          <w:b/>
          <w:sz w:val="28"/>
          <w:szCs w:val="28"/>
          <w:lang w:val="uk-UA"/>
        </w:rPr>
      </w:pPr>
    </w:p>
    <w:p w:rsidR="009C0A38" w:rsidRDefault="00630FF0" w:rsidP="00630F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результати</w:t>
      </w:r>
      <w:r>
        <w:rPr>
          <w:b/>
          <w:sz w:val="28"/>
          <w:szCs w:val="28"/>
        </w:rPr>
        <w:t xml:space="preserve"> виконання  у  201</w:t>
      </w:r>
      <w:r>
        <w:rPr>
          <w:b/>
          <w:sz w:val="28"/>
          <w:szCs w:val="28"/>
          <w:lang w:val="uk-UA"/>
        </w:rPr>
        <w:t>8</w:t>
      </w:r>
      <w:r w:rsidRPr="00B85B80">
        <w:rPr>
          <w:b/>
          <w:sz w:val="28"/>
          <w:szCs w:val="28"/>
        </w:rPr>
        <w:t xml:space="preserve"> році </w:t>
      </w:r>
      <w:r>
        <w:rPr>
          <w:b/>
          <w:sz w:val="28"/>
          <w:szCs w:val="28"/>
          <w:lang w:val="uk-UA"/>
        </w:rPr>
        <w:t>Комплексної п</w:t>
      </w:r>
      <w:r w:rsidRPr="00B85B80">
        <w:rPr>
          <w:b/>
          <w:sz w:val="28"/>
          <w:szCs w:val="28"/>
        </w:rPr>
        <w:t xml:space="preserve">рограми  розвитку </w:t>
      </w:r>
      <w:r>
        <w:rPr>
          <w:b/>
          <w:sz w:val="28"/>
          <w:szCs w:val="28"/>
          <w:lang w:val="uk-UA"/>
        </w:rPr>
        <w:t>культури  на території міста Бахмута на 2017-2020 роки</w:t>
      </w:r>
      <w:r w:rsidR="00907CBD">
        <w:rPr>
          <w:b/>
          <w:sz w:val="28"/>
          <w:szCs w:val="28"/>
          <w:lang w:val="uk-UA"/>
        </w:rPr>
        <w:t>,  затвердженої рішенням Бахмутської міської ради від 27.</w:t>
      </w:r>
      <w:r w:rsidR="009C0A38">
        <w:rPr>
          <w:b/>
          <w:sz w:val="28"/>
          <w:szCs w:val="28"/>
          <w:lang w:val="uk-UA"/>
        </w:rPr>
        <w:t>0</w:t>
      </w:r>
      <w:r w:rsidR="00907CBD">
        <w:rPr>
          <w:b/>
          <w:sz w:val="28"/>
          <w:szCs w:val="28"/>
          <w:lang w:val="uk-UA"/>
        </w:rPr>
        <w:t xml:space="preserve">6.2017 </w:t>
      </w:r>
    </w:p>
    <w:p w:rsidR="009C0A38" w:rsidRPr="009C0A38" w:rsidRDefault="00907CBD" w:rsidP="009C0A38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№6-102-1898</w:t>
      </w:r>
      <w:r w:rsidR="009C0A38">
        <w:rPr>
          <w:b/>
          <w:sz w:val="28"/>
          <w:szCs w:val="28"/>
          <w:lang w:val="uk-UA"/>
        </w:rPr>
        <w:t xml:space="preserve"> із внесеними до неї  змінами рішенням Бахмутської міської ради </w:t>
      </w:r>
      <w:r w:rsidR="009C0A38" w:rsidRPr="009C0A38">
        <w:rPr>
          <w:b/>
          <w:sz w:val="28"/>
          <w:lang w:val="uk-UA"/>
        </w:rPr>
        <w:t>25.04.2018 №6/112-2177 від 24.10.2018 6/122-2332,  від 28.11.2018 №6/123-2366</w:t>
      </w:r>
    </w:p>
    <w:p w:rsidR="00630FF0" w:rsidRPr="00267226" w:rsidRDefault="00630FF0" w:rsidP="00630FF0">
      <w:pPr>
        <w:jc w:val="center"/>
        <w:rPr>
          <w:b/>
          <w:sz w:val="28"/>
          <w:szCs w:val="28"/>
          <w:lang w:val="uk-UA"/>
        </w:rPr>
      </w:pPr>
    </w:p>
    <w:p w:rsidR="00630FF0" w:rsidRPr="00B85B80" w:rsidRDefault="00630FF0" w:rsidP="00630FF0">
      <w:pPr>
        <w:jc w:val="center"/>
        <w:rPr>
          <w:sz w:val="28"/>
          <w:szCs w:val="28"/>
          <w:lang w:val="uk-UA"/>
        </w:rPr>
      </w:pPr>
    </w:p>
    <w:p w:rsidR="00630FF0" w:rsidRDefault="00630FF0" w:rsidP="00630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Дата і номер рішення, яким затверджено  Програму</w:t>
      </w:r>
      <w:r w:rsidR="009C0A38">
        <w:rPr>
          <w:sz w:val="28"/>
          <w:szCs w:val="28"/>
          <w:lang w:val="uk-UA"/>
        </w:rPr>
        <w:t xml:space="preserve"> та змінами до неї</w:t>
      </w:r>
      <w:r>
        <w:rPr>
          <w:sz w:val="28"/>
          <w:szCs w:val="28"/>
          <w:lang w:val="uk-UA"/>
        </w:rPr>
        <w:t xml:space="preserve">:  </w:t>
      </w:r>
    </w:p>
    <w:p w:rsidR="00630FF0" w:rsidRDefault="00630FF0" w:rsidP="00630FF0">
      <w:pPr>
        <w:jc w:val="both"/>
        <w:rPr>
          <w:sz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Рішення Бахмутської міської ради </w:t>
      </w:r>
      <w:r>
        <w:rPr>
          <w:sz w:val="28"/>
          <w:lang w:val="uk-UA"/>
        </w:rPr>
        <w:t>від 27.06.2017 № 6/102-1898</w:t>
      </w:r>
      <w:r w:rsidR="00A4748B">
        <w:rPr>
          <w:sz w:val="28"/>
          <w:lang w:val="uk-UA"/>
        </w:rPr>
        <w:t>, із змінами внесеними рішенням</w:t>
      </w:r>
      <w:r w:rsidR="009C0A38">
        <w:rPr>
          <w:sz w:val="28"/>
          <w:lang w:val="uk-UA"/>
        </w:rPr>
        <w:t>и</w:t>
      </w:r>
      <w:r w:rsidR="00A4748B">
        <w:rPr>
          <w:sz w:val="28"/>
          <w:lang w:val="uk-UA"/>
        </w:rPr>
        <w:t xml:space="preserve"> Бахмутської міської ради</w:t>
      </w:r>
      <w:r w:rsidR="009C0A38">
        <w:rPr>
          <w:sz w:val="28"/>
          <w:lang w:val="uk-UA"/>
        </w:rPr>
        <w:t>:</w:t>
      </w:r>
      <w:r w:rsidR="00A4748B">
        <w:rPr>
          <w:sz w:val="28"/>
          <w:lang w:val="uk-UA"/>
        </w:rPr>
        <w:t xml:space="preserve"> 25.04.2018 №6/112-2177 від 24.10.2018 6/122-2332,  від 28.11.2018 №6/123-2366</w:t>
      </w:r>
    </w:p>
    <w:p w:rsidR="00630FF0" w:rsidRDefault="00630FF0" w:rsidP="00630FF0">
      <w:pPr>
        <w:jc w:val="both"/>
        <w:rPr>
          <w:sz w:val="28"/>
          <w:szCs w:val="28"/>
          <w:u w:val="single"/>
          <w:lang w:val="uk-UA"/>
        </w:rPr>
      </w:pPr>
    </w:p>
    <w:p w:rsidR="00630FF0" w:rsidRDefault="00630FF0" w:rsidP="00630FF0">
      <w:pPr>
        <w:jc w:val="both"/>
        <w:rPr>
          <w:sz w:val="28"/>
          <w:szCs w:val="28"/>
          <w:u w:val="single"/>
          <w:lang w:val="uk-UA"/>
        </w:rPr>
      </w:pPr>
      <w:r w:rsidRPr="00293E8E">
        <w:rPr>
          <w:sz w:val="28"/>
          <w:szCs w:val="28"/>
          <w:lang w:val="uk-UA"/>
        </w:rPr>
        <w:t>Відповідальний виконавець Програми</w:t>
      </w:r>
      <w:r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u w:val="single"/>
          <w:lang w:val="uk-UA"/>
        </w:rPr>
        <w:t>Управління культури   Бахмутської міської ради.</w:t>
      </w:r>
    </w:p>
    <w:p w:rsidR="00630FF0" w:rsidRDefault="00630FF0" w:rsidP="00630FF0">
      <w:pPr>
        <w:jc w:val="both"/>
        <w:rPr>
          <w:sz w:val="28"/>
          <w:szCs w:val="28"/>
          <w:u w:val="single"/>
          <w:lang w:val="uk-UA"/>
        </w:rPr>
      </w:pPr>
    </w:p>
    <w:p w:rsidR="00630FF0" w:rsidRDefault="00630FF0" w:rsidP="00630FF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Термін реалізації Програми </w:t>
      </w:r>
      <w:r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u w:val="single"/>
          <w:lang w:val="uk-UA"/>
        </w:rPr>
        <w:t>2017-2020 роки.</w:t>
      </w:r>
    </w:p>
    <w:p w:rsidR="00630FF0" w:rsidRDefault="00630FF0" w:rsidP="00630FF0">
      <w:pPr>
        <w:jc w:val="both"/>
        <w:rPr>
          <w:sz w:val="28"/>
          <w:szCs w:val="28"/>
          <w:u w:val="single"/>
          <w:lang w:val="uk-UA"/>
        </w:rPr>
      </w:pPr>
    </w:p>
    <w:p w:rsidR="00630FF0" w:rsidRDefault="00630FF0" w:rsidP="00630FF0">
      <w:pPr>
        <w:pStyle w:val="1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Виконання заходів Програми</w:t>
      </w:r>
      <w:r>
        <w:rPr>
          <w:sz w:val="28"/>
          <w:szCs w:val="28"/>
          <w:lang w:val="uk-UA"/>
        </w:rPr>
        <w:t>:</w:t>
      </w:r>
    </w:p>
    <w:tbl>
      <w:tblPr>
        <w:tblW w:w="1006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710"/>
        <w:gridCol w:w="1559"/>
        <w:gridCol w:w="1843"/>
        <w:gridCol w:w="1134"/>
        <w:gridCol w:w="1275"/>
        <w:gridCol w:w="851"/>
        <w:gridCol w:w="709"/>
        <w:gridCol w:w="567"/>
        <w:gridCol w:w="1417"/>
      </w:tblGrid>
      <w:tr w:rsidR="00630FF0" w:rsidTr="008623EB">
        <w:trPr>
          <w:trHeight w:val="26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№ з/п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Пріоритетні завдання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Зміст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jc w:val="center"/>
              <w:rPr>
                <w:b/>
              </w:rPr>
            </w:pPr>
            <w:r w:rsidRPr="008321AD">
              <w:rPr>
                <w:b/>
              </w:rPr>
              <w:t>Строк виконання</w:t>
            </w:r>
          </w:p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Виконавці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Річний обсяг фінан</w:t>
            </w:r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>сування, тис.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Фак</w:t>
            </w:r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>тично профі</w:t>
            </w:r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>нансо</w:t>
            </w:r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>вано у звітному періоді,тис. грн.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Відсо</w:t>
            </w:r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>ток виконання заходу,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30FF0" w:rsidRPr="008321AD" w:rsidRDefault="00630FF0" w:rsidP="007B0E63">
            <w:pPr>
              <w:spacing w:after="200" w:line="276" w:lineRule="auto"/>
              <w:jc w:val="center"/>
              <w:rPr>
                <w:b/>
              </w:rPr>
            </w:pPr>
            <w:r w:rsidRPr="008321AD">
              <w:rPr>
                <w:b/>
              </w:rPr>
              <w:t>Інформація про виконання або причини невиконан</w:t>
            </w:r>
            <w:r w:rsidRPr="008321AD">
              <w:rPr>
                <w:b/>
                <w:lang w:val="uk-UA"/>
              </w:rPr>
              <w:t>-</w:t>
            </w:r>
            <w:r w:rsidRPr="008321AD">
              <w:rPr>
                <w:b/>
              </w:rPr>
              <w:t>ня заходу</w:t>
            </w:r>
          </w:p>
        </w:tc>
      </w:tr>
      <w:tr w:rsidR="00630FF0" w:rsidRPr="00701B35" w:rsidTr="008623EB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630FF0" w:rsidP="007B0E63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Реконструкція будівлі Комунального закладу культури «Бахмутський міський народний Дім»  та благоустрій прилеглої території за адресою:м. Бахмут, вул.  Перемоги,23а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Депортамент капітального будівництва Донецької облдержадміністрації,</w:t>
            </w: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Управління культури Бахмутської міської ради,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0D79E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18000</w:t>
            </w:r>
          </w:p>
          <w:p w:rsidR="000D79E3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</w:t>
            </w:r>
            <w:r w:rsidR="000D79E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ерж бюджет</w:t>
            </w:r>
          </w:p>
          <w:p w:rsidR="000D79E3" w:rsidRDefault="000D79E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2000</w:t>
            </w:r>
          </w:p>
          <w:p w:rsidR="000D79E3" w:rsidRPr="004A3D8F" w:rsidRDefault="000D79E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4A3D8F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4A3D8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701B35" w:rsidRDefault="00DE0227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Виконання п</w:t>
            </w:r>
            <w:r w:rsidR="00073E67">
              <w:rPr>
                <w:rFonts w:ascii="Times New Roman" w:hAnsi="Times New Roman"/>
                <w:sz w:val="20"/>
                <w:szCs w:val="20"/>
                <w:lang w:val="uk-UA"/>
              </w:rPr>
              <w:t>еренесено на 2019 рік</w:t>
            </w: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630FF0" w:rsidRPr="00701B35" w:rsidTr="008623EB">
        <w:trPr>
          <w:trHeight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630FF0" w:rsidP="007B0E63">
            <w:pPr>
              <w:spacing w:after="200" w:line="276" w:lineRule="auto"/>
              <w:rPr>
                <w:lang w:val="uk-UA"/>
              </w:rPr>
            </w:pPr>
            <w:r w:rsidRPr="002809A4">
              <w:rPr>
                <w:lang w:val="uk-UA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Реконструкція комунального закладу культури «Бахмутський краєзнавчий музей»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та прилеглої території, який знаходиться за адресою: м.Бахмут, вул..Незалежності.26 (корегування)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Управління культури Бахмутської міської ради, КЗК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«Бахмутський краєзнавчий музей»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58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3500</w:t>
            </w:r>
            <w:r w:rsidR="00B361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держ</w:t>
            </w:r>
          </w:p>
          <w:p w:rsidR="00630FF0" w:rsidRDefault="00DE0227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  <w:p w:rsidR="00DE0227" w:rsidRPr="00BC3A49" w:rsidRDefault="00DE0227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984,4 міський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Виконання перенесене на 2019 рік</w:t>
            </w:r>
          </w:p>
        </w:tc>
      </w:tr>
      <w:tr w:rsidR="00DE0227" w:rsidRPr="007B0E63" w:rsidTr="008623EB">
        <w:trPr>
          <w:trHeight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3,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Default="00DE0227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DE0227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Розробка проектно- кошторисної</w:t>
            </w:r>
          </w:p>
          <w:p w:rsidR="007B0E63" w:rsidRDefault="00DE0227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документації та проходження експертизи об</w:t>
            </w:r>
            <w:r w:rsidRPr="007B0E6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єкту «Реконструкція будівлі Комунального закладу культури «Бахмутський міський народний Дім»</w:t>
            </w:r>
            <w:r w:rsidR="007B0E6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благоустрій прилеглої території за адресою м. Бахмут вул. Перемоги </w:t>
            </w:r>
          </w:p>
          <w:p w:rsidR="00DE0227" w:rsidRPr="00DE0227" w:rsidRDefault="007B0E63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23а,Корегування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320,0</w:t>
            </w:r>
          </w:p>
          <w:p w:rsidR="007B0E63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</w:t>
            </w:r>
            <w:r w:rsidR="007B0E6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Pr="007B0E63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319,3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Pr="007B0E63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27" w:rsidRPr="007B0E63" w:rsidRDefault="007B0E63" w:rsidP="00B36158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Проектно- кошторисна документація  </w:t>
            </w:r>
            <w:r w:rsidR="00B36158">
              <w:rPr>
                <w:rFonts w:ascii="Times New Roman" w:hAnsi="Times New Roman"/>
                <w:sz w:val="20"/>
                <w:szCs w:val="20"/>
                <w:lang w:val="uk-UA"/>
              </w:rPr>
              <w:t>розроблена</w:t>
            </w:r>
          </w:p>
        </w:tc>
      </w:tr>
      <w:tr w:rsidR="007B0E63" w:rsidRPr="007B0E63" w:rsidTr="008623EB">
        <w:trPr>
          <w:trHeight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4,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7B0E63" w:rsidRDefault="007B0E63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Розробка проектно – кошторисної документації та проходження експертизи об</w:t>
            </w:r>
            <w:r w:rsidRPr="007B0E6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єкту «Реконструкція комунального  закладу культури «Бахмутський краєзнавчий музей» та благоустрій прилеглої території,яумй знаходиться за адресою м. Бахмут вул. Незалежності,26 Коригування»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27,0</w:t>
            </w:r>
          </w:p>
          <w:p w:rsidR="007B0E63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</w:t>
            </w:r>
            <w:r w:rsidR="007B0E6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7B0E63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7B0E63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Проектн</w:t>
            </w:r>
            <w:r w:rsidR="00066C62">
              <w:rPr>
                <w:rFonts w:ascii="Times New Roman" w:hAnsi="Times New Roman"/>
                <w:sz w:val="20"/>
                <w:szCs w:val="20"/>
                <w:lang w:val="uk-UA"/>
              </w:rPr>
              <w:t>о- кошторисна документація  з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роблена</w:t>
            </w:r>
          </w:p>
        </w:tc>
      </w:tr>
      <w:tr w:rsidR="007B0E63" w:rsidRPr="007B0E63" w:rsidTr="008623EB">
        <w:trPr>
          <w:trHeight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5,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7B0E63" w:rsidRDefault="007B0E63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Розробка проектно – кошторисної документації та проходження експертизи об</w:t>
            </w:r>
            <w:r w:rsidRPr="007B0E6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єкту «Капітальний ремонт фасадів та заміна водозливів з покрівлі комунального закладу культури «БАХМУТСЬКИЙ МІСЬКИЙ ЦЕНТР КУЛЬТУРИ ТА ДОЗВІЛЛЯ ІМЕНІ ЄВГЕНА МАРТИНОВА»на площі Свободи,1 м. Бахмут Донецької облсті.Корегування»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7B0E63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19,3</w:t>
            </w:r>
          </w:p>
          <w:p w:rsidR="00ED3CCC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7B0E63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Pr="007B0E63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63" w:rsidRDefault="00066C62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Перенесено на 2019 рік</w:t>
            </w:r>
          </w:p>
        </w:tc>
      </w:tr>
      <w:tr w:rsidR="00630FF0" w:rsidRPr="000B4790" w:rsidTr="008623EB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  <w:r w:rsidR="00630FF0" w:rsidRPr="002809A4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066C62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Капіт</w:t>
            </w:r>
            <w:r w:rsidR="00630FF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альний ремонт системи пожежної сигналізації, оповіщення про пожежу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та управління евакуацією людей. Передавання тривожних оповіщення </w:t>
            </w:r>
            <w:r w:rsidR="00630FF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630FF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 вбудованих нежитлових приміщеннях бібліотеки – філіалу № 1 для людей з вадами зору Бахмутської  міської централізованої бібліотечної системи, яка знаходиться за адресою вул. О.Сибірцева, 214 м.Бахмут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міська   центрадізована бібліотечна 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9,6</w:t>
            </w:r>
          </w:p>
          <w:p w:rsidR="00ED3CCC" w:rsidRPr="00BC3A49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066C62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49,</w:t>
            </w:r>
            <w:r w:rsidR="00ED3CCC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066C62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066C62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Пожежна сигналізація встановлена</w:t>
            </w:r>
          </w:p>
        </w:tc>
      </w:tr>
      <w:tr w:rsidR="00630FF0" w:rsidRPr="000B4790" w:rsidTr="008623EB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630FF0" w:rsidRPr="002809A4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Поточний та капітальний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ремонт бібліотеки – філіалу №1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для людей з вадами зору Бахмутської міської бібліотечної системи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міська   центрадізована бібліотечна 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300,0</w:t>
            </w:r>
          </w:p>
          <w:p w:rsidR="00ED3CCC" w:rsidRPr="00BC3A49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4A3D8F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DC4C57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62" w:rsidRDefault="00066C62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Проведено</w:t>
            </w: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капітальний ремонт бібліотеки – філіалу № 1</w:t>
            </w:r>
          </w:p>
        </w:tc>
      </w:tr>
      <w:tr w:rsidR="00630FF0" w:rsidRPr="000B4790" w:rsidTr="008623EB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30FF0" w:rsidRPr="002809A4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Реконструкція  системи опалення з улаштуванням вузла обліку теплової енергії бібліотеки – 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міська   центрадізована бібліотечна 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30,0</w:t>
            </w:r>
          </w:p>
          <w:p w:rsidR="00ED3CCC" w:rsidRPr="004A3D8F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C51ED4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30,0</w:t>
            </w:r>
          </w:p>
          <w:p w:rsidR="00ED3CCC" w:rsidRPr="004A3D8F" w:rsidRDefault="00ED3CC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DC4C57" w:rsidRDefault="00C51ED4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66C6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Проведена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реконструкц</w:t>
            </w:r>
            <w:r w:rsidR="00066C62">
              <w:rPr>
                <w:rFonts w:ascii="Times New Roman" w:hAnsi="Times New Roman"/>
                <w:sz w:val="20"/>
                <w:szCs w:val="20"/>
                <w:lang w:val="uk-UA"/>
              </w:rPr>
              <w:t>ія системи опалення у бібліотеки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 філіалі № 1</w:t>
            </w:r>
          </w:p>
          <w:p w:rsidR="00630FF0" w:rsidRPr="00582491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30FF0" w:rsidRPr="000B4790" w:rsidTr="008623EB">
        <w:trPr>
          <w:trHeight w:val="1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30FF0" w:rsidRPr="002809A4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066C62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 КП «Бахм</w:t>
            </w:r>
            <w:r w:rsidR="00630FF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утський парк культури та відпочинку» на технічне діагностування та освідотство атракціонів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КП «Бахмутський парк культури та відпочинку»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C51ED4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C51ED4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066C62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Проведено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освідотство і діагностика атракціонів</w:t>
            </w:r>
          </w:p>
        </w:tc>
      </w:tr>
      <w:tr w:rsidR="00630FF0" w:rsidRPr="00C303C2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2809A4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630FF0" w:rsidRPr="002809A4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Покращення матеріально-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Придбання звукової апаратури для комунальних закладів культури (КЗК «БАХМУТСЬ-КИЙ МІСЬКИЙ ЦЕНТР КУЛЬТУ ТА ДОЗВІЛЛЯ ІМЕНІ ЄВГЕНА МАРТИНОВА», КЗК Бахмутський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міський народний Дім»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2018</w:t>
            </w:r>
            <w:r w:rsidR="00066C6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200,0</w:t>
            </w:r>
            <w:r w:rsidR="0045005B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15,0 </w:t>
            </w:r>
          </w:p>
          <w:p w:rsidR="0045005B" w:rsidRPr="00FF3BA0" w:rsidRDefault="0045005B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196,0</w:t>
            </w: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98</w:t>
            </w:r>
          </w:p>
          <w:p w:rsidR="00630FF0" w:rsidRPr="00A637D7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C303C2" w:rsidRDefault="00066C62" w:rsidP="007B0E63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Придбана 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>звукова апаратура, обладнання для зв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="0045005B">
              <w:rPr>
                <w:rFonts w:ascii="Times New Roman" w:hAnsi="Times New Roman"/>
                <w:sz w:val="20"/>
                <w:szCs w:val="20"/>
                <w:lang w:val="uk-UA"/>
              </w:rPr>
              <w:t>козаписної студії , мікрофони, радіосистема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30FF0" w:rsidRPr="00C303C2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C303C2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Покращення матеріально-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світлової апаратури для комунальних закладів культури (КЗК «БАХМУТСЬ-КИЙ МІСЬКИЙ ЦЕНТР КУЛЬТУ ТА ДОЗВІЛЛЯ ІМЕНІ ЄВГЕНА МАРТИНОВА», КЗК Бахмутський міський народний Дім»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</w:p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5B" w:rsidRPr="00FF3BA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53,0</w:t>
            </w:r>
            <w:r w:rsidR="0045005B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10,0</w:t>
            </w:r>
          </w:p>
          <w:p w:rsidR="0045005B" w:rsidRPr="00FF3BA0" w:rsidRDefault="0045005B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28,9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45A4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5B" w:rsidRDefault="0045005B" w:rsidP="007B0E63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>ридбані сучасні  прожектори</w:t>
            </w:r>
          </w:p>
          <w:p w:rsidR="00630FF0" w:rsidRDefault="00630FF0" w:rsidP="007B0E63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 кількості 7 штук</w:t>
            </w:r>
            <w:r w:rsidR="0045005B">
              <w:rPr>
                <w:rFonts w:ascii="Times New Roman" w:hAnsi="Times New Roman"/>
                <w:sz w:val="20"/>
                <w:szCs w:val="20"/>
                <w:lang w:val="uk-UA"/>
              </w:rPr>
              <w:t>, генератор  туману</w:t>
            </w:r>
          </w:p>
          <w:p w:rsidR="00630FF0" w:rsidRDefault="00630FF0" w:rsidP="007B0E63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630FF0" w:rsidRPr="0045005B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Покращення матеріально-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меблів та комп’ютерної техніки для комунальних закладів культури (КЗК «БАХМУТСЬ-КИЙ МІСЬКИЙ ЦЕНТР КУЛЬТУ ТА ДОЗВІЛЛЯ ІМЕНІ ЄВГЕНА МАРТИНОВА», КЗК Бахмутський міський народний Дім, школа мистецтв міста Бахмута)</w:t>
            </w:r>
          </w:p>
          <w:p w:rsidR="00630FF0" w:rsidRPr="004A3D8F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45005B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350,0</w:t>
            </w:r>
          </w:p>
          <w:p w:rsidR="0045005B" w:rsidRPr="00FF3BA0" w:rsidRDefault="0045005B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50,0</w:t>
            </w:r>
          </w:p>
          <w:p w:rsidR="0045005B" w:rsidRPr="00FF3BA0" w:rsidRDefault="0045005B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113,7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32,5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5B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Придбані для закладів культури </w:t>
            </w:r>
          </w:p>
          <w:p w:rsidR="00630FF0" w:rsidRDefault="0045005B" w:rsidP="0045005B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 комплекти офісної меблі, 4 ком</w:t>
            </w:r>
            <w:r w:rsidRPr="0045005B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ютери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кондиціонер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630FF0" w:rsidRPr="000B4790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Покращення матеріально-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музичних інструментів  для  Школи мистецтв міста Бахмута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.2018</w:t>
            </w:r>
            <w:r w:rsidR="00E94F5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Школа мистецтв міста Бахмута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100,0</w:t>
            </w:r>
          </w:p>
          <w:p w:rsidR="00E94F57" w:rsidRPr="00FF3BA0" w:rsidRDefault="00E94F57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100,0</w:t>
            </w:r>
          </w:p>
          <w:p w:rsidR="00E94F57" w:rsidRPr="00FF3BA0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</w:t>
            </w:r>
            <w:r w:rsidR="00E94F5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51,1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3E6EC5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Придбано </w:t>
            </w:r>
            <w:r w:rsidR="003E6E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акустичні колонки,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 мікрофони</w:t>
            </w:r>
          </w:p>
        </w:tc>
      </w:tr>
      <w:tr w:rsidR="003E6EC5" w:rsidRPr="003E6EC5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Default="003E6EC5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Покращення матеріально-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Default="003E6EC5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екскурсійної мобільної апаратури для КЗК «Бахмутський краєзнавчий музей»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Pr="00FF3BA0" w:rsidRDefault="003E6EC5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Pr="00FF3BA0" w:rsidRDefault="003E6EC5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 КЗК «Бахмутський краєзнавчий музей»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60,0</w:t>
            </w:r>
          </w:p>
          <w:p w:rsidR="003E6EC5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10,0 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Default="003E6EC5" w:rsidP="003E6EC5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Перенесено на 2019 рік</w:t>
            </w:r>
          </w:p>
        </w:tc>
      </w:tr>
      <w:tr w:rsidR="00630FF0" w:rsidRPr="003E6EC5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Покращення матеріально- технічної бази закладів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сценічних костюмів для творчих колективів для комунальних закладів культури (КЗК «БАХМУТСЬ-КИЙ МІСЬКИЙ ЦЕНТР КУЛЬТУ ТА ДОЗВІЛЛЯ ІМЕНІ ЄВГЕНА МАРТИНОВА», КЗК Бахмутський міський народний Дім)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3E6E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 </w:t>
            </w:r>
          </w:p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200,0</w:t>
            </w:r>
          </w:p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100,0</w:t>
            </w:r>
          </w:p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192,3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33,6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96,2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33,6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C5" w:rsidRDefault="003E6EC5" w:rsidP="003E6EC5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ридбані сценічні костюми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для закладів культури в кількості </w:t>
            </w:r>
          </w:p>
          <w:p w:rsidR="00630FF0" w:rsidRDefault="003E6EC5" w:rsidP="003E6EC5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465 шт.</w:t>
            </w:r>
          </w:p>
        </w:tc>
      </w:tr>
      <w:tr w:rsidR="00630FF0" w:rsidRPr="00C303C2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Задовільнення  чи татського попиту на вітчизняну та  зарубіжну друковану продукцію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4E4623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</w:t>
            </w:r>
            <w:r w:rsidRPr="004E4623">
              <w:rPr>
                <w:rFonts w:ascii="Times New Roman" w:hAnsi="Times New Roman"/>
                <w:sz w:val="20"/>
                <w:szCs w:val="20"/>
                <w:lang w:val="uk-UA"/>
              </w:rPr>
              <w:t>идбання літератури для Бахмутської ЦБС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3E6E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 Бахмутська міська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102,0</w:t>
            </w:r>
          </w:p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40,0</w:t>
            </w:r>
          </w:p>
          <w:p w:rsidR="003E6EC5" w:rsidRPr="00FF3BA0" w:rsidRDefault="003E6EC5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51,0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115,9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3E6EC5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ридбана література  у кількості 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1583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екземпляра</w:t>
            </w:r>
          </w:p>
        </w:tc>
      </w:tr>
      <w:tr w:rsidR="00630FF0" w:rsidRPr="00C303C2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Задовільнення  чи татського попиту на вітчизняну та  зарубіжну друковану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Впровадження технологій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</w:t>
            </w:r>
            <w:r w:rsidRPr="00FC0B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одо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оцифрування фото та кі</w:t>
            </w:r>
            <w:r w:rsidRPr="00FC0B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нодокументів</w:t>
            </w:r>
          </w:p>
          <w:p w:rsidR="00630FF0" w:rsidRPr="00FC0B7A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XIX</w:t>
            </w:r>
            <w:r w:rsidRPr="00FC0B7A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XXI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століть у КЗК «Бахмутський краєзнавчий музей»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3E6E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КЗК «Бахмутський краєзнавчий музей»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50,0</w:t>
            </w:r>
          </w:p>
          <w:p w:rsidR="005E16A1" w:rsidRPr="00FF3BA0" w:rsidRDefault="005E16A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630FF0" w:rsidRDefault="00F30CCF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  <w:r w:rsidR="00630FF0"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0,0</w:t>
            </w:r>
          </w:p>
          <w:p w:rsidR="005E16A1" w:rsidRPr="00FF3BA0" w:rsidRDefault="005E16A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46,6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93,2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>ридба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но</w:t>
            </w:r>
          </w:p>
          <w:p w:rsidR="00630FF0" w:rsidRPr="00FC0B7A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сканер  і 2 комп</w:t>
            </w:r>
            <w:r w:rsidRPr="00FC0B7A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ютери</w:t>
            </w:r>
          </w:p>
        </w:tc>
      </w:tr>
      <w:tr w:rsidR="005E16A1" w:rsidRPr="005E16A1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Задовільнення  чи татського попиту на вітчизняну та  зарубіжну друковану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Функціонування зони буккросінгу</w:t>
            </w:r>
          </w:p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(створення сучасної зони спілкування та обміну книгами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Pr="00FF3BA0" w:rsidRDefault="005E16A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Pr="00FF3BA0" w:rsidRDefault="005E16A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F30CCF" w:rsidRDefault="00F30CCF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10,0</w:t>
            </w:r>
          </w:p>
          <w:p w:rsidR="00F30CCF" w:rsidRPr="00FF3BA0" w:rsidRDefault="00F30CCF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2B6DE8" w:rsidRPr="00FF3BA0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Сучасна зона  буккросінгу</w:t>
            </w:r>
          </w:p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працює протягом року</w:t>
            </w:r>
          </w:p>
        </w:tc>
      </w:tr>
      <w:tr w:rsidR="00630FF0" w:rsidRPr="00BE6455" w:rsidTr="008623EB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7B0E63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Задовільнення  чи татського попиту на вітчизняну та  зарубіжну друковану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міста, виготовлення сувенірної продукції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5E16A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КЗК «Бахмутський краєзнавчий музей»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100,0</w:t>
            </w:r>
          </w:p>
          <w:p w:rsidR="005E16A1" w:rsidRPr="00FF3BA0" w:rsidRDefault="005E16A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50,0</w:t>
            </w:r>
          </w:p>
          <w:p w:rsidR="005E16A1" w:rsidRPr="00FF3BA0" w:rsidRDefault="005E16A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30FF0" w:rsidRPr="00FF3BA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BA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  <w:r w:rsidR="00630FF0">
              <w:rPr>
                <w:rFonts w:ascii="Times New Roman" w:hAnsi="Times New Roman"/>
                <w:sz w:val="20"/>
                <w:szCs w:val="20"/>
                <w:lang w:val="uk-UA"/>
              </w:rPr>
              <w:t>идана збірка наукових статей</w:t>
            </w:r>
          </w:p>
        </w:tc>
      </w:tr>
      <w:tr w:rsidR="00630FF0" w:rsidRPr="00BC0F91" w:rsidTr="008623EB">
        <w:trPr>
          <w:trHeight w:val="32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BC0F91" w:rsidRDefault="00287155" w:rsidP="007B0E63">
            <w:pPr>
              <w:rPr>
                <w:lang w:val="uk-UA"/>
              </w:rPr>
            </w:pPr>
            <w:r>
              <w:rPr>
                <w:lang w:val="uk-UA"/>
              </w:rPr>
              <w:t xml:space="preserve"> 20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BC0F91" w:rsidRDefault="00630FF0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BC0F91" w:rsidRDefault="00630FF0" w:rsidP="007B0E63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культурно-мистецьких та навчально- пізновальних заходів (державні, професійні свята, фестивалі книги, презентації круглі столи) загально- міських заходів (державні,професійні свята)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5E16A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400,0</w:t>
            </w:r>
          </w:p>
          <w:p w:rsidR="005E16A1" w:rsidRDefault="005E16A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20,0</w:t>
            </w:r>
          </w:p>
          <w:p w:rsidR="00630FF0" w:rsidRPr="003B7FA6" w:rsidRDefault="0031591C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370,5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Pr="003B7FA6" w:rsidRDefault="00F30CCF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63,5</w:t>
            </w:r>
          </w:p>
          <w:p w:rsidR="00630FF0" w:rsidRPr="003B7FA6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Pr="003B7FA6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Pr="003B7FA6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92,6</w:t>
            </w: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Pr="003B7FA6" w:rsidRDefault="00F30CCF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317,5</w:t>
            </w:r>
            <w:r w:rsidR="00630FF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30FF0" w:rsidRPr="003B7FA6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Pr="003B7FA6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Pr="003B7FA6" w:rsidRDefault="00630FF0" w:rsidP="0031591C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31591C" w:rsidP="007B0E63">
            <w:pPr>
              <w:rPr>
                <w:rFonts w:eastAsia="Calibri"/>
                <w:color w:val="000000"/>
                <w:u w:color="000000"/>
                <w:bdr w:val="nil"/>
                <w:lang w:val="uk-UA"/>
              </w:rPr>
            </w:pPr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 xml:space="preserve"> </w:t>
            </w:r>
            <w:r w:rsidR="00630FF0">
              <w:rPr>
                <w:rFonts w:eastAsia="Calibri"/>
                <w:color w:val="000000"/>
                <w:u w:color="000000"/>
                <w:bdr w:val="nil"/>
                <w:lang w:val="uk-UA"/>
              </w:rPr>
              <w:t>Проведено 1004 заходи</w:t>
            </w:r>
          </w:p>
          <w:p w:rsidR="00630FF0" w:rsidRPr="005E74DD" w:rsidRDefault="00630FF0" w:rsidP="007B0E63">
            <w:pPr>
              <w:rPr>
                <w:rFonts w:eastAsia="Calibri"/>
                <w:color w:val="000000"/>
                <w:u w:color="000000"/>
                <w:bdr w:val="nil"/>
                <w:lang w:val="uk-UA"/>
              </w:rPr>
            </w:pPr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>Відвідувачів 160732</w:t>
            </w:r>
          </w:p>
          <w:p w:rsidR="00630FF0" w:rsidRDefault="00630FF0" w:rsidP="007B0E63">
            <w:pPr>
              <w:tabs>
                <w:tab w:val="left" w:pos="3153"/>
              </w:tabs>
              <w:spacing w:after="200" w:line="218" w:lineRule="auto"/>
              <w:jc w:val="both"/>
              <w:rPr>
                <w:snapToGrid w:val="0"/>
                <w:lang w:val="uk-UA"/>
              </w:rPr>
            </w:pPr>
          </w:p>
        </w:tc>
      </w:tr>
      <w:tr w:rsidR="0031591C" w:rsidRPr="0031591C" w:rsidTr="008623EB">
        <w:trPr>
          <w:trHeight w:val="19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287155" w:rsidP="007B0E63">
            <w:pPr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Задовільнення  чи татського попиту на вітчизняну та  зарубіжну друковану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rPr>
                <w:lang w:val="uk-UA"/>
              </w:rPr>
            </w:pPr>
            <w:r>
              <w:rPr>
                <w:lang w:val="uk-UA"/>
              </w:rPr>
              <w:t>Організація поза стаціонарних та пересувних форм книговидачі мешканцям віддалених мікрорайонів міста Бахмута</w:t>
            </w:r>
          </w:p>
          <w:p w:rsidR="0031591C" w:rsidRPr="0031591C" w:rsidRDefault="0031591C" w:rsidP="0031591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ради, Бахмутська ЦБС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1C" w:rsidRDefault="0031591C" w:rsidP="007B0E63">
            <w:pPr>
              <w:rPr>
                <w:rFonts w:eastAsia="Calibri"/>
                <w:color w:val="000000"/>
                <w:u w:color="000000"/>
                <w:bdr w:val="nil"/>
                <w:lang w:val="uk-UA"/>
              </w:rPr>
            </w:pPr>
            <w:r>
              <w:rPr>
                <w:rFonts w:eastAsia="Calibri"/>
                <w:color w:val="000000"/>
                <w:u w:color="000000"/>
                <w:bdr w:val="nil"/>
                <w:lang w:val="uk-UA"/>
              </w:rPr>
              <w:t>Протягом року в ЦБС функціонували поза стаціонарні  та пересувні  форми книговидачі, збільшилось користувачів на 300 осіб</w:t>
            </w:r>
          </w:p>
        </w:tc>
      </w:tr>
      <w:tr w:rsidR="00630FF0" w:rsidRPr="00BC0F9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287155">
            <w:pPr>
              <w:rPr>
                <w:lang w:val="uk-UA"/>
              </w:rPr>
            </w:pPr>
            <w:r>
              <w:rPr>
                <w:lang w:val="uk-UA"/>
              </w:rPr>
              <w:t>22.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lang w:val="uk-UA"/>
              </w:rPr>
            </w:pPr>
            <w:r>
              <w:rPr>
                <w:lang w:val="uk-UA"/>
              </w:rPr>
              <w:t>Проведення Дня міста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456D1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13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30,0</w:t>
            </w:r>
          </w:p>
          <w:p w:rsidR="00630FF0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міський бюджет</w:t>
            </w:r>
          </w:p>
          <w:p w:rsidR="00456D13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450,0</w:t>
            </w:r>
          </w:p>
          <w:p w:rsidR="00630FF0" w:rsidRPr="003B7FA6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Інші джерела</w:t>
            </w:r>
            <w:r w:rsidR="00630FF0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Pr="003B7FA6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Pr="003B7FA6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не виділялось</w:t>
            </w:r>
          </w:p>
        </w:tc>
      </w:tr>
      <w:tr w:rsidR="00630FF0" w:rsidRPr="00BC0F9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28715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23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lang w:val="uk-UA"/>
              </w:rPr>
            </w:pPr>
            <w:r>
              <w:rPr>
                <w:lang w:val="uk-UA"/>
              </w:rPr>
              <w:t>Проведення міського огляду конкурсу хореографічних колективів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456D1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20,0</w:t>
            </w:r>
            <w:r w:rsidR="00456D13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40,0</w:t>
            </w:r>
          </w:p>
          <w:p w:rsidR="00456D13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інші кошти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не виділялось</w:t>
            </w:r>
          </w:p>
        </w:tc>
      </w:tr>
      <w:tr w:rsidR="00630FF0" w:rsidRPr="00BC0F9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287155">
            <w:pPr>
              <w:rPr>
                <w:lang w:val="uk-UA"/>
              </w:rPr>
            </w:pPr>
            <w:r>
              <w:rPr>
                <w:lang w:val="uk-UA"/>
              </w:rPr>
              <w:t>24.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lang w:val="uk-UA"/>
              </w:rPr>
            </w:pPr>
            <w:r>
              <w:rPr>
                <w:lang w:val="uk-UA"/>
              </w:rPr>
              <w:t>Проведення фестивалю козацької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7D2B3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10,0</w:t>
            </w:r>
          </w:p>
          <w:p w:rsidR="00456D13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15,0</w:t>
            </w:r>
          </w:p>
          <w:p w:rsidR="00456D13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456D13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не виділялось</w:t>
            </w:r>
          </w:p>
        </w:tc>
      </w:tr>
      <w:tr w:rsidR="00630FF0" w:rsidRPr="00BC0F9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287155">
            <w:pPr>
              <w:rPr>
                <w:lang w:val="uk-UA"/>
              </w:rPr>
            </w:pPr>
            <w:r>
              <w:rPr>
                <w:lang w:val="uk-UA"/>
              </w:rPr>
              <w:t>25.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lang w:val="uk-UA"/>
              </w:rPr>
            </w:pPr>
            <w:r>
              <w:rPr>
                <w:lang w:val="uk-UA"/>
              </w:rPr>
              <w:t>Проведення фестивалю національної кухні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7D2B3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10,0</w:t>
            </w:r>
          </w:p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5,0</w:t>
            </w:r>
          </w:p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не виділялось</w:t>
            </w:r>
          </w:p>
        </w:tc>
      </w:tr>
      <w:tr w:rsidR="00630FF0" w:rsidRPr="00BC0F9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287155" w:rsidP="00287155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630FF0">
              <w:rPr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Pr="001B63B7" w:rsidRDefault="00630FF0" w:rsidP="007B0E63">
            <w:pPr>
              <w:rPr>
                <w:lang w:val="uk-UA"/>
              </w:rPr>
            </w:pPr>
            <w:r>
              <w:rPr>
                <w:lang w:val="uk-UA"/>
              </w:rPr>
              <w:t>Проведення незалежної оцінки пам</w:t>
            </w:r>
            <w:r w:rsidRPr="001B63B7">
              <w:t>’</w:t>
            </w:r>
            <w:r>
              <w:rPr>
                <w:lang w:val="uk-UA"/>
              </w:rPr>
              <w:t>яток культурної спадщини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</w:t>
            </w:r>
            <w:r w:rsidR="007D2B3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50,0</w:t>
            </w:r>
          </w:p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міський бюджет</w:t>
            </w:r>
          </w:p>
          <w:p w:rsidR="00630FF0" w:rsidRDefault="00630FF0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50,0</w:t>
            </w:r>
          </w:p>
          <w:p w:rsidR="007D2B31" w:rsidRPr="003B7FA6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Pr="003B7FA6" w:rsidRDefault="002B6DE8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630FF0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B6DE8" w:rsidRPr="003B7FA6" w:rsidRDefault="002B6DE8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F0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не виділялось</w:t>
            </w:r>
          </w:p>
        </w:tc>
      </w:tr>
      <w:tr w:rsidR="007D2B31" w:rsidRPr="007D2B3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287155" w:rsidP="007B0E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7D2B31" w:rsidRDefault="007D2B31" w:rsidP="007B0E63">
            <w:pPr>
              <w:rPr>
                <w:lang w:val="uk-UA"/>
              </w:rPr>
            </w:pPr>
            <w:r>
              <w:rPr>
                <w:lang w:val="uk-UA"/>
              </w:rPr>
              <w:t>Інвентаризація пам</w:t>
            </w:r>
            <w:r w:rsidRPr="007D2B31">
              <w:t>’</w:t>
            </w:r>
            <w:r>
              <w:rPr>
                <w:lang w:val="uk-UA"/>
              </w:rPr>
              <w:t>яток культурної спадщини та моніторинг стану історичних будівель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DA54E0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:rsidR="007D2B31" w:rsidRDefault="007D2B31" w:rsidP="00DA54E0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КЗК «Бахмутський краєзнавчий музей»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Проведена інвентаризація 13  історичних будівель та 6 об</w:t>
            </w:r>
            <w:r w:rsidRPr="007D2B31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єктів культурної спадщини</w:t>
            </w:r>
          </w:p>
        </w:tc>
      </w:tr>
      <w:tr w:rsidR="007D2B31" w:rsidRPr="007D2B31" w:rsidTr="008623EB">
        <w:trPr>
          <w:trHeight w:val="13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287155" w:rsidP="00287155">
            <w:pPr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Охорона культурної спадщини на території міста Бахмута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rPr>
                <w:lang w:val="uk-UA"/>
              </w:rPr>
            </w:pPr>
            <w:r>
              <w:rPr>
                <w:lang w:val="uk-UA"/>
              </w:rPr>
              <w:t>Крнироль за виконанням вимог Закону України «Про охорону культурної спадщини» підприємствами- балансоутримувачами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D2B31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Управління культури Бахмутської міської ради</w:t>
            </w:r>
          </w:p>
          <w:p w:rsidR="007D2B31" w:rsidRDefault="007D2B31" w:rsidP="00DA54E0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Ведеться співпраця с балансоутримувачами щодо виконання вимог закону</w:t>
            </w:r>
          </w:p>
        </w:tc>
      </w:tr>
      <w:tr w:rsidR="007D2B31" w:rsidRPr="007D2B31" w:rsidTr="008623EB">
        <w:trPr>
          <w:trHeight w:val="2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71F5A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D2B31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5F7F4C" w:rsidRDefault="00771F5A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</w:pPr>
            <w:r w:rsidRPr="005F7F4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27990,3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5F7F4C" w:rsidRDefault="008623EB" w:rsidP="007B0E63">
            <w:pPr>
              <w:pStyle w:val="10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F7F4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</w:t>
            </w:r>
            <w:r w:rsidR="00F30CCF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99,3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D2B31" w:rsidRPr="007D2B31" w:rsidTr="008623EB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71F5A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D2B31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5F7F4C" w:rsidRDefault="00771F5A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</w:pPr>
            <w:r w:rsidRPr="005F7F4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5495,3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5F7F4C" w:rsidRDefault="00F30CCF" w:rsidP="007B0E63">
            <w:pPr>
              <w:pStyle w:val="10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1744</w:t>
            </w:r>
            <w:r w:rsidR="008623EB" w:rsidRPr="005F7F4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D2B31" w:rsidRPr="007D2B31" w:rsidTr="008623EB"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71F5A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Державний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D2B31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5F7F4C" w:rsidRDefault="00771F5A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</w:pPr>
            <w:r w:rsidRPr="005F7F4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21500,0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Pr="005F7F4C" w:rsidRDefault="008623EB" w:rsidP="007B0E63">
            <w:pPr>
              <w:pStyle w:val="10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F7F4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31" w:rsidRDefault="007D2B31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71F5A" w:rsidRPr="007D2B31" w:rsidTr="008623EB">
        <w:trPr>
          <w:trHeight w:val="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B0E6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B0E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Кошти інших джерел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B0E63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D2B31">
            <w:pPr>
              <w:pStyle w:val="1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Pr="005F7F4C" w:rsidRDefault="00771F5A" w:rsidP="007B0E63">
            <w:pPr>
              <w:pStyle w:val="10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</w:pPr>
            <w:r w:rsidRPr="005F7F4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995,0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Pr="005F7F4C" w:rsidRDefault="00F30CCF" w:rsidP="007B0E63">
            <w:pPr>
              <w:pStyle w:val="10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354</w:t>
            </w:r>
            <w:r w:rsidR="008623EB" w:rsidRPr="005F7F4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B0E63">
            <w:pPr>
              <w:pStyle w:val="10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5A" w:rsidRDefault="00771F5A" w:rsidP="007B0E63">
            <w:pPr>
              <w:pStyle w:val="1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630FF0" w:rsidRPr="00E64619" w:rsidRDefault="008623EB" w:rsidP="00630FF0">
      <w:pPr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2. Виконан</w:t>
      </w:r>
      <w:r w:rsidR="009C0A38">
        <w:rPr>
          <w:sz w:val="28"/>
          <w:szCs w:val="22"/>
          <w:lang w:val="uk-UA"/>
        </w:rPr>
        <w:t>ня показників результативності П</w:t>
      </w:r>
      <w:r>
        <w:rPr>
          <w:sz w:val="28"/>
          <w:szCs w:val="22"/>
          <w:lang w:val="uk-UA"/>
        </w:rPr>
        <w:t>рограми</w:t>
      </w:r>
    </w:p>
    <w:tbl>
      <w:tblPr>
        <w:tblW w:w="116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274"/>
        <w:gridCol w:w="1561"/>
        <w:gridCol w:w="1559"/>
        <w:gridCol w:w="1701"/>
        <w:gridCol w:w="1701"/>
      </w:tblGrid>
      <w:tr w:rsidR="00630FF0" w:rsidRPr="00E407FF" w:rsidTr="007B0E63">
        <w:tc>
          <w:tcPr>
            <w:tcW w:w="568" w:type="dxa"/>
            <w:shd w:val="clear" w:color="auto" w:fill="C6D9F1"/>
          </w:tcPr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№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з/п</w:t>
            </w:r>
          </w:p>
        </w:tc>
        <w:tc>
          <w:tcPr>
            <w:tcW w:w="3260" w:type="dxa"/>
            <w:shd w:val="clear" w:color="auto" w:fill="C6D9F1"/>
          </w:tcPr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 xml:space="preserve">Найменування 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показника</w:t>
            </w:r>
          </w:p>
        </w:tc>
        <w:tc>
          <w:tcPr>
            <w:tcW w:w="1274" w:type="dxa"/>
            <w:shd w:val="clear" w:color="auto" w:fill="C6D9F1"/>
          </w:tcPr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Планове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значення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показника</w:t>
            </w:r>
          </w:p>
        </w:tc>
        <w:tc>
          <w:tcPr>
            <w:tcW w:w="1561" w:type="dxa"/>
            <w:shd w:val="clear" w:color="auto" w:fill="C6D9F1"/>
          </w:tcPr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Фактичне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значення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показника</w:t>
            </w:r>
          </w:p>
        </w:tc>
        <w:tc>
          <w:tcPr>
            <w:tcW w:w="1559" w:type="dxa"/>
            <w:shd w:val="clear" w:color="auto" w:fill="C6D9F1"/>
          </w:tcPr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Причина</w:t>
            </w: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невиконання</w:t>
            </w:r>
          </w:p>
        </w:tc>
        <w:tc>
          <w:tcPr>
            <w:tcW w:w="1701" w:type="dxa"/>
            <w:shd w:val="clear" w:color="auto" w:fill="C6D9F1"/>
          </w:tcPr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  <w:r w:rsidRPr="00E407FF">
              <w:rPr>
                <w:b/>
                <w:lang w:val="uk-UA"/>
              </w:rPr>
              <w:t>Що зроблено для виправлення ситуації</w:t>
            </w:r>
          </w:p>
        </w:tc>
        <w:tc>
          <w:tcPr>
            <w:tcW w:w="1701" w:type="dxa"/>
          </w:tcPr>
          <w:p w:rsidR="00630FF0" w:rsidRDefault="00630FF0" w:rsidP="007B0E63">
            <w:pPr>
              <w:jc w:val="both"/>
              <w:rPr>
                <w:b/>
                <w:lang w:val="uk-UA"/>
              </w:rPr>
            </w:pPr>
          </w:p>
          <w:p w:rsidR="00630FF0" w:rsidRDefault="00630FF0" w:rsidP="007B0E63">
            <w:pPr>
              <w:jc w:val="both"/>
              <w:rPr>
                <w:b/>
                <w:lang w:val="uk-UA"/>
              </w:rPr>
            </w:pPr>
          </w:p>
          <w:p w:rsidR="00630FF0" w:rsidRDefault="00630FF0" w:rsidP="007B0E63">
            <w:pPr>
              <w:jc w:val="both"/>
              <w:rPr>
                <w:b/>
                <w:lang w:val="uk-UA"/>
              </w:rPr>
            </w:pPr>
          </w:p>
          <w:p w:rsidR="00630FF0" w:rsidRPr="00E407FF" w:rsidRDefault="00630FF0" w:rsidP="007B0E63">
            <w:pPr>
              <w:jc w:val="both"/>
              <w:rPr>
                <w:b/>
                <w:lang w:val="uk-UA"/>
              </w:rPr>
            </w:pPr>
          </w:p>
        </w:tc>
      </w:tr>
      <w:tr w:rsidR="00630FF0" w:rsidRPr="00E407FF" w:rsidTr="007B0E63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630FF0" w:rsidRPr="00542FBF" w:rsidRDefault="00630FF0" w:rsidP="007B0E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542FBF">
              <w:rPr>
                <w:lang w:val="uk-UA"/>
              </w:rPr>
              <w:t>. Показники витрат</w:t>
            </w:r>
          </w:p>
        </w:tc>
      </w:tr>
      <w:tr w:rsidR="00630FF0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630FF0" w:rsidRDefault="00630FF0" w:rsidP="007B0E63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260" w:type="dxa"/>
          </w:tcPr>
          <w:p w:rsidR="00630FF0" w:rsidRPr="002F6995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Обсяг ресурсів, тис. грн.</w:t>
            </w:r>
          </w:p>
        </w:tc>
        <w:tc>
          <w:tcPr>
            <w:tcW w:w="1274" w:type="dxa"/>
          </w:tcPr>
          <w:p w:rsidR="00630FF0" w:rsidRDefault="00630FF0" w:rsidP="007B0E63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561" w:type="dxa"/>
          </w:tcPr>
          <w:p w:rsidR="00630FF0" w:rsidRDefault="008623EB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</w:t>
            </w:r>
            <w:r w:rsidR="00F30CCF">
              <w:rPr>
                <w:sz w:val="18"/>
                <w:szCs w:val="18"/>
                <w:lang w:val="uk-UA"/>
              </w:rPr>
              <w:t>99,3</w:t>
            </w:r>
          </w:p>
        </w:tc>
        <w:tc>
          <w:tcPr>
            <w:tcW w:w="1559" w:type="dxa"/>
          </w:tcPr>
          <w:p w:rsidR="00630FF0" w:rsidRDefault="008623EB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F30CCF">
              <w:rPr>
                <w:sz w:val="18"/>
                <w:szCs w:val="18"/>
                <w:lang w:val="uk-UA"/>
              </w:rPr>
              <w:t>7,5%</w:t>
            </w:r>
          </w:p>
        </w:tc>
        <w:tc>
          <w:tcPr>
            <w:tcW w:w="1701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Капітальні ремонти та реконструкція </w:t>
            </w:r>
            <w:r w:rsidR="002B6DE8">
              <w:rPr>
                <w:sz w:val="18"/>
                <w:szCs w:val="18"/>
                <w:lang w:val="uk-UA"/>
              </w:rPr>
              <w:t xml:space="preserve"> закладів культури </w:t>
            </w:r>
            <w:r>
              <w:rPr>
                <w:sz w:val="18"/>
                <w:szCs w:val="18"/>
                <w:lang w:val="uk-UA"/>
              </w:rPr>
              <w:t>перенесені на 2019 рік</w:t>
            </w:r>
          </w:p>
        </w:tc>
      </w:tr>
      <w:tr w:rsidR="00630FF0" w:rsidRPr="00E407FF" w:rsidTr="007B0E63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2.  </w:t>
            </w:r>
            <w:r w:rsidRPr="00F12972">
              <w:rPr>
                <w:lang w:val="uk-UA"/>
              </w:rPr>
              <w:t xml:space="preserve">Показники </w:t>
            </w:r>
            <w:r>
              <w:rPr>
                <w:lang w:val="uk-UA"/>
              </w:rPr>
              <w:t>продукту</w:t>
            </w:r>
          </w:p>
        </w:tc>
      </w:tr>
      <w:tr w:rsidR="00630FF0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630FF0" w:rsidRPr="00E07B06" w:rsidRDefault="00630FF0" w:rsidP="007B0E63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1.</w:t>
            </w:r>
          </w:p>
        </w:tc>
        <w:tc>
          <w:tcPr>
            <w:tcW w:w="3260" w:type="dxa"/>
          </w:tcPr>
          <w:p w:rsidR="00630FF0" w:rsidRPr="002F6995" w:rsidRDefault="00630FF0" w:rsidP="007B0E63">
            <w:pPr>
              <w:rPr>
                <w:sz w:val="18"/>
                <w:szCs w:val="18"/>
                <w:lang w:val="uk-UA"/>
              </w:rPr>
            </w:pPr>
            <w:r w:rsidRPr="002F6995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  <w:r>
              <w:rPr>
                <w:sz w:val="18"/>
                <w:szCs w:val="18"/>
                <w:lang w:val="uk-UA"/>
              </w:rPr>
              <w:t>,відвідувачів</w:t>
            </w:r>
          </w:p>
        </w:tc>
        <w:tc>
          <w:tcPr>
            <w:tcW w:w="1274" w:type="dxa"/>
          </w:tcPr>
          <w:p w:rsidR="00630FF0" w:rsidRPr="00E92331" w:rsidRDefault="00630FF0" w:rsidP="007B0E63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145600</w:t>
            </w:r>
          </w:p>
        </w:tc>
        <w:tc>
          <w:tcPr>
            <w:tcW w:w="1561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160732</w:t>
            </w:r>
          </w:p>
        </w:tc>
        <w:tc>
          <w:tcPr>
            <w:tcW w:w="1559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110,4%</w:t>
            </w:r>
          </w:p>
        </w:tc>
        <w:tc>
          <w:tcPr>
            <w:tcW w:w="1701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630FF0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630FF0" w:rsidRDefault="00630FF0" w:rsidP="007B0E63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260" w:type="dxa"/>
          </w:tcPr>
          <w:p w:rsidR="00630FF0" w:rsidRPr="002F6995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проведених заходів закладами культури ,одиниць</w:t>
            </w:r>
          </w:p>
        </w:tc>
        <w:tc>
          <w:tcPr>
            <w:tcW w:w="1274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1083</w:t>
            </w:r>
          </w:p>
        </w:tc>
        <w:tc>
          <w:tcPr>
            <w:tcW w:w="1561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1085</w:t>
            </w:r>
          </w:p>
        </w:tc>
        <w:tc>
          <w:tcPr>
            <w:tcW w:w="1559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100,2%</w:t>
            </w:r>
          </w:p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</w:tcPr>
          <w:p w:rsidR="00630FF0" w:rsidRDefault="00630FF0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BB05C4">
        <w:trPr>
          <w:gridAfter w:val="1"/>
          <w:wAfter w:w="1701" w:type="dxa"/>
          <w:trHeight w:val="317"/>
        </w:trPr>
        <w:tc>
          <w:tcPr>
            <w:tcW w:w="568" w:type="dxa"/>
          </w:tcPr>
          <w:p w:rsidR="00BB05C4" w:rsidRDefault="00DA54E0" w:rsidP="007B0E6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.</w:t>
            </w:r>
          </w:p>
        </w:tc>
        <w:tc>
          <w:tcPr>
            <w:tcW w:w="3260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</w:tc>
        <w:tc>
          <w:tcPr>
            <w:tcW w:w="1274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561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559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CB2CF7">
              <w:rPr>
                <w:sz w:val="18"/>
                <w:szCs w:val="18"/>
                <w:lang w:val="uk-UA"/>
              </w:rPr>
              <w:t>120%</w:t>
            </w:r>
          </w:p>
        </w:tc>
        <w:tc>
          <w:tcPr>
            <w:tcW w:w="1701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5F7F4C"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BB05C4" w:rsidTr="007B0E63">
        <w:trPr>
          <w:gridAfter w:val="1"/>
          <w:wAfter w:w="1701" w:type="dxa"/>
        </w:trPr>
        <w:tc>
          <w:tcPr>
            <w:tcW w:w="568" w:type="dxa"/>
          </w:tcPr>
          <w:p w:rsidR="00BB05C4" w:rsidRDefault="00DA54E0" w:rsidP="007B0E6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260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1274" w:type="dxa"/>
          </w:tcPr>
          <w:p w:rsidR="00BB05C4" w:rsidRPr="00E92331" w:rsidRDefault="008F1B67" w:rsidP="00DA54E0">
            <w:pPr>
              <w:ind w:left="-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1280</w:t>
            </w:r>
          </w:p>
        </w:tc>
        <w:tc>
          <w:tcPr>
            <w:tcW w:w="156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</w:t>
            </w:r>
          </w:p>
        </w:tc>
        <w:tc>
          <w:tcPr>
            <w:tcW w:w="1559" w:type="dxa"/>
          </w:tcPr>
          <w:p w:rsidR="00BB05C4" w:rsidRPr="00E92331" w:rsidRDefault="00CB2CF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171,9%</w:t>
            </w:r>
          </w:p>
        </w:tc>
        <w:tc>
          <w:tcPr>
            <w:tcW w:w="1701" w:type="dxa"/>
          </w:tcPr>
          <w:p w:rsidR="00BB05C4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5F7F4C">
              <w:rPr>
                <w:sz w:val="18"/>
                <w:szCs w:val="18"/>
                <w:lang w:val="uk-UA"/>
              </w:rPr>
              <w:t>-</w:t>
            </w:r>
          </w:p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</w:p>
        </w:tc>
      </w:tr>
      <w:tr w:rsidR="00BB05C4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BB05C4" w:rsidRDefault="00DA54E0" w:rsidP="007B0E6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260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оцифрованих основних музейних предметів</w:t>
            </w:r>
          </w:p>
        </w:tc>
        <w:tc>
          <w:tcPr>
            <w:tcW w:w="1274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1000</w:t>
            </w:r>
          </w:p>
        </w:tc>
        <w:tc>
          <w:tcPr>
            <w:tcW w:w="156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1559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100%</w:t>
            </w:r>
          </w:p>
        </w:tc>
        <w:tc>
          <w:tcPr>
            <w:tcW w:w="1701" w:type="dxa"/>
          </w:tcPr>
          <w:p w:rsidR="00BB05C4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BB05C4" w:rsidRPr="00E92331" w:rsidRDefault="005F7F4C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BB05C4" w:rsidRDefault="00DA54E0" w:rsidP="007B0E6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3260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</w:tc>
        <w:tc>
          <w:tcPr>
            <w:tcW w:w="1274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156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1559" w:type="dxa"/>
          </w:tcPr>
          <w:p w:rsidR="00BB05C4" w:rsidRPr="00E92331" w:rsidRDefault="00CB2CF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130%</w:t>
            </w:r>
          </w:p>
        </w:tc>
        <w:tc>
          <w:tcPr>
            <w:tcW w:w="170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5F7F4C"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8F1B67">
        <w:trPr>
          <w:gridAfter w:val="1"/>
          <w:wAfter w:w="1701" w:type="dxa"/>
          <w:trHeight w:val="694"/>
        </w:trPr>
        <w:tc>
          <w:tcPr>
            <w:tcW w:w="568" w:type="dxa"/>
          </w:tcPr>
          <w:p w:rsidR="00BB05C4" w:rsidRDefault="00DA54E0" w:rsidP="007B0E6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3260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відвідувачів КП «Бахмутський парк культури та відпочинку»</w:t>
            </w:r>
          </w:p>
        </w:tc>
        <w:tc>
          <w:tcPr>
            <w:tcW w:w="1274" w:type="dxa"/>
          </w:tcPr>
          <w:p w:rsidR="00BB05C4" w:rsidRPr="00E92331" w:rsidRDefault="008F1B67" w:rsidP="00DA54E0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500000</w:t>
            </w:r>
          </w:p>
        </w:tc>
        <w:tc>
          <w:tcPr>
            <w:tcW w:w="156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  <w:r w:rsidR="00CB169A">
              <w:rPr>
                <w:sz w:val="18"/>
                <w:szCs w:val="18"/>
                <w:lang w:val="uk-UA"/>
              </w:rPr>
              <w:t>0</w:t>
            </w:r>
            <w:r>
              <w:rPr>
                <w:sz w:val="18"/>
                <w:szCs w:val="18"/>
                <w:lang w:val="uk-UA"/>
              </w:rPr>
              <w:t>0020</w:t>
            </w:r>
          </w:p>
        </w:tc>
        <w:tc>
          <w:tcPr>
            <w:tcW w:w="1559" w:type="dxa"/>
          </w:tcPr>
          <w:p w:rsidR="00BB05C4" w:rsidRPr="00E92331" w:rsidRDefault="00CB169A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100%</w:t>
            </w:r>
          </w:p>
        </w:tc>
        <w:tc>
          <w:tcPr>
            <w:tcW w:w="170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5F7F4C"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BB05C4" w:rsidRDefault="00DA54E0" w:rsidP="007B0E6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3260" w:type="dxa"/>
          </w:tcPr>
          <w:p w:rsidR="00BB05C4" w:rsidRPr="00E92331" w:rsidRDefault="00BB05C4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</w:tc>
        <w:tc>
          <w:tcPr>
            <w:tcW w:w="1274" w:type="dxa"/>
          </w:tcPr>
          <w:p w:rsidR="00BB05C4" w:rsidRPr="00E92331" w:rsidRDefault="008F1B67" w:rsidP="00DA54E0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22200</w:t>
            </w:r>
          </w:p>
        </w:tc>
        <w:tc>
          <w:tcPr>
            <w:tcW w:w="156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29124</w:t>
            </w:r>
          </w:p>
        </w:tc>
        <w:tc>
          <w:tcPr>
            <w:tcW w:w="1559" w:type="dxa"/>
          </w:tcPr>
          <w:p w:rsidR="00BB05C4" w:rsidRPr="00E92331" w:rsidRDefault="00CB169A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131,2%</w:t>
            </w:r>
          </w:p>
        </w:tc>
        <w:tc>
          <w:tcPr>
            <w:tcW w:w="1701" w:type="dxa"/>
          </w:tcPr>
          <w:p w:rsidR="00BB05C4" w:rsidRPr="00E92331" w:rsidRDefault="008F1B67" w:rsidP="00DA54E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5F7F4C"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7B0E63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BB05C4" w:rsidRPr="00F12972" w:rsidRDefault="00BB05C4" w:rsidP="007B0E63">
            <w:pPr>
              <w:ind w:left="311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3.  </w:t>
            </w:r>
            <w:r w:rsidRPr="00F12972">
              <w:rPr>
                <w:lang w:val="uk-UA"/>
              </w:rPr>
              <w:t>Показники ефективності</w:t>
            </w:r>
          </w:p>
        </w:tc>
      </w:tr>
      <w:tr w:rsidR="00BB05C4" w:rsidRPr="00E407FF" w:rsidTr="007B0E63">
        <w:trPr>
          <w:gridAfter w:val="1"/>
          <w:wAfter w:w="1701" w:type="dxa"/>
        </w:trPr>
        <w:tc>
          <w:tcPr>
            <w:tcW w:w="568" w:type="dxa"/>
          </w:tcPr>
          <w:p w:rsidR="00BB05C4" w:rsidRPr="00E07B06" w:rsidRDefault="00BB05C4" w:rsidP="007B0E63">
            <w:pPr>
              <w:jc w:val="both"/>
              <w:rPr>
                <w:lang w:val="uk-UA"/>
              </w:rPr>
            </w:pPr>
            <w:r w:rsidRPr="00E07B06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0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  <w:p w:rsidR="00BB05C4" w:rsidRPr="00E92331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 будівлі</w:t>
            </w:r>
          </w:p>
        </w:tc>
        <w:tc>
          <w:tcPr>
            <w:tcW w:w="1274" w:type="dxa"/>
          </w:tcPr>
          <w:p w:rsidR="00BB05C4" w:rsidRPr="00E92331" w:rsidRDefault="00BB05C4" w:rsidP="007B0E63">
            <w:pPr>
              <w:jc w:val="both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561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-</w:t>
            </w:r>
          </w:p>
          <w:p w:rsidR="00BB05C4" w:rsidRPr="002F6995" w:rsidRDefault="00BB05C4" w:rsidP="007B0E6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BB05C4" w:rsidRPr="00E92331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1" w:type="dxa"/>
          </w:tcPr>
          <w:p w:rsidR="00BB05C4" w:rsidRPr="00E92331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Капітальні ремонті та реконструкція </w:t>
            </w:r>
            <w:r w:rsidR="002B6DE8">
              <w:rPr>
                <w:sz w:val="18"/>
                <w:szCs w:val="18"/>
                <w:lang w:val="uk-UA"/>
              </w:rPr>
              <w:t xml:space="preserve"> закладів культури </w:t>
            </w:r>
            <w:r>
              <w:rPr>
                <w:sz w:val="18"/>
                <w:szCs w:val="18"/>
                <w:lang w:val="uk-UA"/>
              </w:rPr>
              <w:t xml:space="preserve">перенесено на 2019 рік </w:t>
            </w:r>
          </w:p>
        </w:tc>
      </w:tr>
      <w:tr w:rsidR="00BB05C4" w:rsidRPr="00E407FF" w:rsidTr="007B0E63">
        <w:trPr>
          <w:gridAfter w:val="1"/>
          <w:wAfter w:w="1701" w:type="dxa"/>
        </w:trPr>
        <w:tc>
          <w:tcPr>
            <w:tcW w:w="9923" w:type="dxa"/>
            <w:gridSpan w:val="6"/>
          </w:tcPr>
          <w:p w:rsidR="00BB05C4" w:rsidRPr="00F12972" w:rsidRDefault="00BB05C4" w:rsidP="007B0E63">
            <w:pPr>
              <w:pStyle w:val="a9"/>
              <w:ind w:left="671"/>
            </w:pPr>
            <w:r>
              <w:t xml:space="preserve">                                                      4.</w:t>
            </w:r>
            <w:r w:rsidRPr="00F12972">
              <w:t>Показники якості</w:t>
            </w:r>
          </w:p>
        </w:tc>
      </w:tr>
      <w:tr w:rsidR="00BB05C4" w:rsidRPr="00E407FF" w:rsidTr="007B0E63">
        <w:trPr>
          <w:gridAfter w:val="1"/>
          <w:wAfter w:w="1701" w:type="dxa"/>
          <w:trHeight w:val="336"/>
        </w:trPr>
        <w:tc>
          <w:tcPr>
            <w:tcW w:w="568" w:type="dxa"/>
          </w:tcPr>
          <w:p w:rsidR="00BB05C4" w:rsidRPr="00E07B06" w:rsidRDefault="00DA54E0" w:rsidP="007B0E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BB05C4" w:rsidRPr="00E92331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кількості проведених заходів,одиниць</w:t>
            </w:r>
          </w:p>
        </w:tc>
        <w:tc>
          <w:tcPr>
            <w:tcW w:w="1274" w:type="dxa"/>
          </w:tcPr>
          <w:p w:rsidR="00BB05C4" w:rsidRPr="00E92331" w:rsidRDefault="00BB05C4" w:rsidP="007B0E63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1083</w:t>
            </w:r>
          </w:p>
        </w:tc>
        <w:tc>
          <w:tcPr>
            <w:tcW w:w="1561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1085</w:t>
            </w:r>
          </w:p>
        </w:tc>
        <w:tc>
          <w:tcPr>
            <w:tcW w:w="1559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100,2%</w:t>
            </w:r>
          </w:p>
        </w:tc>
        <w:tc>
          <w:tcPr>
            <w:tcW w:w="1701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7B0E63">
        <w:trPr>
          <w:gridAfter w:val="1"/>
          <w:wAfter w:w="1701" w:type="dxa"/>
          <w:trHeight w:val="336"/>
        </w:trPr>
        <w:tc>
          <w:tcPr>
            <w:tcW w:w="568" w:type="dxa"/>
          </w:tcPr>
          <w:p w:rsidR="00BB05C4" w:rsidRPr="00E07B06" w:rsidRDefault="00DA54E0" w:rsidP="007B0E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1274" w:type="dxa"/>
          </w:tcPr>
          <w:p w:rsidR="00BB05C4" w:rsidRDefault="00BB05C4" w:rsidP="007B0E63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145600</w:t>
            </w:r>
          </w:p>
        </w:tc>
        <w:tc>
          <w:tcPr>
            <w:tcW w:w="1561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160732</w:t>
            </w:r>
          </w:p>
        </w:tc>
        <w:tc>
          <w:tcPr>
            <w:tcW w:w="1559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110,4%</w:t>
            </w:r>
          </w:p>
        </w:tc>
        <w:tc>
          <w:tcPr>
            <w:tcW w:w="1701" w:type="dxa"/>
          </w:tcPr>
          <w:p w:rsidR="00BB05C4" w:rsidRDefault="00BB05C4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7B0E63">
        <w:trPr>
          <w:gridAfter w:val="1"/>
          <w:wAfter w:w="1701" w:type="dxa"/>
          <w:trHeight w:val="336"/>
        </w:trPr>
        <w:tc>
          <w:tcPr>
            <w:tcW w:w="568" w:type="dxa"/>
          </w:tcPr>
          <w:p w:rsidR="00BB05C4" w:rsidRPr="00E07B06" w:rsidRDefault="00DA54E0" w:rsidP="007B0E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BB05C4" w:rsidRDefault="008F1B67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1274" w:type="dxa"/>
          </w:tcPr>
          <w:p w:rsidR="00BB05C4" w:rsidRDefault="008F1B67" w:rsidP="007B0E63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1280</w:t>
            </w:r>
          </w:p>
        </w:tc>
        <w:tc>
          <w:tcPr>
            <w:tcW w:w="1561" w:type="dxa"/>
          </w:tcPr>
          <w:p w:rsidR="00BB05C4" w:rsidRDefault="008F1B67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</w:t>
            </w:r>
          </w:p>
        </w:tc>
        <w:tc>
          <w:tcPr>
            <w:tcW w:w="1559" w:type="dxa"/>
          </w:tcPr>
          <w:p w:rsidR="00BB05C4" w:rsidRDefault="00CB169A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171,9%</w:t>
            </w:r>
          </w:p>
        </w:tc>
        <w:tc>
          <w:tcPr>
            <w:tcW w:w="1701" w:type="dxa"/>
          </w:tcPr>
          <w:p w:rsidR="00BB05C4" w:rsidRDefault="005F7F4C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BB05C4" w:rsidRPr="00E407FF" w:rsidTr="007B0E63">
        <w:trPr>
          <w:gridAfter w:val="1"/>
          <w:wAfter w:w="1701" w:type="dxa"/>
          <w:trHeight w:val="336"/>
        </w:trPr>
        <w:tc>
          <w:tcPr>
            <w:tcW w:w="568" w:type="dxa"/>
          </w:tcPr>
          <w:p w:rsidR="00BB05C4" w:rsidRPr="00E07B06" w:rsidRDefault="00DA54E0" w:rsidP="007B0E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BB05C4" w:rsidRDefault="008F1B67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Кількічть книговидач</w:t>
            </w:r>
          </w:p>
        </w:tc>
        <w:tc>
          <w:tcPr>
            <w:tcW w:w="1274" w:type="dxa"/>
          </w:tcPr>
          <w:p w:rsidR="00BB05C4" w:rsidRDefault="008F1B67" w:rsidP="007B0E63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17000</w:t>
            </w:r>
          </w:p>
        </w:tc>
        <w:tc>
          <w:tcPr>
            <w:tcW w:w="1561" w:type="dxa"/>
          </w:tcPr>
          <w:p w:rsidR="00BB05C4" w:rsidRDefault="00CA3415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22129</w:t>
            </w:r>
          </w:p>
        </w:tc>
        <w:tc>
          <w:tcPr>
            <w:tcW w:w="1559" w:type="dxa"/>
          </w:tcPr>
          <w:p w:rsidR="00BB05C4" w:rsidRDefault="00CB169A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130,2%</w:t>
            </w:r>
          </w:p>
        </w:tc>
        <w:tc>
          <w:tcPr>
            <w:tcW w:w="1701" w:type="dxa"/>
          </w:tcPr>
          <w:p w:rsidR="00BB05C4" w:rsidRDefault="005F7F4C" w:rsidP="007B0E6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630FF0" w:rsidRPr="00F12972" w:rsidRDefault="00630FF0" w:rsidP="00630FF0">
      <w:pPr>
        <w:rPr>
          <w:lang w:val="uk-UA"/>
        </w:rPr>
      </w:pPr>
    </w:p>
    <w:p w:rsidR="00630FF0" w:rsidRDefault="00630FF0" w:rsidP="00630FF0">
      <w:pPr>
        <w:rPr>
          <w:sz w:val="28"/>
          <w:szCs w:val="28"/>
          <w:lang w:val="uk-UA"/>
        </w:rPr>
      </w:pPr>
      <w:r w:rsidRPr="00530FD4">
        <w:rPr>
          <w:sz w:val="28"/>
          <w:szCs w:val="28"/>
          <w:lang w:val="uk-UA"/>
        </w:rPr>
        <w:t>Оцінка ефективності виконання Програми та пропозиції щодо її подальшої реалізації</w:t>
      </w:r>
      <w:r>
        <w:rPr>
          <w:sz w:val="28"/>
          <w:szCs w:val="28"/>
          <w:lang w:val="uk-UA"/>
        </w:rPr>
        <w:t>:</w:t>
      </w:r>
    </w:p>
    <w:p w:rsidR="005F7F4C" w:rsidRDefault="00630FF0" w:rsidP="00630F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32900">
        <w:rPr>
          <w:sz w:val="28"/>
          <w:szCs w:val="28"/>
          <w:lang w:val="uk-UA"/>
        </w:rPr>
        <w:t xml:space="preserve">З 28 запланованих на 2018 рік </w:t>
      </w:r>
      <w:r w:rsidR="00C821DA">
        <w:rPr>
          <w:sz w:val="28"/>
          <w:szCs w:val="28"/>
          <w:lang w:val="uk-UA"/>
        </w:rPr>
        <w:t xml:space="preserve"> заходів</w:t>
      </w:r>
      <w:r>
        <w:rPr>
          <w:sz w:val="28"/>
          <w:szCs w:val="28"/>
          <w:lang w:val="uk-UA"/>
        </w:rPr>
        <w:t xml:space="preserve"> </w:t>
      </w:r>
      <w:r w:rsidR="00287155">
        <w:rPr>
          <w:sz w:val="28"/>
          <w:szCs w:val="28"/>
          <w:lang w:val="uk-UA"/>
        </w:rPr>
        <w:t>повністю або частково</w:t>
      </w:r>
      <w:r w:rsidR="00532900">
        <w:rPr>
          <w:sz w:val="28"/>
          <w:szCs w:val="28"/>
          <w:lang w:val="uk-UA"/>
        </w:rPr>
        <w:t xml:space="preserve"> виконано 20</w:t>
      </w:r>
    </w:p>
    <w:p w:rsidR="00630FF0" w:rsidRDefault="00630FF0" w:rsidP="005F7F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2900">
        <w:rPr>
          <w:sz w:val="28"/>
          <w:szCs w:val="28"/>
          <w:lang w:val="uk-UA"/>
        </w:rPr>
        <w:t xml:space="preserve">(  </w:t>
      </w:r>
      <w:r w:rsidR="00CB169A">
        <w:rPr>
          <w:sz w:val="28"/>
          <w:szCs w:val="28"/>
          <w:lang w:val="uk-UA"/>
        </w:rPr>
        <w:t>71,4</w:t>
      </w:r>
      <w:r w:rsidR="00532900">
        <w:rPr>
          <w:sz w:val="28"/>
          <w:szCs w:val="28"/>
          <w:lang w:val="uk-UA"/>
        </w:rPr>
        <w:t>% ). Всі цілі та завдання  Комплексної програми</w:t>
      </w:r>
      <w:r>
        <w:rPr>
          <w:sz w:val="28"/>
          <w:szCs w:val="28"/>
          <w:lang w:val="uk-UA"/>
        </w:rPr>
        <w:t xml:space="preserve"> </w:t>
      </w:r>
      <w:r w:rsidR="00532900">
        <w:rPr>
          <w:sz w:val="28"/>
          <w:szCs w:val="28"/>
          <w:lang w:val="uk-UA"/>
        </w:rPr>
        <w:t xml:space="preserve"> розраховані на постійне та три</w:t>
      </w:r>
      <w:r w:rsidR="009C0A38">
        <w:rPr>
          <w:sz w:val="28"/>
          <w:szCs w:val="28"/>
          <w:lang w:val="uk-UA"/>
        </w:rPr>
        <w:t>вале виконання, тому роботу</w:t>
      </w:r>
      <w:r w:rsidR="00532900">
        <w:rPr>
          <w:sz w:val="28"/>
          <w:szCs w:val="28"/>
          <w:lang w:val="uk-UA"/>
        </w:rPr>
        <w:t xml:space="preserve"> з їхньої реалізації </w:t>
      </w:r>
      <w:r w:rsidR="009C0A38">
        <w:rPr>
          <w:sz w:val="28"/>
          <w:szCs w:val="28"/>
          <w:lang w:val="uk-UA"/>
        </w:rPr>
        <w:t>пропонується продовжувати</w:t>
      </w:r>
      <w:r w:rsidR="005329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32900">
        <w:rPr>
          <w:sz w:val="28"/>
          <w:szCs w:val="28"/>
          <w:lang w:val="uk-UA"/>
        </w:rPr>
        <w:t xml:space="preserve"> Пояснювальна записка про результати виконання у 2018 році Комплексної програми розвитку культури на території міста Бахмута на 2017-2020 роки додається</w:t>
      </w:r>
      <w:r w:rsidR="005F7F4C">
        <w:rPr>
          <w:sz w:val="28"/>
          <w:szCs w:val="28"/>
          <w:lang w:val="uk-UA"/>
        </w:rPr>
        <w:t>.</w:t>
      </w:r>
      <w:r w:rsidR="00532900">
        <w:rPr>
          <w:sz w:val="28"/>
          <w:szCs w:val="28"/>
          <w:lang w:val="uk-UA"/>
        </w:rPr>
        <w:t xml:space="preserve"> </w:t>
      </w:r>
    </w:p>
    <w:p w:rsidR="005F7F4C" w:rsidRDefault="009C0A38" w:rsidP="005F7F4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0FF0" w:rsidRPr="00530FD4" w:rsidRDefault="00630FF0" w:rsidP="00630FF0">
      <w:pPr>
        <w:rPr>
          <w:sz w:val="28"/>
          <w:szCs w:val="28"/>
          <w:lang w:val="uk-UA"/>
        </w:rPr>
      </w:pPr>
    </w:p>
    <w:p w:rsidR="009C0A38" w:rsidRPr="009C0A38" w:rsidRDefault="00630FF0" w:rsidP="009C0A38">
      <w:pPr>
        <w:rPr>
          <w:i/>
          <w:sz w:val="28"/>
          <w:szCs w:val="28"/>
          <w:lang w:val="uk-UA"/>
        </w:rPr>
      </w:pPr>
      <w:r w:rsidRPr="00F62911">
        <w:rPr>
          <w:iCs/>
          <w:sz w:val="28"/>
          <w:szCs w:val="28"/>
          <w:lang w:val="uk-UA"/>
        </w:rPr>
        <w:t>       </w:t>
      </w:r>
      <w:r w:rsidRPr="009C0A38">
        <w:rPr>
          <w:i/>
          <w:iCs/>
          <w:sz w:val="28"/>
          <w:szCs w:val="28"/>
          <w:lang w:val="uk-UA"/>
        </w:rPr>
        <w:t xml:space="preserve">Звіт </w:t>
      </w:r>
      <w:r w:rsidR="009C0A38" w:rsidRPr="009C0A38">
        <w:rPr>
          <w:i/>
          <w:sz w:val="28"/>
          <w:szCs w:val="28"/>
          <w:lang w:val="uk-UA"/>
        </w:rPr>
        <w:t xml:space="preserve"> про результати</w:t>
      </w:r>
      <w:r w:rsidR="009C0A38" w:rsidRPr="009C0A38">
        <w:rPr>
          <w:i/>
          <w:sz w:val="28"/>
          <w:szCs w:val="28"/>
        </w:rPr>
        <w:t xml:space="preserve"> виконання  у  201</w:t>
      </w:r>
      <w:r w:rsidR="009C0A38" w:rsidRPr="009C0A38">
        <w:rPr>
          <w:i/>
          <w:sz w:val="28"/>
          <w:szCs w:val="28"/>
          <w:lang w:val="uk-UA"/>
        </w:rPr>
        <w:t>8</w:t>
      </w:r>
      <w:r w:rsidR="009C0A38" w:rsidRPr="009C0A38">
        <w:rPr>
          <w:i/>
          <w:sz w:val="28"/>
          <w:szCs w:val="28"/>
        </w:rPr>
        <w:t xml:space="preserve"> році </w:t>
      </w:r>
      <w:r w:rsidR="009C0A38" w:rsidRPr="009C0A38">
        <w:rPr>
          <w:i/>
          <w:sz w:val="28"/>
          <w:szCs w:val="28"/>
          <w:lang w:val="uk-UA"/>
        </w:rPr>
        <w:t>Комплексної п</w:t>
      </w:r>
      <w:r w:rsidR="009C0A38" w:rsidRPr="009C0A38">
        <w:rPr>
          <w:i/>
          <w:sz w:val="28"/>
          <w:szCs w:val="28"/>
        </w:rPr>
        <w:t xml:space="preserve">рограми  розвитку </w:t>
      </w:r>
      <w:r w:rsidR="009C0A38" w:rsidRPr="009C0A38">
        <w:rPr>
          <w:i/>
          <w:sz w:val="28"/>
          <w:szCs w:val="28"/>
          <w:lang w:val="uk-UA"/>
        </w:rPr>
        <w:t xml:space="preserve">культури  на території міста Бахмута на 2017-2020 роки,  затвердженої рішенням Бахмутської міської ради від 27.06.2017 </w:t>
      </w:r>
    </w:p>
    <w:p w:rsidR="00630FF0" w:rsidRPr="009C0A38" w:rsidRDefault="009C0A38" w:rsidP="009C0A38">
      <w:pPr>
        <w:rPr>
          <w:i/>
          <w:sz w:val="28"/>
          <w:lang w:val="uk-UA"/>
        </w:rPr>
      </w:pPr>
      <w:r w:rsidRPr="009C0A38">
        <w:rPr>
          <w:i/>
          <w:sz w:val="28"/>
          <w:szCs w:val="28"/>
          <w:lang w:val="uk-UA"/>
        </w:rPr>
        <w:t xml:space="preserve">№6-102-1898 із внесеними до неї  змінами рішенням Бахмутської міської ради </w:t>
      </w:r>
      <w:r>
        <w:rPr>
          <w:i/>
          <w:sz w:val="28"/>
          <w:szCs w:val="28"/>
          <w:lang w:val="uk-UA"/>
        </w:rPr>
        <w:t xml:space="preserve"> від </w:t>
      </w:r>
      <w:r w:rsidRPr="009C0A38">
        <w:rPr>
          <w:i/>
          <w:sz w:val="28"/>
          <w:lang w:val="uk-UA"/>
        </w:rPr>
        <w:t>25.04.2018 №6/112-2177 від 24.10.2018 6/122-2332,  від 28.11.2018 №6/123-2366</w:t>
      </w:r>
      <w:r>
        <w:rPr>
          <w:i/>
          <w:sz w:val="28"/>
          <w:lang w:val="uk-UA"/>
        </w:rPr>
        <w:t xml:space="preserve"> </w:t>
      </w:r>
      <w:r w:rsidR="00630FF0" w:rsidRPr="009C0A38">
        <w:rPr>
          <w:i/>
          <w:iCs/>
          <w:sz w:val="28"/>
          <w:szCs w:val="28"/>
          <w:lang w:val="uk-UA"/>
        </w:rPr>
        <w:t>підготовлений Управлінням культури Бахмутської міської ради</w:t>
      </w:r>
    </w:p>
    <w:p w:rsidR="00630FF0" w:rsidRPr="009C0A38" w:rsidRDefault="00630FF0" w:rsidP="009C0A38">
      <w:pPr>
        <w:rPr>
          <w:i/>
          <w:iCs/>
          <w:sz w:val="28"/>
          <w:szCs w:val="28"/>
          <w:lang w:val="uk-UA"/>
        </w:rPr>
      </w:pPr>
    </w:p>
    <w:p w:rsidR="00630FF0" w:rsidRDefault="00630FF0" w:rsidP="00630FF0">
      <w:pPr>
        <w:jc w:val="both"/>
        <w:rPr>
          <w:iCs/>
          <w:sz w:val="28"/>
          <w:szCs w:val="28"/>
          <w:lang w:val="uk-UA"/>
        </w:rPr>
      </w:pPr>
    </w:p>
    <w:p w:rsidR="00630FF0" w:rsidRPr="0068634F" w:rsidRDefault="00630FF0" w:rsidP="00630FF0">
      <w:pPr>
        <w:jc w:val="both"/>
        <w:rPr>
          <w:b/>
          <w:sz w:val="28"/>
          <w:szCs w:val="28"/>
          <w:lang w:val="uk-UA"/>
        </w:rPr>
      </w:pPr>
      <w:r w:rsidRPr="0068634F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 Управління культури</w:t>
      </w:r>
    </w:p>
    <w:p w:rsidR="00630FF0" w:rsidRPr="005D75D8" w:rsidRDefault="00630FF0" w:rsidP="00630FF0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D75D8">
        <w:rPr>
          <w:rFonts w:ascii="Times New Roman" w:hAnsi="Times New Roman"/>
          <w:b/>
          <w:sz w:val="28"/>
          <w:szCs w:val="28"/>
        </w:rPr>
        <w:t>Бахмутської міської ради                                       Л.М.Андрєєва</w:t>
      </w:r>
    </w:p>
    <w:p w:rsidR="00630FF0" w:rsidRDefault="00630FF0" w:rsidP="00630FF0">
      <w:pPr>
        <w:jc w:val="both"/>
        <w:rPr>
          <w:sz w:val="28"/>
          <w:szCs w:val="28"/>
          <w:lang w:val="uk-UA"/>
        </w:rPr>
      </w:pPr>
    </w:p>
    <w:p w:rsidR="005D75D8" w:rsidRPr="00630FF0" w:rsidRDefault="00B64DF7" w:rsidP="00630F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9C0A38">
        <w:rPr>
          <w:b/>
          <w:sz w:val="28"/>
          <w:szCs w:val="28"/>
          <w:lang w:val="uk-UA"/>
        </w:rPr>
        <w:t xml:space="preserve"> Бахмутської</w:t>
      </w:r>
      <w:r>
        <w:rPr>
          <w:b/>
          <w:sz w:val="28"/>
          <w:szCs w:val="28"/>
          <w:lang w:val="uk-UA"/>
        </w:rPr>
        <w:t xml:space="preserve"> міської ради     </w:t>
      </w:r>
      <w:r w:rsidR="009C0A38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С.І.Кіщенко</w:t>
      </w:r>
    </w:p>
    <w:p w:rsidR="005F7F4C" w:rsidRDefault="005F7F4C" w:rsidP="009C0A38">
      <w:pPr>
        <w:rPr>
          <w:b/>
          <w:sz w:val="28"/>
          <w:lang w:val="uk-UA"/>
        </w:rPr>
      </w:pPr>
    </w:p>
    <w:p w:rsidR="00E4336C" w:rsidRDefault="00E4336C" w:rsidP="009C0A38">
      <w:pPr>
        <w:rPr>
          <w:b/>
          <w:sz w:val="28"/>
          <w:lang w:val="uk-UA"/>
        </w:rPr>
      </w:pPr>
    </w:p>
    <w:p w:rsidR="00E4336C" w:rsidRDefault="00E4336C" w:rsidP="009C0A38">
      <w:pPr>
        <w:rPr>
          <w:b/>
          <w:sz w:val="28"/>
          <w:lang w:val="uk-UA"/>
        </w:rPr>
      </w:pPr>
    </w:p>
    <w:p w:rsidR="005F7F4C" w:rsidRDefault="005F7F4C" w:rsidP="007D3F72">
      <w:pPr>
        <w:jc w:val="center"/>
        <w:rPr>
          <w:b/>
          <w:sz w:val="28"/>
          <w:lang w:val="uk-UA"/>
        </w:rPr>
      </w:pPr>
    </w:p>
    <w:p w:rsidR="002D336B" w:rsidRPr="00CB308F" w:rsidRDefault="002D336B" w:rsidP="002D336B">
      <w:pPr>
        <w:ind w:left="5529"/>
        <w:rPr>
          <w:i/>
          <w:sz w:val="28"/>
          <w:szCs w:val="28"/>
          <w:lang w:val="uk-UA"/>
        </w:rPr>
      </w:pPr>
      <w:r w:rsidRPr="00CB308F">
        <w:rPr>
          <w:i/>
          <w:sz w:val="28"/>
          <w:szCs w:val="28"/>
          <w:lang w:val="uk-UA"/>
        </w:rPr>
        <w:lastRenderedPageBreak/>
        <w:t xml:space="preserve">Додаток </w:t>
      </w:r>
    </w:p>
    <w:p w:rsidR="002D336B" w:rsidRPr="00CB308F" w:rsidRDefault="002D336B" w:rsidP="002D336B">
      <w:pPr>
        <w:ind w:left="5529"/>
        <w:jc w:val="both"/>
        <w:rPr>
          <w:spacing w:val="6"/>
          <w:sz w:val="28"/>
          <w:szCs w:val="28"/>
          <w:lang w:val="uk-UA"/>
        </w:rPr>
      </w:pPr>
      <w:r w:rsidRPr="00CB308F">
        <w:rPr>
          <w:i/>
          <w:sz w:val="28"/>
          <w:szCs w:val="28"/>
          <w:lang w:val="uk-UA"/>
        </w:rPr>
        <w:t>до З</w:t>
      </w:r>
      <w:r>
        <w:rPr>
          <w:i/>
          <w:sz w:val="28"/>
          <w:szCs w:val="28"/>
          <w:lang w:val="uk-UA"/>
        </w:rPr>
        <w:t>віту про  виконання у 2018 році Комплексної програми</w:t>
      </w:r>
      <w:r w:rsidRPr="00CB308F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розвитку культури на території міста Бахмута на 2017-2020 роки</w:t>
      </w:r>
      <w:r w:rsidR="004A1FF0">
        <w:rPr>
          <w:i/>
          <w:sz w:val="28"/>
          <w:szCs w:val="28"/>
          <w:lang w:val="uk-UA"/>
        </w:rPr>
        <w:t>,затвердженої рішенням Бахмутської міської ради від 27.06.2017 № 6/102-1898 із внесеними до нього змінами</w:t>
      </w:r>
      <w:r>
        <w:rPr>
          <w:i/>
          <w:sz w:val="28"/>
          <w:szCs w:val="28"/>
          <w:lang w:val="uk-UA"/>
        </w:rPr>
        <w:t xml:space="preserve"> Управління культури </w:t>
      </w:r>
      <w:r w:rsidRPr="00CB308F">
        <w:rPr>
          <w:i/>
          <w:sz w:val="28"/>
          <w:szCs w:val="28"/>
          <w:lang w:val="uk-UA"/>
        </w:rPr>
        <w:t xml:space="preserve"> Бахмутської міської ради</w:t>
      </w:r>
      <w:r>
        <w:rPr>
          <w:i/>
          <w:sz w:val="28"/>
          <w:szCs w:val="28"/>
          <w:lang w:val="uk-UA"/>
        </w:rPr>
        <w:t xml:space="preserve"> </w:t>
      </w:r>
    </w:p>
    <w:p w:rsidR="004A1FF0" w:rsidRDefault="004A1FF0" w:rsidP="002D336B">
      <w:pPr>
        <w:ind w:left="709" w:hanging="851"/>
        <w:jc w:val="center"/>
        <w:rPr>
          <w:b/>
          <w:spacing w:val="6"/>
          <w:sz w:val="28"/>
          <w:szCs w:val="28"/>
          <w:lang w:val="uk-UA"/>
        </w:rPr>
      </w:pPr>
    </w:p>
    <w:p w:rsidR="002D336B" w:rsidRPr="00CB308F" w:rsidRDefault="002D336B" w:rsidP="002D336B">
      <w:pPr>
        <w:ind w:left="709" w:hanging="851"/>
        <w:jc w:val="center"/>
        <w:rPr>
          <w:b/>
          <w:spacing w:val="6"/>
          <w:sz w:val="28"/>
          <w:szCs w:val="28"/>
          <w:lang w:val="uk-UA"/>
        </w:rPr>
      </w:pPr>
      <w:r w:rsidRPr="00CB308F">
        <w:rPr>
          <w:b/>
          <w:spacing w:val="6"/>
          <w:sz w:val="28"/>
          <w:szCs w:val="28"/>
          <w:lang w:val="uk-UA"/>
        </w:rPr>
        <w:t>Пояснювальна записка</w:t>
      </w:r>
    </w:p>
    <w:p w:rsidR="002D336B" w:rsidRDefault="002D336B" w:rsidP="002D336B">
      <w:pPr>
        <w:ind w:firstLine="851"/>
        <w:jc w:val="center"/>
        <w:rPr>
          <w:b/>
          <w:sz w:val="28"/>
          <w:szCs w:val="28"/>
          <w:lang w:val="uk-UA"/>
        </w:rPr>
      </w:pPr>
      <w:r w:rsidRPr="00CB308F">
        <w:rPr>
          <w:b/>
          <w:sz w:val="28"/>
          <w:szCs w:val="28"/>
          <w:lang w:val="uk-UA"/>
        </w:rPr>
        <w:t xml:space="preserve">про </w:t>
      </w:r>
      <w:r w:rsidR="004A1FF0">
        <w:rPr>
          <w:b/>
          <w:sz w:val="28"/>
          <w:szCs w:val="28"/>
          <w:lang w:val="uk-UA"/>
        </w:rPr>
        <w:t xml:space="preserve">результати </w:t>
      </w:r>
      <w:r>
        <w:rPr>
          <w:b/>
          <w:sz w:val="28"/>
          <w:szCs w:val="28"/>
          <w:lang w:val="uk-UA"/>
        </w:rPr>
        <w:t xml:space="preserve"> </w:t>
      </w:r>
      <w:r w:rsidRPr="00CB308F">
        <w:rPr>
          <w:b/>
          <w:sz w:val="28"/>
          <w:szCs w:val="28"/>
          <w:lang w:val="uk-UA"/>
        </w:rPr>
        <w:t xml:space="preserve"> виконання у 2018 році </w:t>
      </w:r>
      <w:r>
        <w:rPr>
          <w:b/>
          <w:sz w:val="28"/>
          <w:szCs w:val="28"/>
          <w:lang w:val="uk-UA"/>
        </w:rPr>
        <w:t>Комплексної програми</w:t>
      </w:r>
    </w:p>
    <w:p w:rsidR="002D336B" w:rsidRPr="00CB308F" w:rsidRDefault="002D336B" w:rsidP="002D336B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культури на території  міста Бахмута на  2017 – 2020 роки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482C98" w:rsidRPr="00482C98" w:rsidRDefault="00B64DF7" w:rsidP="00482C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r w:rsidR="005D75D8" w:rsidRPr="005D75D8">
        <w:rPr>
          <w:sz w:val="28"/>
          <w:szCs w:val="28"/>
        </w:rPr>
        <w:t xml:space="preserve"> Метою програми є забезпечення організаційних та економічних умов  для подальшого розвитку культури на території міста Бахмута. </w:t>
      </w:r>
      <w:r>
        <w:rPr>
          <w:sz w:val="28"/>
          <w:szCs w:val="28"/>
          <w:lang w:val="uk-UA"/>
        </w:rPr>
        <w:t xml:space="preserve"> </w:t>
      </w:r>
      <w:r w:rsidR="00482C98" w:rsidRPr="005D75D8">
        <w:rPr>
          <w:sz w:val="28"/>
          <w:szCs w:val="28"/>
        </w:rPr>
        <w:t xml:space="preserve"> Програмою </w:t>
      </w:r>
      <w:r>
        <w:rPr>
          <w:sz w:val="28"/>
          <w:szCs w:val="28"/>
          <w:lang w:val="uk-UA"/>
        </w:rPr>
        <w:t>на 2018 рік</w:t>
      </w:r>
      <w:r w:rsidR="00141281">
        <w:rPr>
          <w:sz w:val="28"/>
          <w:szCs w:val="28"/>
          <w:lang w:val="uk-UA"/>
        </w:rPr>
        <w:t xml:space="preserve"> </w:t>
      </w:r>
      <w:r w:rsidR="00482C98" w:rsidRPr="005D75D8">
        <w:rPr>
          <w:sz w:val="28"/>
          <w:szCs w:val="28"/>
        </w:rPr>
        <w:t>були заплановані заходи на сум</w:t>
      </w:r>
      <w:r w:rsidR="00482C98">
        <w:rPr>
          <w:sz w:val="28"/>
          <w:szCs w:val="28"/>
        </w:rPr>
        <w:t>у 2</w:t>
      </w:r>
      <w:r w:rsidR="00482C98">
        <w:rPr>
          <w:sz w:val="28"/>
          <w:szCs w:val="28"/>
          <w:lang w:val="uk-UA"/>
        </w:rPr>
        <w:t>7990,3</w:t>
      </w:r>
      <w:r w:rsidR="00482C98" w:rsidRPr="005D75D8">
        <w:rPr>
          <w:sz w:val="28"/>
          <w:szCs w:val="28"/>
        </w:rPr>
        <w:t xml:space="preserve"> тис. грн., з яких </w:t>
      </w:r>
      <w:r w:rsidR="00482C98">
        <w:rPr>
          <w:sz w:val="28"/>
          <w:szCs w:val="28"/>
          <w:lang w:val="uk-UA"/>
        </w:rPr>
        <w:t xml:space="preserve"> державного бюджету -21500,0 тис.грн., 5495,3</w:t>
      </w:r>
      <w:r w:rsidR="00482C98" w:rsidRPr="005D75D8">
        <w:rPr>
          <w:sz w:val="28"/>
          <w:szCs w:val="28"/>
        </w:rPr>
        <w:t xml:space="preserve"> тис. грн. з міського бю</w:t>
      </w:r>
      <w:r w:rsidR="00482C98">
        <w:rPr>
          <w:sz w:val="28"/>
          <w:szCs w:val="28"/>
        </w:rPr>
        <w:t xml:space="preserve">джету, та кошти інших джерел </w:t>
      </w:r>
      <w:r w:rsidR="00482C98">
        <w:rPr>
          <w:sz w:val="28"/>
          <w:szCs w:val="28"/>
          <w:lang w:val="uk-UA"/>
        </w:rPr>
        <w:t xml:space="preserve">995,0 </w:t>
      </w:r>
      <w:r w:rsidR="00482C98" w:rsidRPr="005D75D8">
        <w:rPr>
          <w:sz w:val="28"/>
          <w:szCs w:val="28"/>
        </w:rPr>
        <w:t>тис. грн.</w:t>
      </w:r>
      <w:r w:rsidR="00482C98">
        <w:rPr>
          <w:sz w:val="28"/>
          <w:szCs w:val="28"/>
          <w:lang w:val="uk-UA"/>
        </w:rPr>
        <w:t xml:space="preserve"> </w:t>
      </w:r>
      <w:r w:rsidR="00141281">
        <w:rPr>
          <w:sz w:val="28"/>
          <w:szCs w:val="28"/>
          <w:lang w:val="uk-UA"/>
        </w:rPr>
        <w:t xml:space="preserve"> </w:t>
      </w:r>
    </w:p>
    <w:p w:rsidR="00482C98" w:rsidRPr="00482C98" w:rsidRDefault="00482C98" w:rsidP="00482C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У 201</w:t>
      </w:r>
      <w:r>
        <w:rPr>
          <w:sz w:val="28"/>
          <w:szCs w:val="28"/>
          <w:lang w:val="uk-UA"/>
        </w:rPr>
        <w:t>8</w:t>
      </w:r>
      <w:r w:rsidRPr="005D75D8">
        <w:rPr>
          <w:sz w:val="28"/>
          <w:szCs w:val="28"/>
        </w:rPr>
        <w:t xml:space="preserve"> році на реалізацію</w:t>
      </w:r>
      <w:r w:rsidR="00141281">
        <w:rPr>
          <w:sz w:val="28"/>
          <w:szCs w:val="28"/>
          <w:lang w:val="uk-UA"/>
        </w:rPr>
        <w:t xml:space="preserve">  заходів  Комплексної </w:t>
      </w:r>
      <w:r w:rsidR="00141281">
        <w:rPr>
          <w:sz w:val="28"/>
          <w:szCs w:val="28"/>
        </w:rPr>
        <w:t xml:space="preserve"> </w:t>
      </w:r>
      <w:r w:rsidR="00141281"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рограми було </w:t>
      </w:r>
      <w:r w:rsidR="00141281">
        <w:rPr>
          <w:sz w:val="28"/>
          <w:szCs w:val="28"/>
          <w:lang w:val="uk-UA"/>
        </w:rPr>
        <w:t>виділено</w:t>
      </w:r>
      <w:r>
        <w:rPr>
          <w:sz w:val="28"/>
          <w:szCs w:val="28"/>
        </w:rPr>
        <w:t xml:space="preserve"> </w:t>
      </w:r>
      <w:r w:rsidR="00141281">
        <w:rPr>
          <w:sz w:val="28"/>
          <w:szCs w:val="28"/>
          <w:lang w:val="uk-UA"/>
        </w:rPr>
        <w:t>2041,7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тис.  грн.  з  них </w:t>
      </w:r>
      <w:r w:rsidR="00141281">
        <w:rPr>
          <w:sz w:val="28"/>
          <w:szCs w:val="28"/>
          <w:lang w:val="uk-UA"/>
        </w:rPr>
        <w:t>1746,2 тис. грн. кошти</w:t>
      </w:r>
      <w:r w:rsidR="00141281">
        <w:rPr>
          <w:sz w:val="28"/>
          <w:szCs w:val="28"/>
        </w:rPr>
        <w:t xml:space="preserve">  міського бюджету, </w:t>
      </w:r>
      <w:r>
        <w:rPr>
          <w:sz w:val="28"/>
          <w:szCs w:val="28"/>
        </w:rPr>
        <w:t xml:space="preserve"> інших джерел 2</w:t>
      </w:r>
      <w:r>
        <w:rPr>
          <w:sz w:val="28"/>
          <w:szCs w:val="28"/>
          <w:lang w:val="uk-UA"/>
        </w:rPr>
        <w:t>95,0</w:t>
      </w:r>
      <w:r w:rsidR="00141281">
        <w:rPr>
          <w:sz w:val="28"/>
          <w:szCs w:val="28"/>
        </w:rPr>
        <w:t xml:space="preserve"> тис. грн. </w:t>
      </w:r>
      <w:r w:rsidR="00141281">
        <w:rPr>
          <w:sz w:val="28"/>
          <w:szCs w:val="28"/>
          <w:lang w:val="uk-UA"/>
        </w:rPr>
        <w:t>З 28</w:t>
      </w:r>
      <w:r>
        <w:rPr>
          <w:sz w:val="28"/>
          <w:szCs w:val="28"/>
          <w:lang w:val="uk-UA"/>
        </w:rPr>
        <w:t xml:space="preserve"> заплонаваних заходів  у 2018 році </w:t>
      </w:r>
      <w:r w:rsidR="00141281">
        <w:rPr>
          <w:sz w:val="28"/>
          <w:szCs w:val="28"/>
          <w:lang w:val="uk-UA"/>
        </w:rPr>
        <w:t xml:space="preserve"> повністю або частково виконано  20</w:t>
      </w:r>
      <w:r>
        <w:rPr>
          <w:sz w:val="28"/>
          <w:szCs w:val="28"/>
          <w:lang w:val="uk-UA"/>
        </w:rPr>
        <w:t xml:space="preserve"> це склало </w:t>
      </w:r>
      <w:r w:rsidR="00CB169A">
        <w:rPr>
          <w:sz w:val="28"/>
          <w:szCs w:val="28"/>
          <w:lang w:val="uk-UA"/>
        </w:rPr>
        <w:t>71,4 %</w:t>
      </w:r>
      <w:r>
        <w:rPr>
          <w:sz w:val="28"/>
          <w:szCs w:val="28"/>
          <w:lang w:val="uk-UA"/>
        </w:rPr>
        <w:t xml:space="preserve"> з запланованого.</w:t>
      </w:r>
    </w:p>
    <w:p w:rsidR="00514CE7" w:rsidRPr="00E4336C" w:rsidRDefault="004D0E57" w:rsidP="005D75D8">
      <w:pPr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</w:t>
      </w:r>
      <w:r w:rsidR="00141281">
        <w:rPr>
          <w:sz w:val="28"/>
          <w:szCs w:val="28"/>
          <w:lang w:val="uk-UA"/>
        </w:rPr>
        <w:t>Протягом 2018 року було</w:t>
      </w:r>
      <w:r w:rsidR="00141281">
        <w:rPr>
          <w:b/>
          <w:i/>
          <w:sz w:val="28"/>
          <w:szCs w:val="28"/>
          <w:lang w:val="uk-UA"/>
        </w:rPr>
        <w:t xml:space="preserve"> </w:t>
      </w:r>
      <w:r w:rsidR="00141281" w:rsidRPr="00141281">
        <w:rPr>
          <w:sz w:val="28"/>
          <w:szCs w:val="28"/>
          <w:lang w:val="uk-UA"/>
        </w:rPr>
        <w:t>р</w:t>
      </w:r>
      <w:r w:rsidR="00141281">
        <w:rPr>
          <w:sz w:val="28"/>
          <w:szCs w:val="28"/>
          <w:lang w:val="uk-UA"/>
        </w:rPr>
        <w:t>озроблено проектно – кошторисну документацію</w:t>
      </w:r>
      <w:r w:rsidR="00E90E89">
        <w:rPr>
          <w:sz w:val="28"/>
          <w:szCs w:val="28"/>
          <w:lang w:val="uk-UA"/>
        </w:rPr>
        <w:t xml:space="preserve"> та пройдена експертиза</w:t>
      </w:r>
      <w:r w:rsidR="00514CE7">
        <w:rPr>
          <w:sz w:val="28"/>
          <w:szCs w:val="28"/>
          <w:lang w:val="uk-UA"/>
        </w:rPr>
        <w:t xml:space="preserve"> об</w:t>
      </w:r>
      <w:r w:rsidR="00514CE7" w:rsidRPr="000B4790">
        <w:rPr>
          <w:sz w:val="28"/>
          <w:szCs w:val="28"/>
          <w:lang w:val="uk-UA"/>
        </w:rPr>
        <w:t>’</w:t>
      </w:r>
      <w:r w:rsidR="00514CE7">
        <w:rPr>
          <w:sz w:val="28"/>
          <w:szCs w:val="28"/>
          <w:lang w:val="uk-UA"/>
        </w:rPr>
        <w:t>єкту «Реконструкція будівлі Комунального закладу культури»Бахмутський міський народний Дім» та благоустрій прилеглої тери</w:t>
      </w:r>
      <w:r w:rsidR="00141281">
        <w:rPr>
          <w:sz w:val="28"/>
          <w:szCs w:val="28"/>
          <w:lang w:val="uk-UA"/>
        </w:rPr>
        <w:t>торії за адресою м. Бахмут, вул</w:t>
      </w:r>
      <w:r w:rsidR="00514CE7">
        <w:rPr>
          <w:sz w:val="28"/>
          <w:szCs w:val="28"/>
          <w:lang w:val="uk-UA"/>
        </w:rPr>
        <w:t>.</w:t>
      </w:r>
      <w:r w:rsidR="00141281">
        <w:rPr>
          <w:sz w:val="28"/>
          <w:szCs w:val="28"/>
          <w:lang w:val="uk-UA"/>
        </w:rPr>
        <w:t xml:space="preserve"> </w:t>
      </w:r>
      <w:r w:rsidR="00514CE7">
        <w:rPr>
          <w:sz w:val="28"/>
          <w:szCs w:val="28"/>
          <w:lang w:val="uk-UA"/>
        </w:rPr>
        <w:t xml:space="preserve">Перемоги, 23а.Корегування» на суму </w:t>
      </w:r>
      <w:r w:rsidR="00141281">
        <w:rPr>
          <w:sz w:val="28"/>
          <w:szCs w:val="28"/>
          <w:lang w:val="uk-UA"/>
        </w:rPr>
        <w:t>320,0</w:t>
      </w:r>
      <w:r w:rsidR="00514CE7">
        <w:rPr>
          <w:sz w:val="28"/>
          <w:szCs w:val="28"/>
          <w:lang w:val="uk-UA"/>
        </w:rPr>
        <w:t xml:space="preserve"> тис. грн.</w:t>
      </w:r>
      <w:r w:rsidR="00141281">
        <w:rPr>
          <w:b/>
          <w:i/>
          <w:sz w:val="28"/>
          <w:szCs w:val="28"/>
          <w:lang w:val="uk-UA"/>
        </w:rPr>
        <w:t xml:space="preserve">, </w:t>
      </w:r>
      <w:r w:rsidR="00141281">
        <w:rPr>
          <w:sz w:val="28"/>
          <w:szCs w:val="28"/>
          <w:lang w:val="uk-UA"/>
        </w:rPr>
        <w:t>також розроблена проектно – кошторисна документація</w:t>
      </w:r>
      <w:r w:rsidR="00E90E89">
        <w:rPr>
          <w:sz w:val="28"/>
          <w:szCs w:val="28"/>
          <w:lang w:val="uk-UA"/>
        </w:rPr>
        <w:t xml:space="preserve"> та пройдена експертиза</w:t>
      </w:r>
      <w:r w:rsidR="00514CE7">
        <w:rPr>
          <w:sz w:val="28"/>
          <w:szCs w:val="28"/>
          <w:lang w:val="uk-UA"/>
        </w:rPr>
        <w:t xml:space="preserve"> об</w:t>
      </w:r>
      <w:r w:rsidR="00514CE7" w:rsidRPr="00514CE7">
        <w:rPr>
          <w:sz w:val="28"/>
          <w:szCs w:val="28"/>
          <w:lang w:val="uk-UA"/>
        </w:rPr>
        <w:t>’</w:t>
      </w:r>
      <w:r w:rsidR="00514CE7">
        <w:rPr>
          <w:sz w:val="28"/>
          <w:szCs w:val="28"/>
          <w:lang w:val="uk-UA"/>
        </w:rPr>
        <w:t>єкту «Реконструкція комунального закладу культури» Бахмутський краєзнавчий музей» та благоустрій прилеглої території, який знаходиться за адресою м.Бахмут  вул. Незалежності, 26. Корегування»</w:t>
      </w:r>
      <w:r w:rsidR="00720B17">
        <w:rPr>
          <w:sz w:val="28"/>
          <w:szCs w:val="28"/>
          <w:lang w:val="uk-UA"/>
        </w:rPr>
        <w:t xml:space="preserve"> </w:t>
      </w:r>
      <w:r w:rsidR="00514CE7">
        <w:rPr>
          <w:sz w:val="28"/>
          <w:szCs w:val="28"/>
          <w:lang w:val="uk-UA"/>
        </w:rPr>
        <w:t>на суму 27 тис. грн.</w:t>
      </w:r>
    </w:p>
    <w:p w:rsidR="00720B17" w:rsidRDefault="00514CE7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E90E89">
        <w:rPr>
          <w:sz w:val="28"/>
          <w:szCs w:val="28"/>
          <w:lang w:val="uk-UA"/>
        </w:rPr>
        <w:t>Проведено к</w:t>
      </w:r>
      <w:r>
        <w:rPr>
          <w:sz w:val="28"/>
          <w:szCs w:val="28"/>
          <w:lang w:val="uk-UA"/>
        </w:rPr>
        <w:t>апітальний ремон</w:t>
      </w:r>
      <w:r w:rsidR="00CB169A">
        <w:rPr>
          <w:sz w:val="28"/>
          <w:szCs w:val="28"/>
          <w:lang w:val="uk-UA"/>
        </w:rPr>
        <w:t>т системи пожежної сигналізації</w:t>
      </w:r>
      <w:r w:rsidR="00720B17">
        <w:rPr>
          <w:sz w:val="28"/>
          <w:szCs w:val="28"/>
          <w:lang w:val="uk-UA"/>
        </w:rPr>
        <w:t>, оповіщення про пожежу та управління евакуацією людей. Передавання тривожних сповіщень у вбудованих нежитлових приміщеннях бібліотеки - філіалу №1 для людей з вадами зору Бахмутської міської централізованої бібліотечної системи, яка знаходиться за адресою вул..О.Сибірцева, 214, м. Бахмут на суму 49,6 тис. грн.</w:t>
      </w:r>
      <w:r w:rsidR="00E90E89">
        <w:rPr>
          <w:sz w:val="28"/>
          <w:szCs w:val="28"/>
          <w:lang w:val="uk-UA"/>
        </w:rPr>
        <w:t xml:space="preserve">, а також проведено </w:t>
      </w:r>
      <w:r w:rsidR="00720B17">
        <w:rPr>
          <w:sz w:val="28"/>
          <w:szCs w:val="28"/>
          <w:lang w:val="uk-UA"/>
        </w:rPr>
        <w:t>апітальний ремонт бібліотеки – філіалу №1 для людей з вадами зору Бахмутської міської централізованої бібліотечної системи на суму 300,0 тис. грн.</w:t>
      </w:r>
      <w:r w:rsidR="00E90E89">
        <w:rPr>
          <w:sz w:val="28"/>
          <w:szCs w:val="28"/>
          <w:lang w:val="uk-UA"/>
        </w:rPr>
        <w:t xml:space="preserve"> Зроблено реконструкцію</w:t>
      </w:r>
      <w:r w:rsidR="00720B17">
        <w:rPr>
          <w:sz w:val="28"/>
          <w:szCs w:val="28"/>
          <w:lang w:val="uk-UA"/>
        </w:rPr>
        <w:t xml:space="preserve"> системи опалення з улаштуванням вузла обліку теплової енергії бібліотеки – філіалу № 1 для людей з вадами зору Бахмутської міської бібліотечної системи  на суму 30,0 тис. грн.</w:t>
      </w:r>
    </w:p>
    <w:p w:rsidR="00922205" w:rsidRDefault="00922205" w:rsidP="005D75D8">
      <w:pPr>
        <w:jc w:val="both"/>
        <w:rPr>
          <w:sz w:val="28"/>
          <w:szCs w:val="28"/>
          <w:lang w:val="uk-UA"/>
        </w:rPr>
      </w:pPr>
    </w:p>
    <w:p w:rsidR="005D75D8" w:rsidRPr="004A1FF0" w:rsidRDefault="00E90E89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Проведено</w:t>
      </w:r>
      <w:r w:rsidR="00720B17">
        <w:rPr>
          <w:sz w:val="28"/>
          <w:szCs w:val="28"/>
          <w:lang w:val="uk-UA"/>
        </w:rPr>
        <w:t xml:space="preserve"> технічне діаг</w:t>
      </w:r>
      <w:r w:rsidR="004324A0">
        <w:rPr>
          <w:sz w:val="28"/>
          <w:szCs w:val="28"/>
          <w:lang w:val="uk-UA"/>
        </w:rPr>
        <w:t>ностування та освідотство атр</w:t>
      </w:r>
      <w:r w:rsidR="0003441F">
        <w:rPr>
          <w:sz w:val="28"/>
          <w:szCs w:val="28"/>
          <w:lang w:val="uk-UA"/>
        </w:rPr>
        <w:t>акціонів на суму 30,0 тис. грн.</w:t>
      </w:r>
    </w:p>
    <w:p w:rsidR="004A1FF0" w:rsidRPr="00E4336C" w:rsidRDefault="00E90E89" w:rsidP="00E4336C">
      <w:pPr>
        <w:pStyle w:val="a9"/>
        <w:numPr>
          <w:ilvl w:val="0"/>
          <w:numId w:val="6"/>
        </w:numPr>
        <w:spacing w:after="0" w:line="240" w:lineRule="auto"/>
        <w:ind w:left="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покращення матеріально- технічної бази закладів культури </w:t>
      </w:r>
      <w:r w:rsidR="004324A0" w:rsidRPr="00E90E89">
        <w:rPr>
          <w:sz w:val="28"/>
          <w:szCs w:val="28"/>
        </w:rPr>
        <w:t xml:space="preserve"> у 2018</w:t>
      </w:r>
      <w:r w:rsidR="005D75D8" w:rsidRPr="00E90E89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році була придбана</w:t>
      </w:r>
      <w:r w:rsidR="005D75D8" w:rsidRPr="00E90E89">
        <w:rPr>
          <w:rFonts w:ascii="Times New Roman" w:hAnsi="Times New Roman"/>
          <w:sz w:val="28"/>
          <w:szCs w:val="28"/>
        </w:rPr>
        <w:t xml:space="preserve"> </w:t>
      </w:r>
      <w:r w:rsidR="004324A0" w:rsidRPr="00E90E89">
        <w:rPr>
          <w:rFonts w:ascii="Times New Roman" w:hAnsi="Times New Roman"/>
          <w:sz w:val="28"/>
          <w:szCs w:val="28"/>
        </w:rPr>
        <w:t>звукова апаратура, обладнання для звукозаписної студії,</w:t>
      </w:r>
      <w:r>
        <w:rPr>
          <w:rFonts w:ascii="Times New Roman" w:hAnsi="Times New Roman"/>
          <w:sz w:val="28"/>
          <w:szCs w:val="28"/>
        </w:rPr>
        <w:t xml:space="preserve"> радіосистема, мікрофони на суму</w:t>
      </w:r>
      <w:r w:rsidR="004324A0" w:rsidRPr="00E90E89">
        <w:rPr>
          <w:rFonts w:ascii="Times New Roman" w:hAnsi="Times New Roman"/>
          <w:sz w:val="28"/>
          <w:szCs w:val="28"/>
        </w:rPr>
        <w:t xml:space="preserve"> 211,9тис. грн. ( з </w:t>
      </w:r>
      <w:r w:rsidR="006E33E4" w:rsidRPr="00E90E89">
        <w:rPr>
          <w:rFonts w:ascii="Times New Roman" w:hAnsi="Times New Roman"/>
          <w:sz w:val="28"/>
          <w:szCs w:val="28"/>
        </w:rPr>
        <w:t>них за рахунок місцевого бюджету 196,0 тис. грн.</w:t>
      </w:r>
      <w:r w:rsidR="004324A0" w:rsidRPr="00E90E89">
        <w:rPr>
          <w:rFonts w:ascii="Times New Roman" w:hAnsi="Times New Roman"/>
          <w:sz w:val="28"/>
          <w:szCs w:val="28"/>
        </w:rPr>
        <w:t xml:space="preserve"> власні кошти 15,9</w:t>
      </w:r>
      <w:r w:rsidR="005D75D8" w:rsidRPr="00E90E89">
        <w:rPr>
          <w:rFonts w:ascii="Times New Roman" w:hAnsi="Times New Roman"/>
          <w:sz w:val="28"/>
          <w:szCs w:val="28"/>
        </w:rPr>
        <w:t xml:space="preserve"> тис.грн.)</w:t>
      </w:r>
    </w:p>
    <w:p w:rsidR="005D75D8" w:rsidRPr="00CB169A" w:rsidRDefault="00E90E89" w:rsidP="00CB169A">
      <w:pPr>
        <w:pStyle w:val="a9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90E89">
        <w:rPr>
          <w:rFonts w:ascii="Times New Roman" w:hAnsi="Times New Roman"/>
          <w:sz w:val="28"/>
          <w:szCs w:val="28"/>
        </w:rPr>
        <w:t>Придбана світлова</w:t>
      </w:r>
      <w:r w:rsidR="005D75D8" w:rsidRPr="00E90E89">
        <w:rPr>
          <w:rFonts w:ascii="Times New Roman" w:hAnsi="Times New Roman"/>
          <w:sz w:val="28"/>
          <w:szCs w:val="28"/>
        </w:rPr>
        <w:t xml:space="preserve">  апаратури</w:t>
      </w:r>
      <w:r w:rsidRPr="00E90E89">
        <w:rPr>
          <w:rFonts w:ascii="Times New Roman" w:hAnsi="Times New Roman"/>
          <w:sz w:val="28"/>
          <w:szCs w:val="28"/>
        </w:rPr>
        <w:t xml:space="preserve">   для </w:t>
      </w:r>
      <w:r w:rsidR="005D75D8" w:rsidRPr="00E90E89">
        <w:rPr>
          <w:rFonts w:ascii="Times New Roman" w:hAnsi="Times New Roman"/>
          <w:sz w:val="28"/>
          <w:szCs w:val="28"/>
        </w:rPr>
        <w:t xml:space="preserve"> закладів культури </w:t>
      </w:r>
      <w:r w:rsidR="0008370E" w:rsidRPr="00E90E89">
        <w:rPr>
          <w:rFonts w:ascii="Times New Roman" w:hAnsi="Times New Roman"/>
          <w:sz w:val="28"/>
          <w:szCs w:val="28"/>
        </w:rPr>
        <w:t xml:space="preserve"> генератор туману,</w:t>
      </w:r>
      <w:r w:rsidR="004324A0" w:rsidRPr="00E90E89">
        <w:rPr>
          <w:rFonts w:ascii="Times New Roman" w:hAnsi="Times New Roman"/>
          <w:sz w:val="28"/>
          <w:szCs w:val="28"/>
        </w:rPr>
        <w:t>прожектори на суму  - 28,</w:t>
      </w:r>
      <w:r w:rsidR="00CB169A">
        <w:rPr>
          <w:rFonts w:ascii="Times New Roman" w:hAnsi="Times New Roman"/>
          <w:sz w:val="28"/>
          <w:szCs w:val="28"/>
        </w:rPr>
        <w:t>9  тис. грн.</w:t>
      </w:r>
      <w:r w:rsidR="005E0AC6" w:rsidRPr="00CB169A">
        <w:rPr>
          <w:rFonts w:ascii="Times New Roman" w:hAnsi="Times New Roman"/>
          <w:sz w:val="28"/>
          <w:szCs w:val="28"/>
        </w:rPr>
        <w:t>.– власні кошти</w:t>
      </w:r>
      <w:r w:rsidRPr="00CB169A">
        <w:rPr>
          <w:rFonts w:ascii="Times New Roman" w:hAnsi="Times New Roman"/>
          <w:sz w:val="28"/>
          <w:szCs w:val="28"/>
        </w:rPr>
        <w:t>.</w:t>
      </w:r>
      <w:r w:rsidR="005D75D8" w:rsidRPr="00CB169A">
        <w:rPr>
          <w:rFonts w:ascii="Times New Roman" w:hAnsi="Times New Roman"/>
          <w:sz w:val="28"/>
          <w:szCs w:val="28"/>
        </w:rPr>
        <w:t xml:space="preserve"> </w:t>
      </w:r>
    </w:p>
    <w:p w:rsidR="004A1FF0" w:rsidRPr="005E0AC6" w:rsidRDefault="004D0E57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</w:t>
      </w:r>
      <w:r w:rsidR="00CB169A">
        <w:rPr>
          <w:sz w:val="28"/>
          <w:szCs w:val="28"/>
          <w:lang w:val="uk-UA"/>
        </w:rPr>
        <w:t xml:space="preserve"> </w:t>
      </w:r>
      <w:r w:rsidR="0003441F">
        <w:rPr>
          <w:sz w:val="28"/>
          <w:szCs w:val="28"/>
          <w:lang w:val="uk-UA"/>
        </w:rPr>
        <w:t xml:space="preserve">  </w:t>
      </w:r>
      <w:r w:rsidR="00CB169A">
        <w:rPr>
          <w:sz w:val="28"/>
          <w:szCs w:val="28"/>
          <w:lang w:val="uk-UA"/>
        </w:rPr>
        <w:t>Придбано для закладів культури 4 комплекти  офісної меблі, 4 комп</w:t>
      </w:r>
      <w:r w:rsidR="00CB169A" w:rsidRPr="00CB169A">
        <w:rPr>
          <w:sz w:val="28"/>
          <w:szCs w:val="28"/>
          <w:lang w:val="uk-UA"/>
        </w:rPr>
        <w:t>’</w:t>
      </w:r>
      <w:r w:rsidR="00CB169A">
        <w:rPr>
          <w:sz w:val="28"/>
          <w:szCs w:val="28"/>
          <w:lang w:val="uk-UA"/>
        </w:rPr>
        <w:t xml:space="preserve">ютери. </w:t>
      </w:r>
      <w:r w:rsidR="0008370E">
        <w:rPr>
          <w:sz w:val="28"/>
          <w:szCs w:val="28"/>
          <w:lang w:val="uk-UA"/>
        </w:rPr>
        <w:t>кондиціонер, комп</w:t>
      </w:r>
      <w:r w:rsidR="0008370E" w:rsidRPr="00155425">
        <w:rPr>
          <w:sz w:val="28"/>
          <w:szCs w:val="28"/>
          <w:lang w:val="uk-UA"/>
        </w:rPr>
        <w:t>’</w:t>
      </w:r>
      <w:r w:rsidR="0008370E">
        <w:rPr>
          <w:sz w:val="28"/>
          <w:szCs w:val="28"/>
          <w:lang w:val="uk-UA"/>
        </w:rPr>
        <w:t>ютери</w:t>
      </w:r>
      <w:r w:rsidR="0085633F">
        <w:rPr>
          <w:sz w:val="28"/>
          <w:szCs w:val="28"/>
          <w:lang w:val="uk-UA"/>
        </w:rPr>
        <w:t xml:space="preserve"> на суму 159,7 тис. грн.. ( з них</w:t>
      </w:r>
      <w:r w:rsidR="00922205">
        <w:rPr>
          <w:sz w:val="28"/>
          <w:szCs w:val="28"/>
          <w:lang w:val="uk-UA"/>
        </w:rPr>
        <w:t xml:space="preserve"> за рахунок бюджету -113,7 тис. грн., </w:t>
      </w:r>
      <w:r w:rsidR="0085633F">
        <w:rPr>
          <w:sz w:val="28"/>
          <w:szCs w:val="28"/>
          <w:lang w:val="uk-UA"/>
        </w:rPr>
        <w:t xml:space="preserve"> власні кошти 46,0 тис. грн.)</w:t>
      </w:r>
    </w:p>
    <w:p w:rsidR="005D75D8" w:rsidRPr="00DA3C8E" w:rsidRDefault="0003441F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</w:t>
      </w:r>
      <w:r w:rsidR="00CB169A">
        <w:rPr>
          <w:sz w:val="28"/>
          <w:szCs w:val="28"/>
          <w:lang w:val="uk-UA"/>
        </w:rPr>
        <w:t>Для Школи мистецтв міста Бахмута було придбано</w:t>
      </w:r>
      <w:r w:rsidR="001418A9">
        <w:rPr>
          <w:sz w:val="28"/>
          <w:szCs w:val="28"/>
          <w:lang w:val="uk-UA"/>
        </w:rPr>
        <w:t xml:space="preserve"> акустичні колонки та 4 мікрофони</w:t>
      </w:r>
      <w:r w:rsidR="005D75D8" w:rsidRPr="00922205">
        <w:rPr>
          <w:sz w:val="28"/>
          <w:szCs w:val="28"/>
          <w:lang w:val="uk-UA"/>
        </w:rPr>
        <w:t xml:space="preserve">  </w:t>
      </w:r>
      <w:r w:rsidR="005D75D8" w:rsidRPr="00CB169A">
        <w:rPr>
          <w:sz w:val="28"/>
          <w:szCs w:val="28"/>
          <w:lang w:val="uk-UA"/>
        </w:rPr>
        <w:t xml:space="preserve">на суму – </w:t>
      </w:r>
      <w:r w:rsidR="00DA3C8E">
        <w:rPr>
          <w:sz w:val="28"/>
          <w:szCs w:val="28"/>
          <w:lang w:val="uk-UA"/>
        </w:rPr>
        <w:t>51,1 тис. грн. ( з них власні кошти -5,6 тис. грн., спонс</w:t>
      </w:r>
      <w:r w:rsidR="00CB169A">
        <w:rPr>
          <w:sz w:val="28"/>
          <w:szCs w:val="28"/>
          <w:lang w:val="uk-UA"/>
        </w:rPr>
        <w:t>орська допомога -44,9 тис. грн.)</w:t>
      </w:r>
    </w:p>
    <w:p w:rsidR="005D75D8" w:rsidRPr="00CB169A" w:rsidRDefault="0003441F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заклад</w:t>
      </w:r>
      <w:r w:rsidR="00CB169A">
        <w:rPr>
          <w:sz w:val="28"/>
          <w:szCs w:val="28"/>
          <w:lang w:val="uk-UA"/>
        </w:rPr>
        <w:t xml:space="preserve">ів культури придбано та пошито придбано </w:t>
      </w:r>
      <w:r w:rsidR="00D11A85">
        <w:rPr>
          <w:sz w:val="28"/>
          <w:szCs w:val="28"/>
          <w:lang w:val="uk-UA"/>
        </w:rPr>
        <w:t xml:space="preserve">  465  сценічних костюмів </w:t>
      </w:r>
      <w:r w:rsidR="00DA3C8E" w:rsidRPr="00D11A85">
        <w:rPr>
          <w:sz w:val="28"/>
          <w:szCs w:val="28"/>
          <w:lang w:val="uk-UA"/>
        </w:rPr>
        <w:t xml:space="preserve">на суму </w:t>
      </w:r>
      <w:r w:rsidR="00DA3C8E">
        <w:rPr>
          <w:sz w:val="28"/>
          <w:szCs w:val="28"/>
          <w:lang w:val="uk-UA"/>
        </w:rPr>
        <w:t xml:space="preserve">225,9 тис. грн. </w:t>
      </w:r>
      <w:r w:rsidR="00922205">
        <w:rPr>
          <w:sz w:val="28"/>
          <w:szCs w:val="28"/>
          <w:lang w:val="uk-UA"/>
        </w:rPr>
        <w:t>(</w:t>
      </w:r>
      <w:r w:rsidR="00DA3C8E">
        <w:rPr>
          <w:sz w:val="28"/>
          <w:szCs w:val="28"/>
          <w:lang w:val="uk-UA"/>
        </w:rPr>
        <w:t>з них за рахунок бюджету -192,3 тис. грн.. власні кошти 33,6 тис. грн.</w:t>
      </w:r>
      <w:r w:rsidR="00922205">
        <w:rPr>
          <w:sz w:val="28"/>
          <w:szCs w:val="28"/>
          <w:lang w:val="uk-UA"/>
        </w:rPr>
        <w:t>)</w:t>
      </w:r>
    </w:p>
    <w:p w:rsidR="00174F36" w:rsidRPr="00174F36" w:rsidRDefault="00174F36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</w:t>
      </w:r>
      <w:r w:rsidR="00B87C8E">
        <w:rPr>
          <w:sz w:val="28"/>
          <w:szCs w:val="28"/>
          <w:lang w:val="uk-UA"/>
        </w:rPr>
        <w:t>для задоволення  читацького попиту на вітчизняну та зарубіжну  літературу</w:t>
      </w:r>
      <w:r>
        <w:rPr>
          <w:sz w:val="28"/>
          <w:szCs w:val="28"/>
          <w:lang w:val="uk-UA"/>
        </w:rPr>
        <w:t xml:space="preserve"> </w:t>
      </w:r>
      <w:r w:rsidR="00B87C8E">
        <w:rPr>
          <w:sz w:val="28"/>
          <w:szCs w:val="28"/>
          <w:lang w:val="uk-UA"/>
        </w:rPr>
        <w:t>у</w:t>
      </w:r>
      <w:r w:rsidR="00CB169A">
        <w:rPr>
          <w:sz w:val="28"/>
          <w:szCs w:val="28"/>
          <w:lang w:val="uk-UA"/>
        </w:rPr>
        <w:t xml:space="preserve"> 2018 році</w:t>
      </w:r>
      <w:r>
        <w:rPr>
          <w:sz w:val="28"/>
          <w:szCs w:val="28"/>
          <w:lang w:val="uk-UA"/>
        </w:rPr>
        <w:t xml:space="preserve"> для Бахмутської централізованої бібліотечної системи  </w:t>
      </w:r>
      <w:r w:rsidR="00B87C8E">
        <w:rPr>
          <w:sz w:val="28"/>
          <w:szCs w:val="28"/>
          <w:lang w:val="uk-UA"/>
        </w:rPr>
        <w:t xml:space="preserve"> літературу </w:t>
      </w:r>
      <w:r>
        <w:rPr>
          <w:sz w:val="28"/>
          <w:szCs w:val="28"/>
          <w:lang w:val="uk-UA"/>
        </w:rPr>
        <w:t xml:space="preserve">на суму166,9 тис.грн. </w:t>
      </w:r>
      <w:r w:rsidR="0092220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за рахун</w:t>
      </w:r>
      <w:r w:rsidR="00B87C8E">
        <w:rPr>
          <w:sz w:val="28"/>
          <w:szCs w:val="28"/>
          <w:lang w:val="uk-UA"/>
        </w:rPr>
        <w:t>ок бюджету 51,0 тис. грн.</w:t>
      </w:r>
      <w:r>
        <w:rPr>
          <w:sz w:val="28"/>
          <w:szCs w:val="28"/>
          <w:lang w:val="uk-UA"/>
        </w:rPr>
        <w:t xml:space="preserve">, власні кошти 9,8 тис. </w:t>
      </w:r>
      <w:r w:rsidR="00922205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="00780244">
        <w:rPr>
          <w:sz w:val="28"/>
          <w:szCs w:val="28"/>
          <w:lang w:val="uk-UA"/>
        </w:rPr>
        <w:t>, спонсорська допомога -106,1 тис. грн.)</w:t>
      </w:r>
    </w:p>
    <w:p w:rsidR="00174F36" w:rsidRPr="00B87C8E" w:rsidRDefault="00B87C8E" w:rsidP="00174F36">
      <w:pPr>
        <w:pStyle w:val="a9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87C8E">
        <w:rPr>
          <w:rFonts w:ascii="Times New Roman" w:hAnsi="Times New Roman"/>
          <w:sz w:val="28"/>
          <w:szCs w:val="28"/>
        </w:rPr>
        <w:t>Протягом 2018 року продовжувала своє функціонування  зона</w:t>
      </w:r>
      <w:r w:rsidR="005D75D8" w:rsidRPr="00B87C8E">
        <w:rPr>
          <w:rFonts w:ascii="Times New Roman" w:hAnsi="Times New Roman"/>
          <w:sz w:val="28"/>
          <w:szCs w:val="28"/>
        </w:rPr>
        <w:t xml:space="preserve"> буккросінгу ( створення сучасної зони</w:t>
      </w:r>
      <w:r w:rsidRPr="00B87C8E">
        <w:rPr>
          <w:rFonts w:ascii="Times New Roman" w:hAnsi="Times New Roman"/>
          <w:sz w:val="28"/>
          <w:szCs w:val="28"/>
        </w:rPr>
        <w:t xml:space="preserve"> </w:t>
      </w:r>
      <w:r w:rsidR="005D75D8" w:rsidRPr="00B87C8E">
        <w:rPr>
          <w:rFonts w:ascii="Times New Roman" w:hAnsi="Times New Roman"/>
          <w:sz w:val="28"/>
          <w:szCs w:val="28"/>
        </w:rPr>
        <w:t xml:space="preserve">спілкування та обміну книгами) у центральній  міський бібліотеці успішно діє  сучасна зона спілкування та обміну книгами у вестибюлі бібліотеки. Мешканці міста приносять </w:t>
      </w:r>
      <w:r w:rsidR="00174F36" w:rsidRPr="00B87C8E">
        <w:rPr>
          <w:rFonts w:ascii="Times New Roman" w:hAnsi="Times New Roman"/>
          <w:sz w:val="28"/>
          <w:szCs w:val="28"/>
        </w:rPr>
        <w:t>свої прочитані книги , знаходять</w:t>
      </w:r>
      <w:r w:rsidR="005D75D8" w:rsidRPr="00B87C8E">
        <w:rPr>
          <w:rFonts w:ascii="Times New Roman" w:hAnsi="Times New Roman"/>
          <w:sz w:val="28"/>
          <w:szCs w:val="28"/>
        </w:rPr>
        <w:t xml:space="preserve"> цікаву, а інколи і  вкрай необхідну</w:t>
      </w:r>
      <w:r w:rsidR="00174F36" w:rsidRPr="00B87C8E">
        <w:rPr>
          <w:rFonts w:ascii="Times New Roman" w:hAnsi="Times New Roman"/>
          <w:sz w:val="24"/>
          <w:szCs w:val="24"/>
        </w:rPr>
        <w:t xml:space="preserve"> </w:t>
      </w:r>
      <w:r w:rsidR="00174F36" w:rsidRPr="00B87C8E">
        <w:rPr>
          <w:rFonts w:ascii="Times New Roman" w:hAnsi="Times New Roman"/>
          <w:sz w:val="28"/>
          <w:szCs w:val="28"/>
        </w:rPr>
        <w:t>літературу для себе.</w:t>
      </w:r>
    </w:p>
    <w:p w:rsidR="004A1FF0" w:rsidRPr="00174F36" w:rsidRDefault="00174F36" w:rsidP="00E4336C">
      <w:pPr>
        <w:ind w:firstLine="708"/>
        <w:jc w:val="both"/>
        <w:rPr>
          <w:sz w:val="28"/>
          <w:szCs w:val="28"/>
          <w:lang w:val="uk-UA"/>
        </w:rPr>
      </w:pPr>
      <w:r w:rsidRPr="00174F36">
        <w:rPr>
          <w:sz w:val="28"/>
          <w:szCs w:val="28"/>
          <w:lang w:val="uk-UA"/>
        </w:rPr>
        <w:t>- На базі міської бібліотеки для дітей продовжує діяти дитячий інтелектуально-розвиваючий центр.</w:t>
      </w:r>
      <w:r>
        <w:rPr>
          <w:sz w:val="28"/>
          <w:szCs w:val="28"/>
          <w:lang w:val="uk-UA"/>
        </w:rPr>
        <w:t xml:space="preserve"> </w:t>
      </w:r>
      <w:r w:rsidRPr="00174F36">
        <w:rPr>
          <w:sz w:val="28"/>
          <w:szCs w:val="28"/>
          <w:lang w:val="uk-UA"/>
        </w:rPr>
        <w:t>На відкритому</w:t>
      </w:r>
      <w:r>
        <w:rPr>
          <w:sz w:val="28"/>
          <w:szCs w:val="28"/>
          <w:lang w:val="uk-UA"/>
        </w:rPr>
        <w:t xml:space="preserve"> </w:t>
      </w:r>
      <w:r w:rsidRPr="00174F36">
        <w:rPr>
          <w:sz w:val="28"/>
          <w:szCs w:val="28"/>
          <w:lang w:val="uk-UA"/>
        </w:rPr>
        <w:t xml:space="preserve">майданчику </w:t>
      </w:r>
      <w:r>
        <w:rPr>
          <w:sz w:val="28"/>
          <w:szCs w:val="28"/>
          <w:lang w:val="uk-UA"/>
        </w:rPr>
        <w:t>біля бібліотеки було влітку  проведено 13</w:t>
      </w:r>
      <w:r w:rsidRPr="00174F36">
        <w:rPr>
          <w:sz w:val="28"/>
          <w:szCs w:val="28"/>
          <w:lang w:val="uk-UA"/>
        </w:rPr>
        <w:t xml:space="preserve"> заходів - це творчі майстерні, екологічні флеш-моби, літературні квести, години творчості, тощо. (В результаті залучено до бібліотеки 260 нових користувачів. Діти активно відвідують бібліотеку, читають, дивляться мультфільми і 3D книги в Інтернет-центрі, грають в настільні ігри, приймають участь у соціокультурних бібліотечних заходах, вивчають англійську (заняття з англійської «English for children»), займаються в клубах «Бібліокреатив», «Дивні казочки читаю».</w:t>
      </w:r>
    </w:p>
    <w:p w:rsidR="00780244" w:rsidRPr="00780244" w:rsidRDefault="00174F36" w:rsidP="00780244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80244">
        <w:rPr>
          <w:sz w:val="28"/>
          <w:szCs w:val="28"/>
          <w:lang w:val="uk-UA"/>
        </w:rPr>
        <w:t xml:space="preserve"> - </w:t>
      </w:r>
      <w:r w:rsidR="00780244" w:rsidRPr="00780244">
        <w:rPr>
          <w:rFonts w:ascii="Times New Roman" w:hAnsi="Times New Roman"/>
          <w:sz w:val="28"/>
          <w:szCs w:val="28"/>
          <w:lang w:val="uk-UA"/>
        </w:rPr>
        <w:t xml:space="preserve">Для організації бібліотечного обслуговування окремих груп населення бібліотеки використовують нестаціонарні форми. В ЦБС діють </w:t>
      </w:r>
      <w:r w:rsidR="00780244" w:rsidRPr="001418A9">
        <w:rPr>
          <w:rFonts w:ascii="Times New Roman" w:hAnsi="Times New Roman"/>
          <w:sz w:val="28"/>
          <w:szCs w:val="28"/>
          <w:lang w:val="uk-UA"/>
        </w:rPr>
        <w:t>18</w:t>
      </w:r>
      <w:r w:rsidR="00780244" w:rsidRPr="00780244">
        <w:rPr>
          <w:rFonts w:ascii="Times New Roman" w:hAnsi="Times New Roman"/>
          <w:sz w:val="28"/>
          <w:szCs w:val="28"/>
          <w:lang w:val="uk-UA"/>
        </w:rPr>
        <w:t xml:space="preserve"> пунктів видачі літератури. Ветерани ВВВ, інваліди та одинокі люди похилого віку обслуговувались як у бібліотеках, так і за місцем проживання за допомогою книгонош. Це дає змогу охопити читанням щорічно</w:t>
      </w:r>
      <w:r w:rsidR="00780244" w:rsidRPr="001418A9">
        <w:rPr>
          <w:rFonts w:ascii="Times New Roman" w:hAnsi="Times New Roman"/>
          <w:sz w:val="28"/>
          <w:szCs w:val="28"/>
          <w:lang w:val="uk-UA"/>
        </w:rPr>
        <w:t xml:space="preserve"> 75людей</w:t>
      </w:r>
      <w:r w:rsidR="00780244" w:rsidRPr="00780244">
        <w:rPr>
          <w:rFonts w:ascii="Times New Roman" w:hAnsi="Times New Roman"/>
          <w:sz w:val="28"/>
          <w:szCs w:val="28"/>
          <w:lang w:val="uk-UA"/>
        </w:rPr>
        <w:t xml:space="preserve"> даної категорії.</w:t>
      </w:r>
      <w:r w:rsidR="007802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244" w:rsidRPr="00780244">
        <w:rPr>
          <w:rFonts w:ascii="Times New Roman" w:hAnsi="Times New Roman"/>
          <w:sz w:val="28"/>
          <w:szCs w:val="28"/>
          <w:lang w:val="uk-UA"/>
        </w:rPr>
        <w:t>Книгоношення діє на основі побажання читачів, людей-інвалідів та договорів про співпрацю.</w:t>
      </w:r>
    </w:p>
    <w:p w:rsidR="004A1FF0" w:rsidRPr="00780244" w:rsidRDefault="00780244" w:rsidP="00E4336C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0244">
        <w:rPr>
          <w:rFonts w:ascii="Times New Roman" w:hAnsi="Times New Roman"/>
          <w:sz w:val="28"/>
          <w:szCs w:val="28"/>
          <w:lang w:val="uk-UA"/>
        </w:rPr>
        <w:lastRenderedPageBreak/>
        <w:t>Гарні партнерські стосунки налагодила центральна міська бібліотека з організацією інвалідів «Надія», що знаходиться у східному мікрорайоні Бахмута. В офісі громадської організації вже третій рік працює «Мобільна бібліотека». Бібліотекарі презентують нові цікаві книги, що збагачують душу, непомітно її лікують. Вони є рятівним кругом для багатьох людей, які втратили упевненість в собі або опинилася в стресовій ситуації. Бібліотекарі не тільки презентують нові книги, а й проводять різноманітні заходи.</w:t>
      </w:r>
    </w:p>
    <w:p w:rsidR="004A1FF0" w:rsidRDefault="00EE6CCA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</w:t>
      </w:r>
      <w:r w:rsidR="00780244">
        <w:rPr>
          <w:sz w:val="28"/>
          <w:szCs w:val="28"/>
          <w:lang w:val="uk-UA"/>
        </w:rPr>
        <w:t xml:space="preserve">Впровадження технологій </w:t>
      </w:r>
      <w:r>
        <w:rPr>
          <w:sz w:val="28"/>
          <w:szCs w:val="28"/>
          <w:lang w:val="uk-UA"/>
        </w:rPr>
        <w:t>щодо оцифрува</w:t>
      </w:r>
      <w:r w:rsidR="00780244">
        <w:rPr>
          <w:sz w:val="28"/>
          <w:szCs w:val="28"/>
          <w:lang w:val="uk-UA"/>
        </w:rPr>
        <w:t xml:space="preserve">ння фото та </w:t>
      </w:r>
      <w:r>
        <w:rPr>
          <w:sz w:val="28"/>
          <w:szCs w:val="28"/>
          <w:lang w:val="uk-UA"/>
        </w:rPr>
        <w:t xml:space="preserve">кінодокументів </w:t>
      </w:r>
      <w:r w:rsidRPr="00EE6C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XIX</w:t>
      </w:r>
      <w:r w:rsidRPr="00EE6CCA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  <w:lang w:val="uk-UA"/>
        </w:rPr>
        <w:t xml:space="preserve"> століть у КЗК «Бахмутський краєзнавчий музей» було придбано сканер для оцифрування фондових колекцій</w:t>
      </w:r>
      <w:r w:rsidR="00D11A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 оцифровано  близь</w:t>
      </w:r>
      <w:r w:rsidR="00D11A85">
        <w:rPr>
          <w:sz w:val="28"/>
          <w:szCs w:val="28"/>
          <w:lang w:val="uk-UA"/>
        </w:rPr>
        <w:t>ко</w:t>
      </w:r>
      <w:r w:rsidR="00B87C8E">
        <w:rPr>
          <w:sz w:val="28"/>
          <w:szCs w:val="28"/>
          <w:lang w:val="uk-UA"/>
        </w:rPr>
        <w:t xml:space="preserve"> 1000</w:t>
      </w:r>
      <w:r>
        <w:rPr>
          <w:sz w:val="28"/>
          <w:szCs w:val="28"/>
          <w:lang w:val="uk-UA"/>
        </w:rPr>
        <w:t xml:space="preserve"> експонатів) та 2 комп</w:t>
      </w:r>
      <w:r w:rsidRPr="00EE6CC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ютера на суму 46,6 тис. грн.</w:t>
      </w:r>
    </w:p>
    <w:p w:rsidR="005D75D8" w:rsidRPr="00EE6CCA" w:rsidRDefault="00EE6CCA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B87C8E">
        <w:rPr>
          <w:sz w:val="28"/>
          <w:szCs w:val="28"/>
          <w:lang w:val="uk-UA"/>
        </w:rPr>
        <w:t xml:space="preserve">Кахмутський краєзнавчим музеєм у 2018 році була видана </w:t>
      </w:r>
      <w:r>
        <w:rPr>
          <w:sz w:val="28"/>
          <w:szCs w:val="28"/>
          <w:lang w:val="uk-UA"/>
        </w:rPr>
        <w:t xml:space="preserve"> збірка наукових статей</w:t>
      </w:r>
      <w:r w:rsidR="00B87C8E">
        <w:rPr>
          <w:sz w:val="28"/>
          <w:szCs w:val="28"/>
          <w:lang w:val="uk-UA"/>
        </w:rPr>
        <w:t xml:space="preserve"> 130 екземплярів</w:t>
      </w:r>
      <w:r>
        <w:rPr>
          <w:sz w:val="28"/>
          <w:szCs w:val="28"/>
          <w:lang w:val="uk-UA"/>
        </w:rPr>
        <w:t xml:space="preserve"> на суму 20,0 тис. грн..</w:t>
      </w:r>
    </w:p>
    <w:p w:rsidR="005D75D8" w:rsidRPr="00E4336C" w:rsidRDefault="00B87C8E" w:rsidP="005D75D8">
      <w:pPr>
        <w:jc w:val="both"/>
        <w:rPr>
          <w:sz w:val="28"/>
          <w:szCs w:val="28"/>
          <w:lang w:val="uk-UA"/>
        </w:rPr>
      </w:pPr>
      <w:r w:rsidRPr="00B87C8E">
        <w:rPr>
          <w:sz w:val="28"/>
          <w:szCs w:val="28"/>
          <w:lang w:val="uk-UA"/>
        </w:rPr>
        <w:t xml:space="preserve">- Протягом року </w:t>
      </w:r>
      <w:r>
        <w:rPr>
          <w:sz w:val="28"/>
          <w:szCs w:val="28"/>
          <w:lang w:val="uk-UA"/>
        </w:rPr>
        <w:t xml:space="preserve">на високому професійному  рівні </w:t>
      </w:r>
      <w:r w:rsidRPr="00B87C8E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кладами культури проводились  культу</w:t>
      </w:r>
      <w:r w:rsidRPr="00B87C8E">
        <w:rPr>
          <w:sz w:val="28"/>
          <w:szCs w:val="28"/>
          <w:lang w:val="uk-UA"/>
        </w:rPr>
        <w:t>рно –</w:t>
      </w:r>
      <w:r>
        <w:rPr>
          <w:sz w:val="28"/>
          <w:szCs w:val="28"/>
          <w:lang w:val="uk-UA"/>
        </w:rPr>
        <w:t xml:space="preserve"> мистецькі</w:t>
      </w:r>
      <w:r w:rsidRPr="00B87C8E">
        <w:rPr>
          <w:sz w:val="28"/>
          <w:szCs w:val="28"/>
          <w:lang w:val="uk-UA"/>
        </w:rPr>
        <w:t xml:space="preserve"> та навчально</w:t>
      </w:r>
      <w:r>
        <w:rPr>
          <w:sz w:val="28"/>
          <w:szCs w:val="28"/>
          <w:lang w:val="uk-UA"/>
        </w:rPr>
        <w:t xml:space="preserve"> -</w:t>
      </w:r>
      <w:r w:rsidRPr="00B87C8E">
        <w:rPr>
          <w:sz w:val="28"/>
          <w:szCs w:val="28"/>
          <w:lang w:val="uk-UA"/>
        </w:rPr>
        <w:t xml:space="preserve"> пізновалі заходи</w:t>
      </w:r>
      <w:r w:rsidR="00DB6D74">
        <w:rPr>
          <w:sz w:val="28"/>
          <w:szCs w:val="28"/>
          <w:lang w:val="uk-UA"/>
        </w:rPr>
        <w:t>. М</w:t>
      </w:r>
      <w:r w:rsidR="005D75D8" w:rsidRPr="00B87C8E">
        <w:rPr>
          <w:sz w:val="28"/>
          <w:szCs w:val="28"/>
        </w:rPr>
        <w:t xml:space="preserve">іські, обласні  заходи, присвячені державним, професійним святам, презентації виставок, круглі столи та інше . </w:t>
      </w:r>
      <w:r w:rsidR="00EE6CCA" w:rsidRPr="00B87C8E">
        <w:rPr>
          <w:sz w:val="28"/>
          <w:szCs w:val="28"/>
        </w:rPr>
        <w:t xml:space="preserve">На ці цілі було  витрачено </w:t>
      </w:r>
      <w:r w:rsidR="00EE6CCA" w:rsidRPr="00B87C8E">
        <w:rPr>
          <w:sz w:val="28"/>
          <w:szCs w:val="28"/>
          <w:lang w:val="uk-UA"/>
        </w:rPr>
        <w:t>374,1</w:t>
      </w:r>
      <w:r w:rsidR="005D75D8" w:rsidRPr="00B87C8E">
        <w:rPr>
          <w:sz w:val="28"/>
          <w:szCs w:val="28"/>
        </w:rPr>
        <w:t xml:space="preserve"> тис. г</w:t>
      </w:r>
      <w:r w:rsidR="00EE6CCA" w:rsidRPr="00B87C8E">
        <w:rPr>
          <w:sz w:val="28"/>
          <w:szCs w:val="28"/>
        </w:rPr>
        <w:t xml:space="preserve">рн. ( за рахунок бюджету – </w:t>
      </w:r>
      <w:r w:rsidR="00EE6CCA" w:rsidRPr="00B87C8E">
        <w:rPr>
          <w:sz w:val="28"/>
          <w:szCs w:val="28"/>
          <w:lang w:val="uk-UA"/>
        </w:rPr>
        <w:t>370,5</w:t>
      </w:r>
      <w:r w:rsidR="00EE6CCA" w:rsidRPr="00B87C8E">
        <w:rPr>
          <w:sz w:val="28"/>
          <w:szCs w:val="28"/>
        </w:rPr>
        <w:t xml:space="preserve"> тис. грн. власні кошти – 3,</w:t>
      </w:r>
      <w:r w:rsidR="00EE6CCA" w:rsidRPr="00B87C8E">
        <w:rPr>
          <w:sz w:val="28"/>
          <w:szCs w:val="28"/>
          <w:lang w:val="uk-UA"/>
        </w:rPr>
        <w:t>6</w:t>
      </w:r>
      <w:r w:rsidR="005D75D8" w:rsidRPr="00B87C8E">
        <w:rPr>
          <w:sz w:val="28"/>
          <w:szCs w:val="28"/>
        </w:rPr>
        <w:t xml:space="preserve"> тис. грн.).</w:t>
      </w:r>
    </w:p>
    <w:p w:rsidR="005D75D8" w:rsidRPr="00DB6D74" w:rsidRDefault="00DB6D74" w:rsidP="005D7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Протягом2018 року проводилась </w:t>
      </w:r>
      <w:r w:rsidR="00D11A85" w:rsidRPr="00DB6D74">
        <w:rPr>
          <w:sz w:val="28"/>
          <w:szCs w:val="28"/>
          <w:lang w:val="uk-UA"/>
        </w:rPr>
        <w:t>інвентаризація об’єктів</w:t>
      </w:r>
      <w:r w:rsidR="005D75D8" w:rsidRPr="00DB6D74">
        <w:rPr>
          <w:sz w:val="28"/>
          <w:szCs w:val="28"/>
          <w:lang w:val="uk-UA"/>
        </w:rPr>
        <w:t xml:space="preserve"> культурної спадщини та моніторинг стану</w:t>
      </w:r>
      <w:r>
        <w:rPr>
          <w:sz w:val="28"/>
          <w:szCs w:val="28"/>
          <w:lang w:val="uk-UA"/>
        </w:rPr>
        <w:t xml:space="preserve"> </w:t>
      </w:r>
      <w:r w:rsidR="005D75D8" w:rsidRPr="00DB6D74">
        <w:rPr>
          <w:sz w:val="28"/>
          <w:szCs w:val="28"/>
          <w:lang w:val="uk-UA"/>
        </w:rPr>
        <w:t>історичн</w:t>
      </w:r>
      <w:r w:rsidRPr="00DB6D74">
        <w:rPr>
          <w:sz w:val="28"/>
          <w:szCs w:val="28"/>
          <w:lang w:val="uk-UA"/>
        </w:rPr>
        <w:t xml:space="preserve">их будівель: </w:t>
      </w:r>
      <w:r w:rsidR="00E657C7" w:rsidRPr="00DB6D74">
        <w:rPr>
          <w:sz w:val="28"/>
          <w:szCs w:val="28"/>
          <w:lang w:val="uk-UA"/>
        </w:rPr>
        <w:t xml:space="preserve"> було проведено </w:t>
      </w:r>
      <w:r w:rsidR="00E657C7">
        <w:rPr>
          <w:sz w:val="28"/>
          <w:szCs w:val="28"/>
          <w:lang w:val="uk-UA"/>
        </w:rPr>
        <w:t>6</w:t>
      </w:r>
      <w:r w:rsidR="005D75D8" w:rsidRPr="00DB6D74">
        <w:rPr>
          <w:sz w:val="28"/>
          <w:szCs w:val="28"/>
          <w:lang w:val="uk-UA"/>
        </w:rPr>
        <w:t xml:space="preserve"> перевірок </w:t>
      </w:r>
      <w:r>
        <w:rPr>
          <w:sz w:val="28"/>
          <w:szCs w:val="28"/>
          <w:lang w:val="uk-UA"/>
        </w:rPr>
        <w:t xml:space="preserve"> </w:t>
      </w:r>
      <w:r w:rsidR="005D75D8" w:rsidRPr="00DB6D74">
        <w:rPr>
          <w:sz w:val="28"/>
          <w:szCs w:val="28"/>
          <w:lang w:val="uk-UA"/>
        </w:rPr>
        <w:t>(меморіальний комплекс «Пагорб Слави</w:t>
      </w:r>
      <w:r w:rsidR="00E657C7">
        <w:rPr>
          <w:sz w:val="28"/>
          <w:szCs w:val="28"/>
          <w:lang w:val="uk-UA"/>
        </w:rPr>
        <w:t>»</w:t>
      </w:r>
      <w:r w:rsidR="005D75D8" w:rsidRPr="00DB6D74">
        <w:rPr>
          <w:sz w:val="28"/>
          <w:szCs w:val="28"/>
          <w:lang w:val="uk-UA"/>
        </w:rPr>
        <w:t>,  братська могила партизан і радянських воїнів ( меморіальний комплекс), братська могила радянських воїнів та партизан, могила В.Рясного , могила героя радянського союзу В.Б. Корсунського, пам’ятник воїнам визволителям Донбасу, комплекс братська могила жертв фашизму).</w:t>
      </w:r>
      <w:r w:rsidR="00D11A85">
        <w:rPr>
          <w:sz w:val="28"/>
          <w:szCs w:val="28"/>
          <w:lang w:val="uk-UA"/>
        </w:rPr>
        <w:t>, також проведена ін</w:t>
      </w:r>
      <w:r>
        <w:rPr>
          <w:sz w:val="28"/>
          <w:szCs w:val="28"/>
          <w:lang w:val="uk-UA"/>
        </w:rPr>
        <w:t>вентаризація 13 будинків архітекту</w:t>
      </w:r>
      <w:r w:rsidR="00D11A85">
        <w:rPr>
          <w:sz w:val="28"/>
          <w:szCs w:val="28"/>
          <w:lang w:val="uk-UA"/>
        </w:rPr>
        <w:t>ри.</w:t>
      </w:r>
    </w:p>
    <w:p w:rsidR="00DB6D74" w:rsidRDefault="005D75D8" w:rsidP="00DB6D74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6D74">
        <w:rPr>
          <w:rFonts w:ascii="Times New Roman" w:hAnsi="Times New Roman"/>
          <w:sz w:val="28"/>
          <w:szCs w:val="28"/>
        </w:rPr>
        <w:t xml:space="preserve"> Постійно ведеться співпраця с бала</w:t>
      </w:r>
      <w:r w:rsidR="00DB6D74">
        <w:rPr>
          <w:rFonts w:ascii="Times New Roman" w:hAnsi="Times New Roman"/>
          <w:sz w:val="28"/>
          <w:szCs w:val="28"/>
        </w:rPr>
        <w:t>нсоутримувачами, щодо виконання</w:t>
      </w:r>
    </w:p>
    <w:p w:rsidR="005D75D8" w:rsidRPr="00DB6D74" w:rsidRDefault="005D75D8" w:rsidP="00DB6D74">
      <w:pPr>
        <w:jc w:val="both"/>
        <w:rPr>
          <w:sz w:val="28"/>
          <w:szCs w:val="28"/>
          <w:lang w:val="uk-UA"/>
        </w:rPr>
      </w:pPr>
      <w:r w:rsidRPr="00DB6D74">
        <w:rPr>
          <w:sz w:val="28"/>
          <w:szCs w:val="28"/>
        </w:rPr>
        <w:t>вимог закону України «Про охорону культурної спадщини» утримування пам’яток культурної спадщини в належному стані.</w:t>
      </w:r>
      <w:r w:rsidR="00DB6D74">
        <w:rPr>
          <w:sz w:val="28"/>
          <w:szCs w:val="28"/>
          <w:lang w:val="uk-UA"/>
        </w:rPr>
        <w:t xml:space="preserve"> Складено </w:t>
      </w:r>
    </w:p>
    <w:p w:rsidR="005D75D8" w:rsidRPr="005D75D8" w:rsidRDefault="00DB6D74" w:rsidP="005D75D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Всі цілі та завдання Комплексної програми розраховані на постійне та трале виконання, тому робота з їхньої реалізації буде продовжена.</w:t>
      </w:r>
    </w:p>
    <w:p w:rsidR="005D75D8" w:rsidRPr="005D75D8" w:rsidRDefault="005D75D8" w:rsidP="005D75D8">
      <w:pPr>
        <w:jc w:val="both"/>
        <w:rPr>
          <w:sz w:val="28"/>
          <w:szCs w:val="28"/>
        </w:rPr>
      </w:pPr>
    </w:p>
    <w:p w:rsidR="005D75D8" w:rsidRPr="004A1FF0" w:rsidRDefault="004A1FF0" w:rsidP="004A1FF0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Пояснювальна записка про </w:t>
      </w:r>
      <w:r w:rsidRPr="004A1FF0">
        <w:rPr>
          <w:i/>
          <w:sz w:val="28"/>
          <w:szCs w:val="28"/>
          <w:lang w:val="uk-UA"/>
        </w:rPr>
        <w:t>результати   виконання у 2018 році Комплексної програми</w:t>
      </w:r>
      <w:r>
        <w:rPr>
          <w:i/>
          <w:sz w:val="28"/>
          <w:szCs w:val="28"/>
          <w:lang w:val="uk-UA"/>
        </w:rPr>
        <w:t xml:space="preserve"> </w:t>
      </w:r>
      <w:r w:rsidRPr="004A1FF0">
        <w:rPr>
          <w:i/>
          <w:sz w:val="28"/>
          <w:szCs w:val="28"/>
          <w:lang w:val="uk-UA"/>
        </w:rPr>
        <w:t>розвитку культури на території  міста Бахмута на  2017 – 2020 роки</w:t>
      </w:r>
      <w:r>
        <w:rPr>
          <w:i/>
          <w:sz w:val="28"/>
          <w:szCs w:val="28"/>
          <w:lang w:val="uk-UA"/>
        </w:rPr>
        <w:t xml:space="preserve"> </w:t>
      </w:r>
      <w:r w:rsidR="005D75D8" w:rsidRPr="005D75D8">
        <w:rPr>
          <w:i/>
          <w:sz w:val="28"/>
          <w:szCs w:val="28"/>
        </w:rPr>
        <w:t xml:space="preserve"> додається.</w:t>
      </w: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  Начальник Управління культури</w:t>
      </w: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  <w:r w:rsidRPr="005D75D8">
        <w:rPr>
          <w:b/>
          <w:i/>
          <w:sz w:val="28"/>
          <w:szCs w:val="28"/>
        </w:rPr>
        <w:t xml:space="preserve">  Бахмутської міської ради                                                Л.М.Андрєєва</w:t>
      </w: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5D75D8" w:rsidRDefault="005D75D8" w:rsidP="005D75D8">
      <w:pPr>
        <w:jc w:val="both"/>
        <w:rPr>
          <w:b/>
          <w:i/>
          <w:sz w:val="28"/>
          <w:szCs w:val="28"/>
        </w:rPr>
      </w:pPr>
    </w:p>
    <w:p w:rsidR="005D75D8" w:rsidRPr="00B64DF7" w:rsidRDefault="00B64DF7" w:rsidP="005D75D8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FA5B53" w:rsidRDefault="00FA5B53" w:rsidP="005D75D8">
      <w:pPr>
        <w:jc w:val="both"/>
        <w:rPr>
          <w:b/>
          <w:i/>
          <w:sz w:val="28"/>
          <w:szCs w:val="28"/>
          <w:lang w:val="uk-UA"/>
        </w:rPr>
      </w:pPr>
    </w:p>
    <w:p w:rsidR="0085633F" w:rsidRPr="0085633F" w:rsidRDefault="0085633F" w:rsidP="005D75D8">
      <w:pPr>
        <w:jc w:val="both"/>
        <w:rPr>
          <w:b/>
          <w:i/>
          <w:sz w:val="28"/>
          <w:szCs w:val="28"/>
          <w:lang w:val="uk-UA"/>
        </w:rPr>
      </w:pPr>
    </w:p>
    <w:p w:rsidR="00753499" w:rsidRDefault="00753499" w:rsidP="005D75D8">
      <w:pPr>
        <w:jc w:val="center"/>
        <w:rPr>
          <w:b/>
          <w:sz w:val="28"/>
          <w:szCs w:val="28"/>
          <w:lang w:val="uk-UA"/>
        </w:rPr>
      </w:pPr>
    </w:p>
    <w:p w:rsidR="00753499" w:rsidRDefault="00753499" w:rsidP="005D75D8">
      <w:pPr>
        <w:jc w:val="center"/>
        <w:rPr>
          <w:b/>
          <w:sz w:val="28"/>
          <w:szCs w:val="28"/>
          <w:lang w:val="uk-UA"/>
        </w:rPr>
      </w:pPr>
    </w:p>
    <w:p w:rsidR="00753499" w:rsidRDefault="00753499" w:rsidP="005D75D8">
      <w:pPr>
        <w:jc w:val="center"/>
        <w:rPr>
          <w:b/>
          <w:sz w:val="28"/>
          <w:szCs w:val="28"/>
          <w:lang w:val="uk-UA"/>
        </w:rPr>
      </w:pPr>
    </w:p>
    <w:p w:rsidR="005D75D8" w:rsidRDefault="005D75D8" w:rsidP="005D75D8">
      <w:pPr>
        <w:jc w:val="both"/>
        <w:rPr>
          <w:iCs/>
          <w:sz w:val="28"/>
          <w:szCs w:val="28"/>
          <w:lang w:val="uk-UA"/>
        </w:rPr>
      </w:pPr>
    </w:p>
    <w:p w:rsidR="005D75D8" w:rsidRPr="005D75D8" w:rsidRDefault="005D75D8" w:rsidP="007D3F72">
      <w:pPr>
        <w:jc w:val="center"/>
        <w:rPr>
          <w:b/>
          <w:sz w:val="28"/>
          <w:szCs w:val="28"/>
          <w:lang w:val="uk-UA"/>
        </w:rPr>
      </w:pPr>
    </w:p>
    <w:sectPr w:rsidR="005D75D8" w:rsidRPr="005D75D8" w:rsidSect="0075349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358" w:rsidRDefault="009E0358" w:rsidP="000B4790">
      <w:r>
        <w:separator/>
      </w:r>
    </w:p>
  </w:endnote>
  <w:endnote w:type="continuationSeparator" w:id="1">
    <w:p w:rsidR="009E0358" w:rsidRDefault="009E0358" w:rsidP="000B4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358" w:rsidRDefault="009E0358" w:rsidP="000B4790">
      <w:r>
        <w:separator/>
      </w:r>
    </w:p>
  </w:footnote>
  <w:footnote w:type="continuationSeparator" w:id="1">
    <w:p w:rsidR="009E0358" w:rsidRDefault="009E0358" w:rsidP="000B47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0C49"/>
    <w:multiLevelType w:val="multilevel"/>
    <w:tmpl w:val="A49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3253662A"/>
    <w:multiLevelType w:val="hybridMultilevel"/>
    <w:tmpl w:val="199834AE"/>
    <w:lvl w:ilvl="0" w:tplc="F22AC0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00EF7"/>
    <w:multiLevelType w:val="hybridMultilevel"/>
    <w:tmpl w:val="FBDE3E9A"/>
    <w:lvl w:ilvl="0" w:tplc="13C0F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C7A92"/>
    <w:multiLevelType w:val="hybridMultilevel"/>
    <w:tmpl w:val="77405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DB4C6D"/>
    <w:multiLevelType w:val="multilevel"/>
    <w:tmpl w:val="6B922474"/>
    <w:lvl w:ilvl="0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7EAD18F5"/>
    <w:multiLevelType w:val="hybridMultilevel"/>
    <w:tmpl w:val="E65A9934"/>
    <w:lvl w:ilvl="0" w:tplc="17CC3BA0">
      <w:start w:val="28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7AC"/>
    <w:rsid w:val="0000115D"/>
    <w:rsid w:val="00002910"/>
    <w:rsid w:val="00003C87"/>
    <w:rsid w:val="00003FE3"/>
    <w:rsid w:val="000107BF"/>
    <w:rsid w:val="00013DC6"/>
    <w:rsid w:val="00014F38"/>
    <w:rsid w:val="000161D2"/>
    <w:rsid w:val="000164DB"/>
    <w:rsid w:val="0002186A"/>
    <w:rsid w:val="00022625"/>
    <w:rsid w:val="00024E11"/>
    <w:rsid w:val="00025780"/>
    <w:rsid w:val="00032F4B"/>
    <w:rsid w:val="0003441F"/>
    <w:rsid w:val="00037272"/>
    <w:rsid w:val="00037BA9"/>
    <w:rsid w:val="00042A9D"/>
    <w:rsid w:val="0004499E"/>
    <w:rsid w:val="00046E07"/>
    <w:rsid w:val="00047A31"/>
    <w:rsid w:val="0005267A"/>
    <w:rsid w:val="00061141"/>
    <w:rsid w:val="000611C3"/>
    <w:rsid w:val="00062604"/>
    <w:rsid w:val="00063718"/>
    <w:rsid w:val="00064E4E"/>
    <w:rsid w:val="00066C62"/>
    <w:rsid w:val="00067029"/>
    <w:rsid w:val="00071060"/>
    <w:rsid w:val="00073711"/>
    <w:rsid w:val="00073E67"/>
    <w:rsid w:val="00081629"/>
    <w:rsid w:val="0008370E"/>
    <w:rsid w:val="00085413"/>
    <w:rsid w:val="00086DEC"/>
    <w:rsid w:val="00093381"/>
    <w:rsid w:val="00093AAF"/>
    <w:rsid w:val="00095368"/>
    <w:rsid w:val="000957AD"/>
    <w:rsid w:val="00095E8A"/>
    <w:rsid w:val="000977AD"/>
    <w:rsid w:val="000978B8"/>
    <w:rsid w:val="00097D70"/>
    <w:rsid w:val="000A7A98"/>
    <w:rsid w:val="000B079A"/>
    <w:rsid w:val="000B1F7F"/>
    <w:rsid w:val="000B3253"/>
    <w:rsid w:val="000B3D0E"/>
    <w:rsid w:val="000B4790"/>
    <w:rsid w:val="000B6DA3"/>
    <w:rsid w:val="000C23E2"/>
    <w:rsid w:val="000C275A"/>
    <w:rsid w:val="000C36F1"/>
    <w:rsid w:val="000C4871"/>
    <w:rsid w:val="000D5D7D"/>
    <w:rsid w:val="000D687D"/>
    <w:rsid w:val="000D6BC7"/>
    <w:rsid w:val="000D79E3"/>
    <w:rsid w:val="000E0743"/>
    <w:rsid w:val="000E1E69"/>
    <w:rsid w:val="000E1EAE"/>
    <w:rsid w:val="000E4CCA"/>
    <w:rsid w:val="000E6BD4"/>
    <w:rsid w:val="000E6D92"/>
    <w:rsid w:val="000F227F"/>
    <w:rsid w:val="000F2C85"/>
    <w:rsid w:val="000F37AF"/>
    <w:rsid w:val="000F4376"/>
    <w:rsid w:val="00100073"/>
    <w:rsid w:val="001002BE"/>
    <w:rsid w:val="00103C2A"/>
    <w:rsid w:val="00104589"/>
    <w:rsid w:val="0010517A"/>
    <w:rsid w:val="0010573B"/>
    <w:rsid w:val="00105896"/>
    <w:rsid w:val="00106B4C"/>
    <w:rsid w:val="00107CD4"/>
    <w:rsid w:val="0011103A"/>
    <w:rsid w:val="00113A70"/>
    <w:rsid w:val="001157DA"/>
    <w:rsid w:val="00116BBD"/>
    <w:rsid w:val="00117004"/>
    <w:rsid w:val="00117024"/>
    <w:rsid w:val="00122F4A"/>
    <w:rsid w:val="00123E32"/>
    <w:rsid w:val="00125A74"/>
    <w:rsid w:val="0013172C"/>
    <w:rsid w:val="001331F7"/>
    <w:rsid w:val="00135487"/>
    <w:rsid w:val="0013637B"/>
    <w:rsid w:val="001369C6"/>
    <w:rsid w:val="0014023E"/>
    <w:rsid w:val="00141281"/>
    <w:rsid w:val="001418A9"/>
    <w:rsid w:val="00142552"/>
    <w:rsid w:val="0014439A"/>
    <w:rsid w:val="00147109"/>
    <w:rsid w:val="001474EA"/>
    <w:rsid w:val="00147E4F"/>
    <w:rsid w:val="00151FA8"/>
    <w:rsid w:val="00153109"/>
    <w:rsid w:val="00153690"/>
    <w:rsid w:val="001541E0"/>
    <w:rsid w:val="00155239"/>
    <w:rsid w:val="00155425"/>
    <w:rsid w:val="00155FC5"/>
    <w:rsid w:val="00162C11"/>
    <w:rsid w:val="00164A27"/>
    <w:rsid w:val="00164F0C"/>
    <w:rsid w:val="00171529"/>
    <w:rsid w:val="00173129"/>
    <w:rsid w:val="00173BE4"/>
    <w:rsid w:val="00174E3F"/>
    <w:rsid w:val="00174F36"/>
    <w:rsid w:val="0017601E"/>
    <w:rsid w:val="00176810"/>
    <w:rsid w:val="00181661"/>
    <w:rsid w:val="00181D28"/>
    <w:rsid w:val="00183E1D"/>
    <w:rsid w:val="00184F98"/>
    <w:rsid w:val="00185ACB"/>
    <w:rsid w:val="00185F3E"/>
    <w:rsid w:val="00186985"/>
    <w:rsid w:val="00187CC9"/>
    <w:rsid w:val="00190D44"/>
    <w:rsid w:val="00191648"/>
    <w:rsid w:val="00191CF4"/>
    <w:rsid w:val="00192E44"/>
    <w:rsid w:val="00195D42"/>
    <w:rsid w:val="00196E13"/>
    <w:rsid w:val="00197918"/>
    <w:rsid w:val="001A1082"/>
    <w:rsid w:val="001A18D1"/>
    <w:rsid w:val="001A5976"/>
    <w:rsid w:val="001A688C"/>
    <w:rsid w:val="001A6E09"/>
    <w:rsid w:val="001B07C0"/>
    <w:rsid w:val="001B0EF2"/>
    <w:rsid w:val="001B1144"/>
    <w:rsid w:val="001C0043"/>
    <w:rsid w:val="001C3616"/>
    <w:rsid w:val="001C38FA"/>
    <w:rsid w:val="001C6643"/>
    <w:rsid w:val="001D02C1"/>
    <w:rsid w:val="001D1EAD"/>
    <w:rsid w:val="001D3944"/>
    <w:rsid w:val="001D464A"/>
    <w:rsid w:val="001D517C"/>
    <w:rsid w:val="001D529C"/>
    <w:rsid w:val="001D5BEC"/>
    <w:rsid w:val="001D65DF"/>
    <w:rsid w:val="001D77F1"/>
    <w:rsid w:val="001E00B5"/>
    <w:rsid w:val="001E0E36"/>
    <w:rsid w:val="001E6A2A"/>
    <w:rsid w:val="001F11BC"/>
    <w:rsid w:val="001F1E28"/>
    <w:rsid w:val="001F632E"/>
    <w:rsid w:val="001F6737"/>
    <w:rsid w:val="001F777D"/>
    <w:rsid w:val="0020004E"/>
    <w:rsid w:val="002017AE"/>
    <w:rsid w:val="00202588"/>
    <w:rsid w:val="00207398"/>
    <w:rsid w:val="0020759A"/>
    <w:rsid w:val="00214F8D"/>
    <w:rsid w:val="00216DF7"/>
    <w:rsid w:val="002227B9"/>
    <w:rsid w:val="002243B9"/>
    <w:rsid w:val="00227070"/>
    <w:rsid w:val="0022708F"/>
    <w:rsid w:val="00233C10"/>
    <w:rsid w:val="00233E2B"/>
    <w:rsid w:val="00235D74"/>
    <w:rsid w:val="0023683B"/>
    <w:rsid w:val="00237468"/>
    <w:rsid w:val="00237A34"/>
    <w:rsid w:val="00241439"/>
    <w:rsid w:val="0025364C"/>
    <w:rsid w:val="00257C2D"/>
    <w:rsid w:val="00260198"/>
    <w:rsid w:val="00261478"/>
    <w:rsid w:val="00277A4D"/>
    <w:rsid w:val="0028259A"/>
    <w:rsid w:val="002833D9"/>
    <w:rsid w:val="0028600C"/>
    <w:rsid w:val="00287155"/>
    <w:rsid w:val="00292BB5"/>
    <w:rsid w:val="00293209"/>
    <w:rsid w:val="002937BF"/>
    <w:rsid w:val="00294761"/>
    <w:rsid w:val="00294D6D"/>
    <w:rsid w:val="00295C4F"/>
    <w:rsid w:val="00296BB9"/>
    <w:rsid w:val="002A041E"/>
    <w:rsid w:val="002A39C4"/>
    <w:rsid w:val="002A3A48"/>
    <w:rsid w:val="002B1234"/>
    <w:rsid w:val="002B19B4"/>
    <w:rsid w:val="002B5C87"/>
    <w:rsid w:val="002B67C9"/>
    <w:rsid w:val="002B6C7F"/>
    <w:rsid w:val="002B6DE8"/>
    <w:rsid w:val="002B7E42"/>
    <w:rsid w:val="002C6C4D"/>
    <w:rsid w:val="002C6F9C"/>
    <w:rsid w:val="002C7D5B"/>
    <w:rsid w:val="002D317F"/>
    <w:rsid w:val="002D336B"/>
    <w:rsid w:val="002D4BFB"/>
    <w:rsid w:val="002D796D"/>
    <w:rsid w:val="002D7B08"/>
    <w:rsid w:val="002E0436"/>
    <w:rsid w:val="002E0EA5"/>
    <w:rsid w:val="002E41ED"/>
    <w:rsid w:val="002E525E"/>
    <w:rsid w:val="002F56B0"/>
    <w:rsid w:val="003014DF"/>
    <w:rsid w:val="00304A10"/>
    <w:rsid w:val="0030509C"/>
    <w:rsid w:val="003056E8"/>
    <w:rsid w:val="00310350"/>
    <w:rsid w:val="00310656"/>
    <w:rsid w:val="00313120"/>
    <w:rsid w:val="0031591C"/>
    <w:rsid w:val="00315AE6"/>
    <w:rsid w:val="00316EB9"/>
    <w:rsid w:val="00321762"/>
    <w:rsid w:val="0032586E"/>
    <w:rsid w:val="00330CE4"/>
    <w:rsid w:val="00331B2B"/>
    <w:rsid w:val="00332AA1"/>
    <w:rsid w:val="00333020"/>
    <w:rsid w:val="00333814"/>
    <w:rsid w:val="003345D9"/>
    <w:rsid w:val="00335195"/>
    <w:rsid w:val="00335A37"/>
    <w:rsid w:val="00335EF3"/>
    <w:rsid w:val="00335F00"/>
    <w:rsid w:val="00336C09"/>
    <w:rsid w:val="00336DB0"/>
    <w:rsid w:val="00337E9F"/>
    <w:rsid w:val="003419AA"/>
    <w:rsid w:val="00341A81"/>
    <w:rsid w:val="00341ED5"/>
    <w:rsid w:val="003479E4"/>
    <w:rsid w:val="00347A21"/>
    <w:rsid w:val="00351364"/>
    <w:rsid w:val="00353018"/>
    <w:rsid w:val="00355B5D"/>
    <w:rsid w:val="00356973"/>
    <w:rsid w:val="00357E88"/>
    <w:rsid w:val="0036091B"/>
    <w:rsid w:val="003615BE"/>
    <w:rsid w:val="0036278C"/>
    <w:rsid w:val="00362A5B"/>
    <w:rsid w:val="00362F40"/>
    <w:rsid w:val="0036322D"/>
    <w:rsid w:val="0036496E"/>
    <w:rsid w:val="00370E5B"/>
    <w:rsid w:val="003730FA"/>
    <w:rsid w:val="00375C7F"/>
    <w:rsid w:val="0037633F"/>
    <w:rsid w:val="00376882"/>
    <w:rsid w:val="0038424D"/>
    <w:rsid w:val="003852FB"/>
    <w:rsid w:val="0038645B"/>
    <w:rsid w:val="003917FC"/>
    <w:rsid w:val="003946BC"/>
    <w:rsid w:val="003954D6"/>
    <w:rsid w:val="0039713C"/>
    <w:rsid w:val="00397160"/>
    <w:rsid w:val="003A320A"/>
    <w:rsid w:val="003A3B11"/>
    <w:rsid w:val="003A773E"/>
    <w:rsid w:val="003A7C35"/>
    <w:rsid w:val="003B48BA"/>
    <w:rsid w:val="003C0FFD"/>
    <w:rsid w:val="003C14FD"/>
    <w:rsid w:val="003C3C91"/>
    <w:rsid w:val="003C4165"/>
    <w:rsid w:val="003C7AA5"/>
    <w:rsid w:val="003D1971"/>
    <w:rsid w:val="003D3447"/>
    <w:rsid w:val="003D4B34"/>
    <w:rsid w:val="003D7806"/>
    <w:rsid w:val="003D7FFE"/>
    <w:rsid w:val="003E2C63"/>
    <w:rsid w:val="003E61F4"/>
    <w:rsid w:val="003E650A"/>
    <w:rsid w:val="003E6EC5"/>
    <w:rsid w:val="003E6F8C"/>
    <w:rsid w:val="003F082C"/>
    <w:rsid w:val="003F0FD4"/>
    <w:rsid w:val="003F3CA0"/>
    <w:rsid w:val="003F474E"/>
    <w:rsid w:val="003F7D4E"/>
    <w:rsid w:val="00410281"/>
    <w:rsid w:val="004128C7"/>
    <w:rsid w:val="00416714"/>
    <w:rsid w:val="00420017"/>
    <w:rsid w:val="00423E87"/>
    <w:rsid w:val="00424A35"/>
    <w:rsid w:val="00425F27"/>
    <w:rsid w:val="0042720A"/>
    <w:rsid w:val="00432394"/>
    <w:rsid w:val="004324A0"/>
    <w:rsid w:val="004349FC"/>
    <w:rsid w:val="00435CB0"/>
    <w:rsid w:val="004409C4"/>
    <w:rsid w:val="004410A5"/>
    <w:rsid w:val="0044498D"/>
    <w:rsid w:val="00445969"/>
    <w:rsid w:val="00445BF8"/>
    <w:rsid w:val="0045005B"/>
    <w:rsid w:val="004514EA"/>
    <w:rsid w:val="00453CEA"/>
    <w:rsid w:val="00456D13"/>
    <w:rsid w:val="004574A3"/>
    <w:rsid w:val="00457FC3"/>
    <w:rsid w:val="00460EB2"/>
    <w:rsid w:val="00463FE7"/>
    <w:rsid w:val="00464C4B"/>
    <w:rsid w:val="00465E7C"/>
    <w:rsid w:val="00467640"/>
    <w:rsid w:val="0047354C"/>
    <w:rsid w:val="00475947"/>
    <w:rsid w:val="00480FB3"/>
    <w:rsid w:val="00482C98"/>
    <w:rsid w:val="00483721"/>
    <w:rsid w:val="004860A5"/>
    <w:rsid w:val="00486EBA"/>
    <w:rsid w:val="004871AA"/>
    <w:rsid w:val="00490B96"/>
    <w:rsid w:val="00492B37"/>
    <w:rsid w:val="00494190"/>
    <w:rsid w:val="004A1FF0"/>
    <w:rsid w:val="004B3324"/>
    <w:rsid w:val="004C1C94"/>
    <w:rsid w:val="004D0C93"/>
    <w:rsid w:val="004D0E57"/>
    <w:rsid w:val="004D3A28"/>
    <w:rsid w:val="004D6346"/>
    <w:rsid w:val="004D665F"/>
    <w:rsid w:val="004D7D3F"/>
    <w:rsid w:val="004D7D6A"/>
    <w:rsid w:val="004E04A4"/>
    <w:rsid w:val="004E2E62"/>
    <w:rsid w:val="004E5540"/>
    <w:rsid w:val="004E7AD3"/>
    <w:rsid w:val="004F1969"/>
    <w:rsid w:val="004F2BF1"/>
    <w:rsid w:val="004F4E91"/>
    <w:rsid w:val="00500AAE"/>
    <w:rsid w:val="00500EAB"/>
    <w:rsid w:val="0050196D"/>
    <w:rsid w:val="00505262"/>
    <w:rsid w:val="00505668"/>
    <w:rsid w:val="00507F4B"/>
    <w:rsid w:val="005126A8"/>
    <w:rsid w:val="00512EDE"/>
    <w:rsid w:val="00514CE7"/>
    <w:rsid w:val="00520FC0"/>
    <w:rsid w:val="00522C23"/>
    <w:rsid w:val="00523BFA"/>
    <w:rsid w:val="00523E4D"/>
    <w:rsid w:val="00525520"/>
    <w:rsid w:val="005265B3"/>
    <w:rsid w:val="00526EC6"/>
    <w:rsid w:val="005321F9"/>
    <w:rsid w:val="00532900"/>
    <w:rsid w:val="00532B5D"/>
    <w:rsid w:val="005364C5"/>
    <w:rsid w:val="00537329"/>
    <w:rsid w:val="00540BE4"/>
    <w:rsid w:val="005414E3"/>
    <w:rsid w:val="00543919"/>
    <w:rsid w:val="00543FFE"/>
    <w:rsid w:val="005448CC"/>
    <w:rsid w:val="00547504"/>
    <w:rsid w:val="005476F9"/>
    <w:rsid w:val="00547DFE"/>
    <w:rsid w:val="00550DEB"/>
    <w:rsid w:val="00551AEF"/>
    <w:rsid w:val="00553F4A"/>
    <w:rsid w:val="00555550"/>
    <w:rsid w:val="00556847"/>
    <w:rsid w:val="0055769E"/>
    <w:rsid w:val="0055770E"/>
    <w:rsid w:val="00557739"/>
    <w:rsid w:val="0056478D"/>
    <w:rsid w:val="00566461"/>
    <w:rsid w:val="00570130"/>
    <w:rsid w:val="0057214B"/>
    <w:rsid w:val="00572F33"/>
    <w:rsid w:val="005744B3"/>
    <w:rsid w:val="00586139"/>
    <w:rsid w:val="00590D32"/>
    <w:rsid w:val="005912D3"/>
    <w:rsid w:val="00592BD8"/>
    <w:rsid w:val="005938D6"/>
    <w:rsid w:val="005955C6"/>
    <w:rsid w:val="00595FF6"/>
    <w:rsid w:val="005A32D0"/>
    <w:rsid w:val="005A40A1"/>
    <w:rsid w:val="005A6A01"/>
    <w:rsid w:val="005A6FFB"/>
    <w:rsid w:val="005B41B8"/>
    <w:rsid w:val="005B46DB"/>
    <w:rsid w:val="005B5CC2"/>
    <w:rsid w:val="005B6363"/>
    <w:rsid w:val="005B7241"/>
    <w:rsid w:val="005C0F38"/>
    <w:rsid w:val="005C1F71"/>
    <w:rsid w:val="005C26BB"/>
    <w:rsid w:val="005C4BE8"/>
    <w:rsid w:val="005C52A5"/>
    <w:rsid w:val="005C55BE"/>
    <w:rsid w:val="005D0F69"/>
    <w:rsid w:val="005D3885"/>
    <w:rsid w:val="005D4AD3"/>
    <w:rsid w:val="005D5FF5"/>
    <w:rsid w:val="005D62A7"/>
    <w:rsid w:val="005D67DC"/>
    <w:rsid w:val="005D75D8"/>
    <w:rsid w:val="005E0AC6"/>
    <w:rsid w:val="005E0BE6"/>
    <w:rsid w:val="005E0C92"/>
    <w:rsid w:val="005E16A1"/>
    <w:rsid w:val="005E2BF2"/>
    <w:rsid w:val="005E39F7"/>
    <w:rsid w:val="005E3DBA"/>
    <w:rsid w:val="005E4C42"/>
    <w:rsid w:val="005F29CB"/>
    <w:rsid w:val="005F2C31"/>
    <w:rsid w:val="005F32AF"/>
    <w:rsid w:val="005F43EF"/>
    <w:rsid w:val="005F501B"/>
    <w:rsid w:val="005F7F4C"/>
    <w:rsid w:val="006016DA"/>
    <w:rsid w:val="006025C8"/>
    <w:rsid w:val="006028B4"/>
    <w:rsid w:val="00602C5B"/>
    <w:rsid w:val="00607334"/>
    <w:rsid w:val="006104CA"/>
    <w:rsid w:val="006117A7"/>
    <w:rsid w:val="00616D20"/>
    <w:rsid w:val="00620977"/>
    <w:rsid w:val="00621F76"/>
    <w:rsid w:val="00622212"/>
    <w:rsid w:val="006302E8"/>
    <w:rsid w:val="00630B5D"/>
    <w:rsid w:val="00630FF0"/>
    <w:rsid w:val="00634566"/>
    <w:rsid w:val="00634F89"/>
    <w:rsid w:val="0064200F"/>
    <w:rsid w:val="00645998"/>
    <w:rsid w:val="00645A43"/>
    <w:rsid w:val="00652735"/>
    <w:rsid w:val="00653F5E"/>
    <w:rsid w:val="006554CC"/>
    <w:rsid w:val="006557B1"/>
    <w:rsid w:val="0065791B"/>
    <w:rsid w:val="0066012D"/>
    <w:rsid w:val="006609B8"/>
    <w:rsid w:val="00665DCF"/>
    <w:rsid w:val="00670265"/>
    <w:rsid w:val="006702A1"/>
    <w:rsid w:val="00675DD3"/>
    <w:rsid w:val="00677C38"/>
    <w:rsid w:val="006811C4"/>
    <w:rsid w:val="006823F7"/>
    <w:rsid w:val="00682DF8"/>
    <w:rsid w:val="006840DE"/>
    <w:rsid w:val="00685FB3"/>
    <w:rsid w:val="00690EF1"/>
    <w:rsid w:val="00693D07"/>
    <w:rsid w:val="00694E6B"/>
    <w:rsid w:val="00695C71"/>
    <w:rsid w:val="00695CBE"/>
    <w:rsid w:val="006A0951"/>
    <w:rsid w:val="006A0B9E"/>
    <w:rsid w:val="006A46E6"/>
    <w:rsid w:val="006A760F"/>
    <w:rsid w:val="006B2E49"/>
    <w:rsid w:val="006B5337"/>
    <w:rsid w:val="006B54F8"/>
    <w:rsid w:val="006B7B53"/>
    <w:rsid w:val="006C2A2E"/>
    <w:rsid w:val="006C77B2"/>
    <w:rsid w:val="006D2EF0"/>
    <w:rsid w:val="006D43A6"/>
    <w:rsid w:val="006D51C0"/>
    <w:rsid w:val="006D6960"/>
    <w:rsid w:val="006E0715"/>
    <w:rsid w:val="006E2012"/>
    <w:rsid w:val="006E271E"/>
    <w:rsid w:val="006E33E4"/>
    <w:rsid w:val="006E4BF4"/>
    <w:rsid w:val="006E66F4"/>
    <w:rsid w:val="006F2381"/>
    <w:rsid w:val="006F2D1F"/>
    <w:rsid w:val="006F666C"/>
    <w:rsid w:val="006F72EE"/>
    <w:rsid w:val="006F7F61"/>
    <w:rsid w:val="007021E2"/>
    <w:rsid w:val="00702C36"/>
    <w:rsid w:val="00712FB6"/>
    <w:rsid w:val="007132AF"/>
    <w:rsid w:val="00716343"/>
    <w:rsid w:val="00720B17"/>
    <w:rsid w:val="007238A9"/>
    <w:rsid w:val="00725BE6"/>
    <w:rsid w:val="0072662D"/>
    <w:rsid w:val="00726A39"/>
    <w:rsid w:val="007272D1"/>
    <w:rsid w:val="0073123B"/>
    <w:rsid w:val="007314D9"/>
    <w:rsid w:val="0073179A"/>
    <w:rsid w:val="00732A37"/>
    <w:rsid w:val="007370FD"/>
    <w:rsid w:val="007378FC"/>
    <w:rsid w:val="007429F1"/>
    <w:rsid w:val="00743FEB"/>
    <w:rsid w:val="00744434"/>
    <w:rsid w:val="007448B6"/>
    <w:rsid w:val="0074604B"/>
    <w:rsid w:val="0075084D"/>
    <w:rsid w:val="00751EF2"/>
    <w:rsid w:val="00753027"/>
    <w:rsid w:val="00753499"/>
    <w:rsid w:val="007549EB"/>
    <w:rsid w:val="007571F1"/>
    <w:rsid w:val="00760D8C"/>
    <w:rsid w:val="00765C3C"/>
    <w:rsid w:val="00770C33"/>
    <w:rsid w:val="00771000"/>
    <w:rsid w:val="00771F5A"/>
    <w:rsid w:val="00773541"/>
    <w:rsid w:val="007757F1"/>
    <w:rsid w:val="00777C61"/>
    <w:rsid w:val="00780244"/>
    <w:rsid w:val="00780B9D"/>
    <w:rsid w:val="00783DB7"/>
    <w:rsid w:val="007869E9"/>
    <w:rsid w:val="0079104F"/>
    <w:rsid w:val="0079118D"/>
    <w:rsid w:val="00792217"/>
    <w:rsid w:val="007931D8"/>
    <w:rsid w:val="00793DBC"/>
    <w:rsid w:val="00794498"/>
    <w:rsid w:val="007A07E4"/>
    <w:rsid w:val="007A7120"/>
    <w:rsid w:val="007B0E63"/>
    <w:rsid w:val="007C55AD"/>
    <w:rsid w:val="007D06A6"/>
    <w:rsid w:val="007D0823"/>
    <w:rsid w:val="007D0E7A"/>
    <w:rsid w:val="007D257A"/>
    <w:rsid w:val="007D2A97"/>
    <w:rsid w:val="007D2B31"/>
    <w:rsid w:val="007D3F72"/>
    <w:rsid w:val="007E0B1C"/>
    <w:rsid w:val="007E25F8"/>
    <w:rsid w:val="007E281E"/>
    <w:rsid w:val="007E2FE7"/>
    <w:rsid w:val="007E69E6"/>
    <w:rsid w:val="007F4B83"/>
    <w:rsid w:val="00800E17"/>
    <w:rsid w:val="00801C14"/>
    <w:rsid w:val="00801F73"/>
    <w:rsid w:val="00802191"/>
    <w:rsid w:val="0080322E"/>
    <w:rsid w:val="00803B5A"/>
    <w:rsid w:val="00803FD8"/>
    <w:rsid w:val="008042D3"/>
    <w:rsid w:val="00804BF3"/>
    <w:rsid w:val="00805C2A"/>
    <w:rsid w:val="0080638A"/>
    <w:rsid w:val="008071D0"/>
    <w:rsid w:val="00812026"/>
    <w:rsid w:val="00813398"/>
    <w:rsid w:val="0081370E"/>
    <w:rsid w:val="00816FED"/>
    <w:rsid w:val="00823A69"/>
    <w:rsid w:val="00823F18"/>
    <w:rsid w:val="00826C75"/>
    <w:rsid w:val="008301CE"/>
    <w:rsid w:val="008303EF"/>
    <w:rsid w:val="0083390E"/>
    <w:rsid w:val="008343E9"/>
    <w:rsid w:val="008374A0"/>
    <w:rsid w:val="0084035D"/>
    <w:rsid w:val="0084230F"/>
    <w:rsid w:val="0084401A"/>
    <w:rsid w:val="008445EB"/>
    <w:rsid w:val="00845858"/>
    <w:rsid w:val="0084692B"/>
    <w:rsid w:val="0085032D"/>
    <w:rsid w:val="00850AF6"/>
    <w:rsid w:val="00855ABC"/>
    <w:rsid w:val="0085633F"/>
    <w:rsid w:val="00856377"/>
    <w:rsid w:val="008570C9"/>
    <w:rsid w:val="00857623"/>
    <w:rsid w:val="00857FD2"/>
    <w:rsid w:val="008623EB"/>
    <w:rsid w:val="00866FDC"/>
    <w:rsid w:val="00871AB3"/>
    <w:rsid w:val="00872389"/>
    <w:rsid w:val="00875F99"/>
    <w:rsid w:val="00877DEF"/>
    <w:rsid w:val="00882775"/>
    <w:rsid w:val="00890906"/>
    <w:rsid w:val="008954D6"/>
    <w:rsid w:val="00895B51"/>
    <w:rsid w:val="00895C95"/>
    <w:rsid w:val="00897702"/>
    <w:rsid w:val="008A4B19"/>
    <w:rsid w:val="008A50D2"/>
    <w:rsid w:val="008A514E"/>
    <w:rsid w:val="008A75DB"/>
    <w:rsid w:val="008B3D2C"/>
    <w:rsid w:val="008B47ED"/>
    <w:rsid w:val="008B5961"/>
    <w:rsid w:val="008C11B1"/>
    <w:rsid w:val="008C1AF1"/>
    <w:rsid w:val="008C4CD0"/>
    <w:rsid w:val="008C7825"/>
    <w:rsid w:val="008C792A"/>
    <w:rsid w:val="008D2E67"/>
    <w:rsid w:val="008D3FF0"/>
    <w:rsid w:val="008D5194"/>
    <w:rsid w:val="008D770D"/>
    <w:rsid w:val="008E278D"/>
    <w:rsid w:val="008E3CF5"/>
    <w:rsid w:val="008E5094"/>
    <w:rsid w:val="008F1B67"/>
    <w:rsid w:val="008F291D"/>
    <w:rsid w:val="008F3596"/>
    <w:rsid w:val="008F7AA9"/>
    <w:rsid w:val="008F7BD6"/>
    <w:rsid w:val="009007E4"/>
    <w:rsid w:val="00902F3A"/>
    <w:rsid w:val="0090508F"/>
    <w:rsid w:val="00905EDC"/>
    <w:rsid w:val="009065DE"/>
    <w:rsid w:val="00907CBD"/>
    <w:rsid w:val="00912AC2"/>
    <w:rsid w:val="009137B1"/>
    <w:rsid w:val="009154BE"/>
    <w:rsid w:val="00916585"/>
    <w:rsid w:val="00920BC7"/>
    <w:rsid w:val="00920DC4"/>
    <w:rsid w:val="00922205"/>
    <w:rsid w:val="0092741D"/>
    <w:rsid w:val="00930012"/>
    <w:rsid w:val="0093553D"/>
    <w:rsid w:val="009365AE"/>
    <w:rsid w:val="0094209A"/>
    <w:rsid w:val="00943964"/>
    <w:rsid w:val="00944F5B"/>
    <w:rsid w:val="00945128"/>
    <w:rsid w:val="0095350A"/>
    <w:rsid w:val="00953C54"/>
    <w:rsid w:val="00954491"/>
    <w:rsid w:val="00954515"/>
    <w:rsid w:val="00956015"/>
    <w:rsid w:val="00956994"/>
    <w:rsid w:val="009579FD"/>
    <w:rsid w:val="009605BC"/>
    <w:rsid w:val="0096196C"/>
    <w:rsid w:val="00964070"/>
    <w:rsid w:val="00964AB1"/>
    <w:rsid w:val="00965DA9"/>
    <w:rsid w:val="009663A1"/>
    <w:rsid w:val="00967F9E"/>
    <w:rsid w:val="00970720"/>
    <w:rsid w:val="00971E0A"/>
    <w:rsid w:val="00972D6D"/>
    <w:rsid w:val="0097456C"/>
    <w:rsid w:val="00974FCA"/>
    <w:rsid w:val="00977874"/>
    <w:rsid w:val="00977FE1"/>
    <w:rsid w:val="00980BC6"/>
    <w:rsid w:val="009817FD"/>
    <w:rsid w:val="00982EA7"/>
    <w:rsid w:val="0098432D"/>
    <w:rsid w:val="00986CC1"/>
    <w:rsid w:val="0098764F"/>
    <w:rsid w:val="00990467"/>
    <w:rsid w:val="0099259B"/>
    <w:rsid w:val="00992F9F"/>
    <w:rsid w:val="009931D6"/>
    <w:rsid w:val="00993C46"/>
    <w:rsid w:val="00994955"/>
    <w:rsid w:val="00995111"/>
    <w:rsid w:val="00996E3A"/>
    <w:rsid w:val="009A0432"/>
    <w:rsid w:val="009A06CF"/>
    <w:rsid w:val="009A1677"/>
    <w:rsid w:val="009A1C74"/>
    <w:rsid w:val="009A52D5"/>
    <w:rsid w:val="009A5A9D"/>
    <w:rsid w:val="009A6AD0"/>
    <w:rsid w:val="009B0E2F"/>
    <w:rsid w:val="009B2299"/>
    <w:rsid w:val="009B371F"/>
    <w:rsid w:val="009B4B19"/>
    <w:rsid w:val="009B54A4"/>
    <w:rsid w:val="009B5849"/>
    <w:rsid w:val="009B7072"/>
    <w:rsid w:val="009B70FC"/>
    <w:rsid w:val="009B7CCC"/>
    <w:rsid w:val="009C0A38"/>
    <w:rsid w:val="009C0F34"/>
    <w:rsid w:val="009C2A1C"/>
    <w:rsid w:val="009C42DA"/>
    <w:rsid w:val="009C4A92"/>
    <w:rsid w:val="009C7936"/>
    <w:rsid w:val="009D049D"/>
    <w:rsid w:val="009D0C6D"/>
    <w:rsid w:val="009D3EF8"/>
    <w:rsid w:val="009D4248"/>
    <w:rsid w:val="009D64F2"/>
    <w:rsid w:val="009E0358"/>
    <w:rsid w:val="009E5B29"/>
    <w:rsid w:val="009E5FCC"/>
    <w:rsid w:val="009E6BAE"/>
    <w:rsid w:val="009E7905"/>
    <w:rsid w:val="009E7C73"/>
    <w:rsid w:val="009E7E54"/>
    <w:rsid w:val="009F0040"/>
    <w:rsid w:val="009F04C1"/>
    <w:rsid w:val="009F0AA9"/>
    <w:rsid w:val="009F3F7A"/>
    <w:rsid w:val="009F5DB7"/>
    <w:rsid w:val="009F73EC"/>
    <w:rsid w:val="009F766F"/>
    <w:rsid w:val="00A041D0"/>
    <w:rsid w:val="00A10ADB"/>
    <w:rsid w:val="00A110CB"/>
    <w:rsid w:val="00A17CA3"/>
    <w:rsid w:val="00A20842"/>
    <w:rsid w:val="00A20BA5"/>
    <w:rsid w:val="00A22C6B"/>
    <w:rsid w:val="00A2541E"/>
    <w:rsid w:val="00A25A7B"/>
    <w:rsid w:val="00A3177E"/>
    <w:rsid w:val="00A35C76"/>
    <w:rsid w:val="00A36392"/>
    <w:rsid w:val="00A43D01"/>
    <w:rsid w:val="00A44045"/>
    <w:rsid w:val="00A461F1"/>
    <w:rsid w:val="00A4748B"/>
    <w:rsid w:val="00A47D7F"/>
    <w:rsid w:val="00A47F68"/>
    <w:rsid w:val="00A50519"/>
    <w:rsid w:val="00A506E4"/>
    <w:rsid w:val="00A51D21"/>
    <w:rsid w:val="00A556DE"/>
    <w:rsid w:val="00A55D54"/>
    <w:rsid w:val="00A5660E"/>
    <w:rsid w:val="00A633FF"/>
    <w:rsid w:val="00A650BA"/>
    <w:rsid w:val="00A65412"/>
    <w:rsid w:val="00A703E9"/>
    <w:rsid w:val="00A707AC"/>
    <w:rsid w:val="00A70E4F"/>
    <w:rsid w:val="00A72F6A"/>
    <w:rsid w:val="00A75911"/>
    <w:rsid w:val="00A77E00"/>
    <w:rsid w:val="00A80756"/>
    <w:rsid w:val="00A8339B"/>
    <w:rsid w:val="00A870C1"/>
    <w:rsid w:val="00A908CB"/>
    <w:rsid w:val="00A93B8B"/>
    <w:rsid w:val="00A94EBB"/>
    <w:rsid w:val="00A97480"/>
    <w:rsid w:val="00AA2542"/>
    <w:rsid w:val="00AA5537"/>
    <w:rsid w:val="00AA5E13"/>
    <w:rsid w:val="00AB4F03"/>
    <w:rsid w:val="00AB6614"/>
    <w:rsid w:val="00AC02D5"/>
    <w:rsid w:val="00AC0E0F"/>
    <w:rsid w:val="00AC50B1"/>
    <w:rsid w:val="00AC539E"/>
    <w:rsid w:val="00AC57F2"/>
    <w:rsid w:val="00AD120B"/>
    <w:rsid w:val="00AD1ABD"/>
    <w:rsid w:val="00AD27DA"/>
    <w:rsid w:val="00AD42E0"/>
    <w:rsid w:val="00AD71D2"/>
    <w:rsid w:val="00AE14C4"/>
    <w:rsid w:val="00AE55E7"/>
    <w:rsid w:val="00AE5E12"/>
    <w:rsid w:val="00AF0DDF"/>
    <w:rsid w:val="00AF1774"/>
    <w:rsid w:val="00AF1968"/>
    <w:rsid w:val="00AF2CA4"/>
    <w:rsid w:val="00AF612D"/>
    <w:rsid w:val="00AF758D"/>
    <w:rsid w:val="00B01FE7"/>
    <w:rsid w:val="00B02257"/>
    <w:rsid w:val="00B04342"/>
    <w:rsid w:val="00B05D0E"/>
    <w:rsid w:val="00B0685C"/>
    <w:rsid w:val="00B11518"/>
    <w:rsid w:val="00B12E64"/>
    <w:rsid w:val="00B162BC"/>
    <w:rsid w:val="00B20C4E"/>
    <w:rsid w:val="00B21773"/>
    <w:rsid w:val="00B226F1"/>
    <w:rsid w:val="00B2344E"/>
    <w:rsid w:val="00B23FF4"/>
    <w:rsid w:val="00B25056"/>
    <w:rsid w:val="00B2578F"/>
    <w:rsid w:val="00B26839"/>
    <w:rsid w:val="00B268B6"/>
    <w:rsid w:val="00B30DAD"/>
    <w:rsid w:val="00B31BD8"/>
    <w:rsid w:val="00B32F17"/>
    <w:rsid w:val="00B36158"/>
    <w:rsid w:val="00B3742E"/>
    <w:rsid w:val="00B41FA6"/>
    <w:rsid w:val="00B4406E"/>
    <w:rsid w:val="00B459BA"/>
    <w:rsid w:val="00B52167"/>
    <w:rsid w:val="00B522E7"/>
    <w:rsid w:val="00B534E1"/>
    <w:rsid w:val="00B535D9"/>
    <w:rsid w:val="00B548E0"/>
    <w:rsid w:val="00B579EA"/>
    <w:rsid w:val="00B61194"/>
    <w:rsid w:val="00B614E1"/>
    <w:rsid w:val="00B6303F"/>
    <w:rsid w:val="00B64DF7"/>
    <w:rsid w:val="00B6694D"/>
    <w:rsid w:val="00B72C55"/>
    <w:rsid w:val="00B73A8E"/>
    <w:rsid w:val="00B7618B"/>
    <w:rsid w:val="00B7761D"/>
    <w:rsid w:val="00B77D50"/>
    <w:rsid w:val="00B83445"/>
    <w:rsid w:val="00B83940"/>
    <w:rsid w:val="00B85C37"/>
    <w:rsid w:val="00B86507"/>
    <w:rsid w:val="00B87C8E"/>
    <w:rsid w:val="00B91E1B"/>
    <w:rsid w:val="00B92E17"/>
    <w:rsid w:val="00B945D3"/>
    <w:rsid w:val="00B94D25"/>
    <w:rsid w:val="00B9585F"/>
    <w:rsid w:val="00BA1305"/>
    <w:rsid w:val="00BA1CE4"/>
    <w:rsid w:val="00BA46D3"/>
    <w:rsid w:val="00BA539A"/>
    <w:rsid w:val="00BA7C51"/>
    <w:rsid w:val="00BB05C4"/>
    <w:rsid w:val="00BB1C4B"/>
    <w:rsid w:val="00BB270F"/>
    <w:rsid w:val="00BB3791"/>
    <w:rsid w:val="00BC1A98"/>
    <w:rsid w:val="00BC2383"/>
    <w:rsid w:val="00BC270A"/>
    <w:rsid w:val="00BC3E3D"/>
    <w:rsid w:val="00BC64F4"/>
    <w:rsid w:val="00BC7F9B"/>
    <w:rsid w:val="00BD01F7"/>
    <w:rsid w:val="00BD094C"/>
    <w:rsid w:val="00BD30F3"/>
    <w:rsid w:val="00BD423F"/>
    <w:rsid w:val="00BD50C6"/>
    <w:rsid w:val="00BD53AA"/>
    <w:rsid w:val="00BD6BF4"/>
    <w:rsid w:val="00BE2206"/>
    <w:rsid w:val="00BE5C61"/>
    <w:rsid w:val="00BE61D5"/>
    <w:rsid w:val="00BE6455"/>
    <w:rsid w:val="00BE7DF2"/>
    <w:rsid w:val="00BF154E"/>
    <w:rsid w:val="00BF4A83"/>
    <w:rsid w:val="00BF595E"/>
    <w:rsid w:val="00BF60CC"/>
    <w:rsid w:val="00BF7A0F"/>
    <w:rsid w:val="00C010AC"/>
    <w:rsid w:val="00C02170"/>
    <w:rsid w:val="00C04806"/>
    <w:rsid w:val="00C04845"/>
    <w:rsid w:val="00C065C2"/>
    <w:rsid w:val="00C069DC"/>
    <w:rsid w:val="00C06EDD"/>
    <w:rsid w:val="00C11028"/>
    <w:rsid w:val="00C11805"/>
    <w:rsid w:val="00C11EFF"/>
    <w:rsid w:val="00C12476"/>
    <w:rsid w:val="00C21B9B"/>
    <w:rsid w:val="00C227D0"/>
    <w:rsid w:val="00C2316B"/>
    <w:rsid w:val="00C23929"/>
    <w:rsid w:val="00C27EFA"/>
    <w:rsid w:val="00C307D7"/>
    <w:rsid w:val="00C30DF9"/>
    <w:rsid w:val="00C36A6B"/>
    <w:rsid w:val="00C421F7"/>
    <w:rsid w:val="00C4639A"/>
    <w:rsid w:val="00C47057"/>
    <w:rsid w:val="00C50D5F"/>
    <w:rsid w:val="00C51B71"/>
    <w:rsid w:val="00C51ED4"/>
    <w:rsid w:val="00C5397E"/>
    <w:rsid w:val="00C54435"/>
    <w:rsid w:val="00C55DC0"/>
    <w:rsid w:val="00C60DC5"/>
    <w:rsid w:val="00C61AB8"/>
    <w:rsid w:val="00C6228B"/>
    <w:rsid w:val="00C62ED3"/>
    <w:rsid w:val="00C643F7"/>
    <w:rsid w:val="00C652F8"/>
    <w:rsid w:val="00C67A1A"/>
    <w:rsid w:val="00C71004"/>
    <w:rsid w:val="00C711DC"/>
    <w:rsid w:val="00C74F46"/>
    <w:rsid w:val="00C80225"/>
    <w:rsid w:val="00C80F44"/>
    <w:rsid w:val="00C81717"/>
    <w:rsid w:val="00C8187E"/>
    <w:rsid w:val="00C8194C"/>
    <w:rsid w:val="00C821DA"/>
    <w:rsid w:val="00C83FFF"/>
    <w:rsid w:val="00C85454"/>
    <w:rsid w:val="00C868BD"/>
    <w:rsid w:val="00C87ED6"/>
    <w:rsid w:val="00C909FE"/>
    <w:rsid w:val="00C9345A"/>
    <w:rsid w:val="00C93828"/>
    <w:rsid w:val="00C97DEE"/>
    <w:rsid w:val="00CA1E52"/>
    <w:rsid w:val="00CA3415"/>
    <w:rsid w:val="00CA4220"/>
    <w:rsid w:val="00CA5699"/>
    <w:rsid w:val="00CA650C"/>
    <w:rsid w:val="00CA72E2"/>
    <w:rsid w:val="00CB169A"/>
    <w:rsid w:val="00CB2CF7"/>
    <w:rsid w:val="00CB31D2"/>
    <w:rsid w:val="00CB4771"/>
    <w:rsid w:val="00CB4C76"/>
    <w:rsid w:val="00CB77BF"/>
    <w:rsid w:val="00CC0D21"/>
    <w:rsid w:val="00CC0F60"/>
    <w:rsid w:val="00CC1284"/>
    <w:rsid w:val="00CC2EED"/>
    <w:rsid w:val="00CC360C"/>
    <w:rsid w:val="00CC432A"/>
    <w:rsid w:val="00CC6363"/>
    <w:rsid w:val="00CC799F"/>
    <w:rsid w:val="00CD19F3"/>
    <w:rsid w:val="00CD21C0"/>
    <w:rsid w:val="00CD265C"/>
    <w:rsid w:val="00CD3109"/>
    <w:rsid w:val="00CD4BD1"/>
    <w:rsid w:val="00CD5F8F"/>
    <w:rsid w:val="00CE08D7"/>
    <w:rsid w:val="00CE44CB"/>
    <w:rsid w:val="00CE6A84"/>
    <w:rsid w:val="00CF0D39"/>
    <w:rsid w:val="00CF0F7C"/>
    <w:rsid w:val="00CF1C60"/>
    <w:rsid w:val="00CF459A"/>
    <w:rsid w:val="00CF4826"/>
    <w:rsid w:val="00CF70BE"/>
    <w:rsid w:val="00D01B9B"/>
    <w:rsid w:val="00D03400"/>
    <w:rsid w:val="00D03486"/>
    <w:rsid w:val="00D0459B"/>
    <w:rsid w:val="00D1006D"/>
    <w:rsid w:val="00D11A85"/>
    <w:rsid w:val="00D11F5B"/>
    <w:rsid w:val="00D13F80"/>
    <w:rsid w:val="00D1764C"/>
    <w:rsid w:val="00D17800"/>
    <w:rsid w:val="00D178AD"/>
    <w:rsid w:val="00D17CCC"/>
    <w:rsid w:val="00D17CFF"/>
    <w:rsid w:val="00D23043"/>
    <w:rsid w:val="00D245FA"/>
    <w:rsid w:val="00D24F95"/>
    <w:rsid w:val="00D25E13"/>
    <w:rsid w:val="00D36A90"/>
    <w:rsid w:val="00D44F06"/>
    <w:rsid w:val="00D45F8A"/>
    <w:rsid w:val="00D51B7F"/>
    <w:rsid w:val="00D52ED2"/>
    <w:rsid w:val="00D53206"/>
    <w:rsid w:val="00D53A0A"/>
    <w:rsid w:val="00D54CB1"/>
    <w:rsid w:val="00D55D37"/>
    <w:rsid w:val="00D57240"/>
    <w:rsid w:val="00D57E15"/>
    <w:rsid w:val="00D6181F"/>
    <w:rsid w:val="00D64E71"/>
    <w:rsid w:val="00D65F76"/>
    <w:rsid w:val="00D66BA6"/>
    <w:rsid w:val="00D703B4"/>
    <w:rsid w:val="00D72929"/>
    <w:rsid w:val="00D7386F"/>
    <w:rsid w:val="00D77E01"/>
    <w:rsid w:val="00D8284A"/>
    <w:rsid w:val="00D83546"/>
    <w:rsid w:val="00D850C0"/>
    <w:rsid w:val="00D85DE7"/>
    <w:rsid w:val="00D87DB6"/>
    <w:rsid w:val="00D92690"/>
    <w:rsid w:val="00D92E3C"/>
    <w:rsid w:val="00DA0489"/>
    <w:rsid w:val="00DA0FC3"/>
    <w:rsid w:val="00DA1200"/>
    <w:rsid w:val="00DA2373"/>
    <w:rsid w:val="00DA3B13"/>
    <w:rsid w:val="00DA3C8E"/>
    <w:rsid w:val="00DA3D0D"/>
    <w:rsid w:val="00DA4C9A"/>
    <w:rsid w:val="00DA54E0"/>
    <w:rsid w:val="00DA69E1"/>
    <w:rsid w:val="00DB1C69"/>
    <w:rsid w:val="00DB4C79"/>
    <w:rsid w:val="00DB6135"/>
    <w:rsid w:val="00DB6D74"/>
    <w:rsid w:val="00DB7201"/>
    <w:rsid w:val="00DC21AD"/>
    <w:rsid w:val="00DC337D"/>
    <w:rsid w:val="00DC7B81"/>
    <w:rsid w:val="00DC7E3A"/>
    <w:rsid w:val="00DD140F"/>
    <w:rsid w:val="00DD2AA7"/>
    <w:rsid w:val="00DD3A86"/>
    <w:rsid w:val="00DD75A9"/>
    <w:rsid w:val="00DE0227"/>
    <w:rsid w:val="00DE7391"/>
    <w:rsid w:val="00DF28A9"/>
    <w:rsid w:val="00DF4A0E"/>
    <w:rsid w:val="00DF53FB"/>
    <w:rsid w:val="00DF666D"/>
    <w:rsid w:val="00E0082E"/>
    <w:rsid w:val="00E03427"/>
    <w:rsid w:val="00E04E92"/>
    <w:rsid w:val="00E07D59"/>
    <w:rsid w:val="00E104B5"/>
    <w:rsid w:val="00E10AFA"/>
    <w:rsid w:val="00E1127C"/>
    <w:rsid w:val="00E11F47"/>
    <w:rsid w:val="00E16353"/>
    <w:rsid w:val="00E1751B"/>
    <w:rsid w:val="00E179A1"/>
    <w:rsid w:val="00E24989"/>
    <w:rsid w:val="00E267DE"/>
    <w:rsid w:val="00E27250"/>
    <w:rsid w:val="00E3151C"/>
    <w:rsid w:val="00E31A73"/>
    <w:rsid w:val="00E3504E"/>
    <w:rsid w:val="00E35E1D"/>
    <w:rsid w:val="00E35F34"/>
    <w:rsid w:val="00E37DBA"/>
    <w:rsid w:val="00E4336C"/>
    <w:rsid w:val="00E44B83"/>
    <w:rsid w:val="00E46D31"/>
    <w:rsid w:val="00E47602"/>
    <w:rsid w:val="00E52FF8"/>
    <w:rsid w:val="00E55469"/>
    <w:rsid w:val="00E56C03"/>
    <w:rsid w:val="00E56D46"/>
    <w:rsid w:val="00E57957"/>
    <w:rsid w:val="00E6396F"/>
    <w:rsid w:val="00E657C7"/>
    <w:rsid w:val="00E71AB4"/>
    <w:rsid w:val="00E744E4"/>
    <w:rsid w:val="00E74687"/>
    <w:rsid w:val="00E74F24"/>
    <w:rsid w:val="00E75FA6"/>
    <w:rsid w:val="00E76F78"/>
    <w:rsid w:val="00E772A8"/>
    <w:rsid w:val="00E85046"/>
    <w:rsid w:val="00E85EC0"/>
    <w:rsid w:val="00E906F9"/>
    <w:rsid w:val="00E90E89"/>
    <w:rsid w:val="00E93662"/>
    <w:rsid w:val="00E936FE"/>
    <w:rsid w:val="00E94F57"/>
    <w:rsid w:val="00E97138"/>
    <w:rsid w:val="00EA24C6"/>
    <w:rsid w:val="00EA417A"/>
    <w:rsid w:val="00EA5927"/>
    <w:rsid w:val="00EA746D"/>
    <w:rsid w:val="00EA7C6C"/>
    <w:rsid w:val="00EB0248"/>
    <w:rsid w:val="00EB03FE"/>
    <w:rsid w:val="00EB0F21"/>
    <w:rsid w:val="00EB2484"/>
    <w:rsid w:val="00EB2FE9"/>
    <w:rsid w:val="00EB3359"/>
    <w:rsid w:val="00EB6963"/>
    <w:rsid w:val="00EB79EC"/>
    <w:rsid w:val="00EC0881"/>
    <w:rsid w:val="00EC0A45"/>
    <w:rsid w:val="00EC3695"/>
    <w:rsid w:val="00ED05FD"/>
    <w:rsid w:val="00ED0BB6"/>
    <w:rsid w:val="00ED247E"/>
    <w:rsid w:val="00ED25E5"/>
    <w:rsid w:val="00ED3CCC"/>
    <w:rsid w:val="00ED4CE0"/>
    <w:rsid w:val="00ED5039"/>
    <w:rsid w:val="00ED6199"/>
    <w:rsid w:val="00EE1592"/>
    <w:rsid w:val="00EE410E"/>
    <w:rsid w:val="00EE46A1"/>
    <w:rsid w:val="00EE549B"/>
    <w:rsid w:val="00EE5C77"/>
    <w:rsid w:val="00EE6CCA"/>
    <w:rsid w:val="00EF04F8"/>
    <w:rsid w:val="00EF1D0E"/>
    <w:rsid w:val="00F01C78"/>
    <w:rsid w:val="00F02964"/>
    <w:rsid w:val="00F029B6"/>
    <w:rsid w:val="00F058F4"/>
    <w:rsid w:val="00F079C1"/>
    <w:rsid w:val="00F07B94"/>
    <w:rsid w:val="00F10470"/>
    <w:rsid w:val="00F12B7E"/>
    <w:rsid w:val="00F1767F"/>
    <w:rsid w:val="00F211BF"/>
    <w:rsid w:val="00F22B34"/>
    <w:rsid w:val="00F22CFD"/>
    <w:rsid w:val="00F275D9"/>
    <w:rsid w:val="00F300B9"/>
    <w:rsid w:val="00F30CCF"/>
    <w:rsid w:val="00F325DF"/>
    <w:rsid w:val="00F33EA6"/>
    <w:rsid w:val="00F36519"/>
    <w:rsid w:val="00F400DA"/>
    <w:rsid w:val="00F40DF8"/>
    <w:rsid w:val="00F410F5"/>
    <w:rsid w:val="00F456EA"/>
    <w:rsid w:val="00F47A59"/>
    <w:rsid w:val="00F51030"/>
    <w:rsid w:val="00F51272"/>
    <w:rsid w:val="00F51C46"/>
    <w:rsid w:val="00F53B84"/>
    <w:rsid w:val="00F542ED"/>
    <w:rsid w:val="00F557DB"/>
    <w:rsid w:val="00F55A09"/>
    <w:rsid w:val="00F5708F"/>
    <w:rsid w:val="00F570E6"/>
    <w:rsid w:val="00F60486"/>
    <w:rsid w:val="00F615D4"/>
    <w:rsid w:val="00F71332"/>
    <w:rsid w:val="00F71929"/>
    <w:rsid w:val="00F735BD"/>
    <w:rsid w:val="00F744D9"/>
    <w:rsid w:val="00F7492E"/>
    <w:rsid w:val="00F76065"/>
    <w:rsid w:val="00F77324"/>
    <w:rsid w:val="00F82D4C"/>
    <w:rsid w:val="00F83B01"/>
    <w:rsid w:val="00F847FA"/>
    <w:rsid w:val="00F855EE"/>
    <w:rsid w:val="00F85DB3"/>
    <w:rsid w:val="00F92FF1"/>
    <w:rsid w:val="00F95105"/>
    <w:rsid w:val="00F9574B"/>
    <w:rsid w:val="00F9691C"/>
    <w:rsid w:val="00F97F83"/>
    <w:rsid w:val="00FA09D0"/>
    <w:rsid w:val="00FA1599"/>
    <w:rsid w:val="00FA1E35"/>
    <w:rsid w:val="00FA2B75"/>
    <w:rsid w:val="00FA2D34"/>
    <w:rsid w:val="00FA5B53"/>
    <w:rsid w:val="00FA5FF7"/>
    <w:rsid w:val="00FA705F"/>
    <w:rsid w:val="00FA7448"/>
    <w:rsid w:val="00FB0038"/>
    <w:rsid w:val="00FB0B53"/>
    <w:rsid w:val="00FB3AC2"/>
    <w:rsid w:val="00FB4B5F"/>
    <w:rsid w:val="00FC0B7A"/>
    <w:rsid w:val="00FC12C7"/>
    <w:rsid w:val="00FC26EB"/>
    <w:rsid w:val="00FC292B"/>
    <w:rsid w:val="00FC3128"/>
    <w:rsid w:val="00FC7B4A"/>
    <w:rsid w:val="00FD0652"/>
    <w:rsid w:val="00FD2D3D"/>
    <w:rsid w:val="00FD4461"/>
    <w:rsid w:val="00FD5E85"/>
    <w:rsid w:val="00FD643B"/>
    <w:rsid w:val="00FE2986"/>
    <w:rsid w:val="00FE47BE"/>
    <w:rsid w:val="00FE6E4F"/>
    <w:rsid w:val="00FF3BA0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AC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A707AC"/>
    <w:pPr>
      <w:keepNext/>
      <w:ind w:firstLine="720"/>
      <w:jc w:val="center"/>
      <w:outlineLvl w:val="3"/>
    </w:pPr>
    <w:rPr>
      <w:rFonts w:ascii="Univers Cd (WE)" w:eastAsia="Univers Cd (WE)" w:hAnsi="Univers Cd (WE)"/>
      <w:b/>
      <w:sz w:val="28"/>
    </w:rPr>
  </w:style>
  <w:style w:type="paragraph" w:styleId="6">
    <w:name w:val="heading 6"/>
    <w:basedOn w:val="a"/>
    <w:next w:val="a"/>
    <w:link w:val="60"/>
    <w:qFormat/>
    <w:rsid w:val="00A707AC"/>
    <w:pPr>
      <w:keepNext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707AC"/>
    <w:rPr>
      <w:rFonts w:ascii="Univers Cd (WE)" w:eastAsia="Univers Cd (WE)" w:hAnsi="Univers Cd (WE)" w:cs="Times New Roman"/>
      <w:b/>
      <w:sz w:val="28"/>
      <w:szCs w:val="20"/>
      <w:lang w:eastAsia="ru-RU"/>
    </w:rPr>
  </w:style>
  <w:style w:type="character" w:customStyle="1" w:styleId="60">
    <w:name w:val="Заголовок 6 Знак"/>
    <w:link w:val="6"/>
    <w:rsid w:val="00A707AC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A707AC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A707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A707AC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A707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07A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07A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F11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gridtext">
    <w:name w:val="gridtext"/>
    <w:basedOn w:val="a0"/>
    <w:rsid w:val="00237468"/>
  </w:style>
  <w:style w:type="paragraph" w:styleId="aa">
    <w:name w:val="Normal (Web)"/>
    <w:basedOn w:val="a"/>
    <w:rsid w:val="00237468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rsid w:val="0023746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3746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237468"/>
  </w:style>
  <w:style w:type="paragraph" w:styleId="2">
    <w:name w:val="Body Text 2"/>
    <w:basedOn w:val="a"/>
    <w:link w:val="20"/>
    <w:uiPriority w:val="99"/>
    <w:unhideWhenUsed/>
    <w:rsid w:val="00237468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37468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qFormat/>
    <w:rsid w:val="005D75D8"/>
    <w:pPr>
      <w:ind w:left="708"/>
    </w:pPr>
    <w:rPr>
      <w:sz w:val="24"/>
      <w:szCs w:val="24"/>
    </w:rPr>
  </w:style>
  <w:style w:type="paragraph" w:customStyle="1" w:styleId="10">
    <w:name w:val="Без интервала1"/>
    <w:rsid w:val="005D75D8"/>
    <w:rPr>
      <w:rFonts w:eastAsia="Times New Roman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c"/>
    <w:uiPriority w:val="1"/>
    <w:locked/>
    <w:rsid w:val="00780244"/>
  </w:style>
  <w:style w:type="paragraph" w:styleId="ac">
    <w:name w:val="No Spacing"/>
    <w:link w:val="ab"/>
    <w:uiPriority w:val="1"/>
    <w:qFormat/>
    <w:rsid w:val="00780244"/>
  </w:style>
  <w:style w:type="paragraph" w:styleId="ad">
    <w:name w:val="footnote text"/>
    <w:basedOn w:val="a"/>
    <w:link w:val="ae"/>
    <w:uiPriority w:val="99"/>
    <w:semiHidden/>
    <w:unhideWhenUsed/>
    <w:rsid w:val="000B4790"/>
  </w:style>
  <w:style w:type="character" w:customStyle="1" w:styleId="ae">
    <w:name w:val="Текст сноски Знак"/>
    <w:basedOn w:val="a0"/>
    <w:link w:val="ad"/>
    <w:uiPriority w:val="99"/>
    <w:semiHidden/>
    <w:rsid w:val="000B4790"/>
    <w:rPr>
      <w:rFonts w:ascii="Times New Roman" w:eastAsia="Times New Roman" w:hAnsi="Times New Roman"/>
    </w:rPr>
  </w:style>
  <w:style w:type="character" w:styleId="af">
    <w:name w:val="footnote reference"/>
    <w:basedOn w:val="a0"/>
    <w:uiPriority w:val="99"/>
    <w:semiHidden/>
    <w:unhideWhenUsed/>
    <w:rsid w:val="000B47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AC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A707AC"/>
    <w:pPr>
      <w:keepNext/>
      <w:ind w:firstLine="720"/>
      <w:jc w:val="center"/>
      <w:outlineLvl w:val="3"/>
    </w:pPr>
    <w:rPr>
      <w:rFonts w:ascii="Univers Cd (WE)" w:eastAsia="Univers Cd (WE)" w:hAnsi="Univers Cd (WE)"/>
      <w:b/>
      <w:sz w:val="28"/>
    </w:rPr>
  </w:style>
  <w:style w:type="paragraph" w:styleId="6">
    <w:name w:val="heading 6"/>
    <w:basedOn w:val="a"/>
    <w:next w:val="a"/>
    <w:link w:val="60"/>
    <w:qFormat/>
    <w:rsid w:val="00A707AC"/>
    <w:pPr>
      <w:keepNext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707AC"/>
    <w:rPr>
      <w:rFonts w:ascii="Univers Cd (WE)" w:eastAsia="Univers Cd (WE)" w:hAnsi="Univers Cd (WE)" w:cs="Times New Roman"/>
      <w:b/>
      <w:sz w:val="28"/>
      <w:szCs w:val="20"/>
      <w:lang w:eastAsia="ru-RU"/>
    </w:rPr>
  </w:style>
  <w:style w:type="character" w:customStyle="1" w:styleId="60">
    <w:name w:val="Заголовок 6 Знак"/>
    <w:link w:val="6"/>
    <w:rsid w:val="00A707AC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A707AC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A707A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A707AC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A707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07A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07A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F11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gridtext">
    <w:name w:val="gridtext"/>
    <w:basedOn w:val="a0"/>
    <w:rsid w:val="00237468"/>
  </w:style>
  <w:style w:type="paragraph" w:styleId="aa">
    <w:name w:val="Normal (Web)"/>
    <w:basedOn w:val="a"/>
    <w:rsid w:val="00237468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rsid w:val="0023746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3746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237468"/>
  </w:style>
  <w:style w:type="paragraph" w:styleId="2">
    <w:name w:val="Body Text 2"/>
    <w:basedOn w:val="a"/>
    <w:link w:val="20"/>
    <w:uiPriority w:val="99"/>
    <w:unhideWhenUsed/>
    <w:rsid w:val="00237468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37468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qFormat/>
    <w:rsid w:val="005D75D8"/>
    <w:pPr>
      <w:ind w:left="708"/>
    </w:pPr>
    <w:rPr>
      <w:sz w:val="24"/>
      <w:szCs w:val="24"/>
    </w:rPr>
  </w:style>
  <w:style w:type="paragraph" w:customStyle="1" w:styleId="10">
    <w:name w:val="Без интервала1"/>
    <w:rsid w:val="005D75D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8998A-73FA-4E67-813B-F9AF05DB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3633</Words>
  <Characters>20712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lorik</cp:lastModifiedBy>
  <cp:revision>3</cp:revision>
  <cp:lastPrinted>2019-03-04T07:42:00Z</cp:lastPrinted>
  <dcterms:created xsi:type="dcterms:W3CDTF">2019-02-18T09:31:00Z</dcterms:created>
  <dcterms:modified xsi:type="dcterms:W3CDTF">2019-03-04T07:44:00Z</dcterms:modified>
</cp:coreProperties>
</file>