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CFC" w:rsidRPr="00951CFC" w:rsidRDefault="00951CFC" w:rsidP="00951CFC">
      <w:pPr>
        <w:spacing w:after="200" w:line="276" w:lineRule="auto"/>
        <w:jc w:val="center"/>
        <w:rPr>
          <w:rFonts w:eastAsia="Calibri"/>
          <w:sz w:val="28"/>
          <w:szCs w:val="28"/>
          <w:lang w:val="uk-UA" w:eastAsia="en-US"/>
        </w:rPr>
      </w:pPr>
      <w:r>
        <w:rPr>
          <w:rFonts w:eastAsia="Calibri"/>
          <w:noProof/>
          <w:sz w:val="28"/>
          <w:szCs w:val="28"/>
        </w:rPr>
        <w:drawing>
          <wp:inline distT="0" distB="0" distL="0" distR="0">
            <wp:extent cx="426085" cy="62293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26085" cy="622935"/>
                    </a:xfrm>
                    <a:prstGeom prst="rect">
                      <a:avLst/>
                    </a:prstGeom>
                    <a:noFill/>
                    <a:ln w="9525">
                      <a:noFill/>
                      <a:miter lim="800000"/>
                      <a:headEnd/>
                      <a:tailEnd/>
                    </a:ln>
                  </pic:spPr>
                </pic:pic>
              </a:graphicData>
            </a:graphic>
          </wp:inline>
        </w:drawing>
      </w:r>
    </w:p>
    <w:p w:rsidR="00951CFC" w:rsidRPr="00951CFC" w:rsidRDefault="00951CFC" w:rsidP="00951CFC">
      <w:pPr>
        <w:spacing w:after="200" w:line="276" w:lineRule="auto"/>
        <w:jc w:val="center"/>
        <w:rPr>
          <w:rFonts w:eastAsia="Calibri"/>
          <w:b/>
          <w:sz w:val="32"/>
          <w:szCs w:val="32"/>
          <w:lang w:eastAsia="en-US"/>
        </w:rPr>
      </w:pPr>
      <w:r w:rsidRPr="00951CFC">
        <w:rPr>
          <w:rFonts w:eastAsia="Calibri"/>
          <w:b/>
          <w:sz w:val="32"/>
          <w:szCs w:val="32"/>
          <w:lang w:val="uk-UA" w:eastAsia="en-US"/>
        </w:rPr>
        <w:t xml:space="preserve">У </w:t>
      </w:r>
      <w:r w:rsidRPr="00951CFC">
        <w:rPr>
          <w:rFonts w:eastAsia="Calibri"/>
          <w:b/>
          <w:sz w:val="32"/>
          <w:szCs w:val="32"/>
          <w:lang w:eastAsia="en-US"/>
        </w:rPr>
        <w:t>К Р А Ї Н А</w:t>
      </w:r>
    </w:p>
    <w:p w:rsidR="00951CFC" w:rsidRPr="00951CFC" w:rsidRDefault="00951CFC" w:rsidP="00951CFC">
      <w:pPr>
        <w:spacing w:after="200" w:line="276" w:lineRule="auto"/>
        <w:jc w:val="center"/>
        <w:rPr>
          <w:rFonts w:eastAsia="Calibri"/>
          <w:b/>
          <w:sz w:val="36"/>
          <w:szCs w:val="36"/>
          <w:lang w:val="uk-UA" w:eastAsia="en-US"/>
        </w:rPr>
      </w:pPr>
      <w:r w:rsidRPr="00951CFC">
        <w:rPr>
          <w:rFonts w:eastAsia="Calibri"/>
          <w:b/>
          <w:sz w:val="36"/>
          <w:szCs w:val="36"/>
          <w:lang w:val="uk-UA" w:eastAsia="en-US"/>
        </w:rPr>
        <w:t>Б а х м у т с ь к а  м і с ь к а  р а д а</w:t>
      </w:r>
    </w:p>
    <w:p w:rsidR="00951CFC" w:rsidRPr="00951CFC" w:rsidRDefault="00951CFC" w:rsidP="00951CFC">
      <w:pPr>
        <w:spacing w:after="200" w:line="276" w:lineRule="auto"/>
        <w:jc w:val="center"/>
        <w:rPr>
          <w:rFonts w:eastAsia="Calibri"/>
          <w:b/>
          <w:sz w:val="40"/>
          <w:szCs w:val="40"/>
          <w:lang w:val="uk-UA" w:eastAsia="en-US"/>
        </w:rPr>
      </w:pPr>
      <w:r w:rsidRPr="00951CFC">
        <w:rPr>
          <w:rFonts w:eastAsia="Calibri"/>
          <w:b/>
          <w:sz w:val="40"/>
          <w:szCs w:val="40"/>
          <w:lang w:val="uk-UA" w:eastAsia="en-US"/>
        </w:rPr>
        <w:t xml:space="preserve">127 СЕСІЯ  6 </w:t>
      </w:r>
      <w:r w:rsidRPr="00951CFC">
        <w:rPr>
          <w:rFonts w:eastAsia="Calibri"/>
          <w:b/>
          <w:sz w:val="40"/>
          <w:szCs w:val="40"/>
          <w:lang w:eastAsia="en-US"/>
        </w:rPr>
        <w:t xml:space="preserve"> </w:t>
      </w:r>
      <w:r w:rsidRPr="00951CFC">
        <w:rPr>
          <w:rFonts w:eastAsia="Calibri"/>
          <w:b/>
          <w:sz w:val="40"/>
          <w:szCs w:val="40"/>
          <w:lang w:val="uk-UA" w:eastAsia="en-US"/>
        </w:rPr>
        <w:t>СКЛИКАННЯ</w:t>
      </w:r>
    </w:p>
    <w:p w:rsidR="00951CFC" w:rsidRPr="00951CFC" w:rsidRDefault="00951CFC" w:rsidP="00951CFC">
      <w:pPr>
        <w:spacing w:after="200" w:line="276" w:lineRule="auto"/>
        <w:jc w:val="center"/>
        <w:rPr>
          <w:rFonts w:eastAsia="Calibri"/>
          <w:b/>
          <w:sz w:val="40"/>
          <w:szCs w:val="40"/>
          <w:lang w:eastAsia="en-US"/>
        </w:rPr>
      </w:pPr>
      <w:r w:rsidRPr="00951CFC">
        <w:rPr>
          <w:rFonts w:eastAsia="Calibri"/>
          <w:b/>
          <w:sz w:val="40"/>
          <w:szCs w:val="40"/>
          <w:lang w:eastAsia="en-US"/>
        </w:rPr>
        <w:t xml:space="preserve">Р І Ш Е Н </w:t>
      </w:r>
      <w:proofErr w:type="spellStart"/>
      <w:proofErr w:type="gramStart"/>
      <w:r w:rsidRPr="00951CFC">
        <w:rPr>
          <w:rFonts w:eastAsia="Calibri"/>
          <w:b/>
          <w:sz w:val="40"/>
          <w:szCs w:val="40"/>
          <w:lang w:eastAsia="en-US"/>
        </w:rPr>
        <w:t>Н</w:t>
      </w:r>
      <w:proofErr w:type="spellEnd"/>
      <w:proofErr w:type="gramEnd"/>
      <w:r w:rsidRPr="00951CFC">
        <w:rPr>
          <w:rFonts w:eastAsia="Calibri"/>
          <w:b/>
          <w:sz w:val="40"/>
          <w:szCs w:val="40"/>
          <w:lang w:eastAsia="en-US"/>
        </w:rPr>
        <w:t xml:space="preserve"> Я</w:t>
      </w:r>
    </w:p>
    <w:p w:rsidR="00951CFC" w:rsidRPr="00951CFC" w:rsidRDefault="00951CFC" w:rsidP="00951CFC">
      <w:pPr>
        <w:tabs>
          <w:tab w:val="left" w:pos="4005"/>
        </w:tabs>
        <w:rPr>
          <w:rFonts w:eastAsia="Calibri"/>
          <w:sz w:val="28"/>
          <w:szCs w:val="28"/>
          <w:lang w:eastAsia="en-US"/>
        </w:rPr>
      </w:pPr>
      <w:r w:rsidRPr="00951CFC">
        <w:rPr>
          <w:rFonts w:eastAsia="Calibri"/>
          <w:sz w:val="28"/>
          <w:szCs w:val="28"/>
          <w:lang w:eastAsia="en-US"/>
        </w:rPr>
        <w:tab/>
      </w:r>
    </w:p>
    <w:p w:rsidR="00951CFC" w:rsidRPr="00951CFC" w:rsidRDefault="00951CFC" w:rsidP="00951CFC">
      <w:pPr>
        <w:rPr>
          <w:rFonts w:eastAsia="Calibri"/>
          <w:sz w:val="28"/>
          <w:szCs w:val="28"/>
          <w:lang w:val="uk-UA" w:eastAsia="en-US"/>
        </w:rPr>
      </w:pPr>
      <w:r w:rsidRPr="00951CFC">
        <w:rPr>
          <w:rFonts w:eastAsia="Calibri"/>
          <w:sz w:val="28"/>
          <w:szCs w:val="28"/>
          <w:lang w:val="uk-UA" w:eastAsia="en-US"/>
        </w:rPr>
        <w:t>27.03.2019  № 6/127-2504</w:t>
      </w:r>
    </w:p>
    <w:p w:rsidR="00951CFC" w:rsidRPr="00951CFC" w:rsidRDefault="00951CFC" w:rsidP="00951CFC">
      <w:pPr>
        <w:rPr>
          <w:rFonts w:eastAsia="Calibri"/>
          <w:sz w:val="28"/>
          <w:szCs w:val="28"/>
          <w:lang w:val="uk-UA" w:eastAsia="en-US"/>
        </w:rPr>
      </w:pPr>
      <w:r w:rsidRPr="00951CFC">
        <w:rPr>
          <w:rFonts w:eastAsia="Calibri"/>
          <w:sz w:val="28"/>
          <w:szCs w:val="28"/>
          <w:lang w:val="uk-UA" w:eastAsia="en-US"/>
        </w:rPr>
        <w:t xml:space="preserve">м. </w:t>
      </w:r>
      <w:proofErr w:type="spellStart"/>
      <w:r w:rsidRPr="00951CFC">
        <w:rPr>
          <w:rFonts w:eastAsia="Calibri"/>
          <w:sz w:val="28"/>
          <w:szCs w:val="28"/>
          <w:lang w:val="uk-UA" w:eastAsia="en-US"/>
        </w:rPr>
        <w:t>Бахмут</w:t>
      </w:r>
      <w:proofErr w:type="spellEnd"/>
    </w:p>
    <w:p w:rsidR="00951CFC" w:rsidRPr="00951CFC" w:rsidRDefault="00951CFC" w:rsidP="00951CFC">
      <w:pPr>
        <w:rPr>
          <w:rFonts w:eastAsia="Calibri"/>
          <w:sz w:val="28"/>
          <w:szCs w:val="28"/>
          <w:lang w:val="uk-UA" w:eastAsia="en-US"/>
        </w:rPr>
      </w:pPr>
    </w:p>
    <w:tbl>
      <w:tblPr>
        <w:tblW w:w="0" w:type="auto"/>
        <w:tblLook w:val="04A0"/>
      </w:tblPr>
      <w:tblGrid>
        <w:gridCol w:w="9606"/>
      </w:tblGrid>
      <w:tr w:rsidR="00951CFC" w:rsidRPr="00951CFC" w:rsidTr="00023494">
        <w:trPr>
          <w:trHeight w:val="1533"/>
        </w:trPr>
        <w:tc>
          <w:tcPr>
            <w:tcW w:w="9606" w:type="dxa"/>
          </w:tcPr>
          <w:p w:rsidR="00951CFC" w:rsidRPr="00951CFC" w:rsidRDefault="00951CFC" w:rsidP="00951CFC">
            <w:pPr>
              <w:keepNext/>
              <w:ind w:right="-12"/>
              <w:jc w:val="both"/>
              <w:outlineLvl w:val="0"/>
              <w:rPr>
                <w:b/>
                <w:i/>
                <w:sz w:val="28"/>
                <w:szCs w:val="20"/>
                <w:lang w:val="uk-UA"/>
              </w:rPr>
            </w:pPr>
            <w:r w:rsidRPr="00951CFC">
              <w:rPr>
                <w:b/>
                <w:i/>
                <w:sz w:val="28"/>
                <w:szCs w:val="20"/>
                <w:lang w:val="uk-UA"/>
              </w:rPr>
              <w:t xml:space="preserve">Про результати виконання у 2018 році міської цільової програми щодо сприяння розвитку об’єднань співвласників багатоквартирних будинків у </w:t>
            </w:r>
            <w:proofErr w:type="spellStart"/>
            <w:r w:rsidRPr="00951CFC">
              <w:rPr>
                <w:b/>
                <w:i/>
                <w:sz w:val="28"/>
                <w:szCs w:val="20"/>
                <w:lang w:val="uk-UA"/>
              </w:rPr>
              <w:t>м.Бахмуті</w:t>
            </w:r>
            <w:proofErr w:type="spellEnd"/>
            <w:r w:rsidRPr="00951CFC">
              <w:rPr>
                <w:b/>
                <w:i/>
                <w:sz w:val="28"/>
                <w:szCs w:val="20"/>
                <w:lang w:val="uk-UA"/>
              </w:rPr>
              <w:t xml:space="preserve"> на 2017 – 2020 роки </w:t>
            </w:r>
          </w:p>
          <w:p w:rsidR="00951CFC" w:rsidRPr="00951CFC" w:rsidRDefault="00951CFC" w:rsidP="00951CFC">
            <w:pPr>
              <w:spacing w:after="200" w:line="276" w:lineRule="auto"/>
              <w:rPr>
                <w:rFonts w:ascii="Calibri" w:eastAsia="Calibri" w:hAnsi="Calibri"/>
                <w:sz w:val="22"/>
                <w:szCs w:val="22"/>
                <w:lang w:val="uk-UA"/>
              </w:rPr>
            </w:pPr>
          </w:p>
        </w:tc>
      </w:tr>
    </w:tbl>
    <w:p w:rsidR="00951CFC" w:rsidRPr="00951CFC" w:rsidRDefault="00951CFC" w:rsidP="00951CFC">
      <w:pPr>
        <w:ind w:firstLine="709"/>
        <w:jc w:val="both"/>
        <w:rPr>
          <w:rFonts w:eastAsia="Calibri"/>
          <w:sz w:val="28"/>
          <w:szCs w:val="28"/>
          <w:lang w:val="uk-UA" w:eastAsia="en-US"/>
        </w:rPr>
      </w:pPr>
      <w:r w:rsidRPr="00951CFC">
        <w:rPr>
          <w:rFonts w:eastAsia="Calibri"/>
          <w:sz w:val="28"/>
          <w:szCs w:val="28"/>
          <w:lang w:val="uk-UA" w:eastAsia="en-US"/>
        </w:rPr>
        <w:t xml:space="preserve">Розглянувши доповідну записку від </w:t>
      </w:r>
      <w:r w:rsidRPr="00951CFC">
        <w:rPr>
          <w:rFonts w:eastAsia="Calibri"/>
          <w:sz w:val="28"/>
          <w:szCs w:val="28"/>
          <w:lang w:val="uk-UA" w:eastAsia="en-US"/>
        </w:rPr>
        <w:softHyphen/>
      </w:r>
      <w:r w:rsidRPr="00951CFC">
        <w:rPr>
          <w:rFonts w:eastAsia="Calibri"/>
          <w:sz w:val="28"/>
          <w:szCs w:val="28"/>
          <w:lang w:val="uk-UA" w:eastAsia="en-US"/>
        </w:rPr>
        <w:softHyphen/>
      </w:r>
      <w:r w:rsidRPr="00951CFC">
        <w:rPr>
          <w:rFonts w:eastAsia="Calibri"/>
          <w:sz w:val="28"/>
          <w:szCs w:val="28"/>
          <w:lang w:val="uk-UA" w:eastAsia="en-US"/>
        </w:rPr>
        <w:softHyphen/>
      </w:r>
      <w:r w:rsidRPr="00951CFC">
        <w:rPr>
          <w:rFonts w:eastAsia="Calibri"/>
          <w:sz w:val="28"/>
          <w:szCs w:val="28"/>
          <w:lang w:val="uk-UA" w:eastAsia="en-US"/>
        </w:rPr>
        <w:softHyphen/>
      </w:r>
      <w:r w:rsidRPr="00951CFC">
        <w:rPr>
          <w:rFonts w:eastAsia="Calibri"/>
          <w:sz w:val="28"/>
          <w:szCs w:val="28"/>
          <w:lang w:val="uk-UA" w:eastAsia="en-US"/>
        </w:rPr>
        <w:softHyphen/>
        <w:t xml:space="preserve">18.02.2019 № 01-0937-06 начальника Управління розвитку міського господарства та капітального будівництва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w:t>
      </w:r>
      <w:proofErr w:type="spellStart"/>
      <w:r w:rsidRPr="00951CFC">
        <w:rPr>
          <w:rFonts w:eastAsia="Calibri"/>
          <w:sz w:val="28"/>
          <w:szCs w:val="28"/>
          <w:lang w:val="uk-UA" w:eastAsia="en-US"/>
        </w:rPr>
        <w:t>Чорноівана</w:t>
      </w:r>
      <w:proofErr w:type="spellEnd"/>
      <w:r w:rsidRPr="00951CFC">
        <w:rPr>
          <w:rFonts w:eastAsia="Calibri"/>
          <w:sz w:val="28"/>
          <w:szCs w:val="28"/>
          <w:lang w:val="uk-UA" w:eastAsia="en-US"/>
        </w:rPr>
        <w:t xml:space="preserve"> С.П. про виконання у 2018 році міської цільової програми щодо сприяння розвитку об’єднань співвласників багатоквартирних будинків у </w:t>
      </w:r>
      <w:proofErr w:type="spellStart"/>
      <w:r w:rsidRPr="00951CFC">
        <w:rPr>
          <w:rFonts w:eastAsia="Calibri"/>
          <w:sz w:val="28"/>
          <w:szCs w:val="28"/>
          <w:lang w:val="uk-UA" w:eastAsia="en-US"/>
        </w:rPr>
        <w:t>м.Бахмуті</w:t>
      </w:r>
      <w:proofErr w:type="spellEnd"/>
      <w:r w:rsidRPr="00951CFC">
        <w:rPr>
          <w:rFonts w:eastAsia="Calibri"/>
          <w:sz w:val="28"/>
          <w:szCs w:val="28"/>
          <w:lang w:val="uk-UA" w:eastAsia="en-US"/>
        </w:rPr>
        <w:t xml:space="preserve"> на 2017 – 2020 роки, враховуючи звіт про результати виконання у 2018 році міської цільової програми щодо сприяння розвитку об’єднань співвласників багатоквартирних будинків у </w:t>
      </w:r>
      <w:proofErr w:type="spellStart"/>
      <w:r w:rsidRPr="00951CFC">
        <w:rPr>
          <w:rFonts w:eastAsia="Calibri"/>
          <w:sz w:val="28"/>
          <w:szCs w:val="28"/>
          <w:lang w:val="uk-UA" w:eastAsia="en-US"/>
        </w:rPr>
        <w:t>м.Бахмуті</w:t>
      </w:r>
      <w:proofErr w:type="spellEnd"/>
      <w:r w:rsidRPr="00951CFC">
        <w:rPr>
          <w:rFonts w:eastAsia="Calibri"/>
          <w:sz w:val="28"/>
          <w:szCs w:val="28"/>
          <w:lang w:val="uk-UA" w:eastAsia="en-US"/>
        </w:rPr>
        <w:t xml:space="preserve"> на 2017 – 2020 роки, затвердженої рішенням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від 26.07.2017 № 6/103-1936, із змінами, підготовлений Управлінням розвитку міського господарства та капітального будівництва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згідно з планом роботи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на І півріччя 2019 року, затвердженим рішенням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від 18.12.2018 №6/124-2405, відповідно до Порядку розроблення, фінансування, моніторингу міських цільових програм та звітності про їх виконання, затвердженого рішенням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від 22.02.2017 № 6/98-1780, із внесеними до нього змінами, керуючись ст. 26 Закону України від 21.05.97 № 280/97-ВР «Про місцеве самоврядування в Україні», із внесеними до нього змінами, </w:t>
      </w:r>
      <w:proofErr w:type="spellStart"/>
      <w:r w:rsidRPr="00951CFC">
        <w:rPr>
          <w:rFonts w:eastAsia="Calibri"/>
          <w:sz w:val="28"/>
          <w:szCs w:val="28"/>
          <w:lang w:val="uk-UA" w:eastAsia="en-US"/>
        </w:rPr>
        <w:t>Бахмутська</w:t>
      </w:r>
      <w:proofErr w:type="spellEnd"/>
      <w:r w:rsidRPr="00951CFC">
        <w:rPr>
          <w:rFonts w:eastAsia="Calibri"/>
          <w:sz w:val="28"/>
          <w:szCs w:val="28"/>
          <w:lang w:val="uk-UA" w:eastAsia="en-US"/>
        </w:rPr>
        <w:t xml:space="preserve"> міська рада</w:t>
      </w:r>
    </w:p>
    <w:p w:rsidR="00951CFC" w:rsidRPr="00951CFC" w:rsidRDefault="00951CFC" w:rsidP="00951CFC">
      <w:pPr>
        <w:ind w:firstLine="709"/>
        <w:jc w:val="both"/>
        <w:rPr>
          <w:rFonts w:eastAsia="Calibri"/>
          <w:sz w:val="28"/>
          <w:szCs w:val="28"/>
          <w:lang w:val="uk-UA" w:eastAsia="en-US"/>
        </w:rPr>
      </w:pPr>
    </w:p>
    <w:p w:rsidR="00951CFC" w:rsidRPr="00951CFC" w:rsidRDefault="00951CFC" w:rsidP="00951CFC">
      <w:pPr>
        <w:ind w:firstLine="709"/>
        <w:jc w:val="both"/>
        <w:rPr>
          <w:rFonts w:eastAsia="Calibri"/>
          <w:b/>
          <w:sz w:val="28"/>
          <w:szCs w:val="28"/>
          <w:lang w:val="uk-UA" w:eastAsia="en-US"/>
        </w:rPr>
      </w:pPr>
      <w:r w:rsidRPr="00951CFC">
        <w:rPr>
          <w:rFonts w:eastAsia="Calibri"/>
          <w:b/>
          <w:sz w:val="28"/>
          <w:szCs w:val="28"/>
          <w:lang w:val="uk-UA" w:eastAsia="en-US"/>
        </w:rPr>
        <w:t xml:space="preserve">В И Р І Ш И Л А: </w:t>
      </w:r>
    </w:p>
    <w:p w:rsidR="00951CFC" w:rsidRPr="00951CFC" w:rsidRDefault="00951CFC" w:rsidP="00951CFC">
      <w:pPr>
        <w:ind w:firstLine="709"/>
        <w:jc w:val="both"/>
        <w:rPr>
          <w:rFonts w:eastAsia="Calibri"/>
          <w:sz w:val="28"/>
          <w:szCs w:val="28"/>
          <w:lang w:val="uk-UA" w:eastAsia="en-US"/>
        </w:rPr>
      </w:pPr>
    </w:p>
    <w:p w:rsidR="00951CFC" w:rsidRPr="00951CFC" w:rsidRDefault="00951CFC" w:rsidP="00951CFC">
      <w:pPr>
        <w:ind w:firstLine="709"/>
        <w:jc w:val="both"/>
        <w:rPr>
          <w:rFonts w:eastAsia="Calibri"/>
          <w:sz w:val="28"/>
          <w:szCs w:val="28"/>
          <w:lang w:val="uk-UA" w:eastAsia="en-US"/>
        </w:rPr>
      </w:pPr>
      <w:r w:rsidRPr="00951CFC">
        <w:rPr>
          <w:rFonts w:eastAsia="Calibri"/>
          <w:sz w:val="28"/>
          <w:szCs w:val="28"/>
          <w:lang w:val="uk-UA" w:eastAsia="en-US"/>
        </w:rPr>
        <w:t xml:space="preserve">1.  Звіт про результати виконання у 2018 році міської цільової програми щодо сприяння розвитку об’єднань співвласників багатоквартирних будинків у </w:t>
      </w:r>
      <w:proofErr w:type="spellStart"/>
      <w:r w:rsidRPr="00951CFC">
        <w:rPr>
          <w:rFonts w:eastAsia="Calibri"/>
          <w:sz w:val="28"/>
          <w:szCs w:val="28"/>
          <w:lang w:val="uk-UA" w:eastAsia="en-US"/>
        </w:rPr>
        <w:t>м.Бахмуті</w:t>
      </w:r>
      <w:proofErr w:type="spellEnd"/>
      <w:r w:rsidRPr="00951CFC">
        <w:rPr>
          <w:rFonts w:eastAsia="Calibri"/>
          <w:sz w:val="28"/>
          <w:szCs w:val="28"/>
          <w:lang w:val="uk-UA" w:eastAsia="en-US"/>
        </w:rPr>
        <w:t xml:space="preserve"> на 2017 – 2020 роки, затвердженої рішенням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від 26.07.2017 № 6/103- 1936, із змінами, внесеними до нього рішеннями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від 28.03.2018 № 6/111-2153, від 24.10.2018                  № 6/122-2333 (далі – Програма), підготовлений Управлінням розвитку міського господарства та капітального будівництва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прийняти до відома (додається). </w:t>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r w:rsidRPr="00951CFC">
        <w:rPr>
          <w:rFonts w:eastAsia="Calibri"/>
          <w:sz w:val="28"/>
          <w:szCs w:val="28"/>
          <w:lang w:val="uk-UA" w:eastAsia="en-US"/>
        </w:rPr>
        <w:tab/>
      </w:r>
    </w:p>
    <w:p w:rsidR="00951CFC" w:rsidRPr="00951CFC" w:rsidRDefault="00951CFC" w:rsidP="00951CFC">
      <w:pPr>
        <w:ind w:firstLine="709"/>
        <w:jc w:val="both"/>
        <w:rPr>
          <w:rFonts w:eastAsia="Calibri"/>
          <w:sz w:val="28"/>
          <w:szCs w:val="28"/>
          <w:lang w:val="uk-UA" w:eastAsia="en-US"/>
        </w:rPr>
      </w:pPr>
      <w:r w:rsidRPr="00951CFC">
        <w:rPr>
          <w:rFonts w:eastAsia="Calibri"/>
          <w:sz w:val="28"/>
          <w:szCs w:val="28"/>
          <w:lang w:val="uk-UA" w:eastAsia="en-US"/>
        </w:rPr>
        <w:t xml:space="preserve">2. Управлінню розвитку міського господарства та капітального будівництва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w:t>
      </w:r>
      <w:proofErr w:type="spellStart"/>
      <w:r w:rsidRPr="00951CFC">
        <w:rPr>
          <w:rFonts w:eastAsia="Calibri"/>
          <w:sz w:val="28"/>
          <w:szCs w:val="28"/>
          <w:lang w:val="uk-UA" w:eastAsia="en-US"/>
        </w:rPr>
        <w:t>Чорноіван</w:t>
      </w:r>
      <w:proofErr w:type="spellEnd"/>
      <w:r w:rsidRPr="00951CFC">
        <w:rPr>
          <w:rFonts w:eastAsia="Calibri"/>
          <w:sz w:val="28"/>
          <w:szCs w:val="28"/>
          <w:lang w:val="uk-UA" w:eastAsia="en-US"/>
        </w:rPr>
        <w:t>), іншим виконавцям, відповідальним за виконання заходів Програми, продовжити подальшу роботу щодо їх реалізації.</w:t>
      </w:r>
    </w:p>
    <w:p w:rsidR="00951CFC" w:rsidRPr="00951CFC" w:rsidRDefault="00951CFC" w:rsidP="00951CFC">
      <w:pPr>
        <w:ind w:firstLine="709"/>
        <w:jc w:val="both"/>
        <w:rPr>
          <w:rFonts w:eastAsia="Calibri"/>
          <w:sz w:val="28"/>
          <w:szCs w:val="28"/>
          <w:lang w:val="uk-UA" w:eastAsia="en-US"/>
        </w:rPr>
      </w:pPr>
    </w:p>
    <w:p w:rsidR="00951CFC" w:rsidRPr="00951CFC" w:rsidRDefault="00951CFC" w:rsidP="00951CFC">
      <w:pPr>
        <w:ind w:firstLine="708"/>
        <w:jc w:val="both"/>
        <w:rPr>
          <w:rFonts w:eastAsia="Calibri"/>
          <w:sz w:val="28"/>
          <w:szCs w:val="28"/>
          <w:lang w:val="uk-UA" w:eastAsia="en-US"/>
        </w:rPr>
      </w:pPr>
      <w:r w:rsidRPr="00951CFC">
        <w:rPr>
          <w:rFonts w:eastAsia="Calibri"/>
          <w:sz w:val="28"/>
          <w:szCs w:val="28"/>
          <w:lang w:val="uk-UA" w:eastAsia="en-US"/>
        </w:rPr>
        <w:t xml:space="preserve">3. Організаційне виконання рішення покласти на Управління розвитку міського господарства та капітального будівництва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w:t>
      </w:r>
      <w:proofErr w:type="spellStart"/>
      <w:r w:rsidRPr="00951CFC">
        <w:rPr>
          <w:rFonts w:eastAsia="Calibri"/>
          <w:sz w:val="28"/>
          <w:szCs w:val="28"/>
          <w:lang w:val="uk-UA" w:eastAsia="en-US"/>
        </w:rPr>
        <w:t>Чорноіван</w:t>
      </w:r>
      <w:proofErr w:type="spellEnd"/>
      <w:r w:rsidRPr="00951CFC">
        <w:rPr>
          <w:rFonts w:eastAsia="Calibri"/>
          <w:sz w:val="28"/>
          <w:szCs w:val="28"/>
          <w:lang w:val="uk-UA" w:eastAsia="en-US"/>
        </w:rPr>
        <w:t xml:space="preserve">), заступника міського голови </w:t>
      </w:r>
      <w:proofErr w:type="spellStart"/>
      <w:r w:rsidRPr="00951CFC">
        <w:rPr>
          <w:rFonts w:eastAsia="Calibri"/>
          <w:sz w:val="28"/>
          <w:szCs w:val="28"/>
          <w:lang w:val="uk-UA" w:eastAsia="en-US"/>
        </w:rPr>
        <w:t>Стрющенка</w:t>
      </w:r>
      <w:proofErr w:type="spellEnd"/>
      <w:r w:rsidRPr="00951CFC">
        <w:rPr>
          <w:rFonts w:eastAsia="Calibri"/>
          <w:sz w:val="28"/>
          <w:szCs w:val="28"/>
          <w:lang w:val="uk-UA" w:eastAsia="en-US"/>
        </w:rPr>
        <w:t xml:space="preserve"> О.В.</w:t>
      </w:r>
    </w:p>
    <w:p w:rsidR="00951CFC" w:rsidRPr="00951CFC" w:rsidRDefault="00951CFC" w:rsidP="00951CFC">
      <w:pPr>
        <w:ind w:firstLine="709"/>
        <w:jc w:val="both"/>
        <w:rPr>
          <w:rFonts w:eastAsia="Calibri"/>
          <w:sz w:val="28"/>
          <w:szCs w:val="28"/>
          <w:lang w:val="uk-UA" w:eastAsia="en-US"/>
        </w:rPr>
      </w:pPr>
    </w:p>
    <w:p w:rsidR="00951CFC" w:rsidRPr="00951CFC" w:rsidRDefault="00951CFC" w:rsidP="00951CFC">
      <w:pPr>
        <w:ind w:firstLine="709"/>
        <w:jc w:val="both"/>
        <w:rPr>
          <w:rFonts w:eastAsia="Calibri"/>
          <w:sz w:val="28"/>
          <w:szCs w:val="28"/>
          <w:lang w:val="uk-UA" w:eastAsia="en-US"/>
        </w:rPr>
      </w:pPr>
      <w:r w:rsidRPr="00951CFC">
        <w:rPr>
          <w:rFonts w:eastAsia="Calibri"/>
          <w:sz w:val="28"/>
          <w:szCs w:val="28"/>
          <w:lang w:val="uk-UA" w:eastAsia="en-US"/>
        </w:rPr>
        <w:t xml:space="preserve">4.  Координаційне забезпечення виконання рішення покласти на постійні комісії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з питань  житлово-комунального господарства, екології, транспорту і зв’язку (</w:t>
      </w:r>
      <w:proofErr w:type="spellStart"/>
      <w:r w:rsidRPr="00951CFC">
        <w:rPr>
          <w:rFonts w:eastAsia="Calibri"/>
          <w:sz w:val="28"/>
          <w:szCs w:val="28"/>
          <w:lang w:val="uk-UA" w:eastAsia="en-US"/>
        </w:rPr>
        <w:t>Северінов</w:t>
      </w:r>
      <w:proofErr w:type="spellEnd"/>
      <w:r w:rsidRPr="00951CFC">
        <w:rPr>
          <w:rFonts w:eastAsia="Calibri"/>
          <w:sz w:val="28"/>
          <w:szCs w:val="28"/>
          <w:lang w:val="uk-UA" w:eastAsia="en-US"/>
        </w:rPr>
        <w:t>), з питань економічної і інвестиційної політики, бюджету і фінансів (</w:t>
      </w:r>
      <w:proofErr w:type="spellStart"/>
      <w:r w:rsidRPr="00951CFC">
        <w:rPr>
          <w:rFonts w:eastAsia="Calibri"/>
          <w:sz w:val="28"/>
          <w:szCs w:val="28"/>
          <w:lang w:val="uk-UA" w:eastAsia="en-US"/>
        </w:rPr>
        <w:t>Нікітенко</w:t>
      </w:r>
      <w:proofErr w:type="spellEnd"/>
      <w:r w:rsidRPr="00951CFC">
        <w:rPr>
          <w:rFonts w:eastAsia="Calibri"/>
          <w:sz w:val="28"/>
          <w:szCs w:val="28"/>
          <w:lang w:val="uk-UA" w:eastAsia="en-US"/>
        </w:rPr>
        <w:t xml:space="preserve">), секретаря </w:t>
      </w:r>
      <w:proofErr w:type="spellStart"/>
      <w:r w:rsidRPr="00951CFC">
        <w:rPr>
          <w:rFonts w:eastAsia="Calibri"/>
          <w:sz w:val="28"/>
          <w:szCs w:val="28"/>
          <w:lang w:val="uk-UA" w:eastAsia="en-US"/>
        </w:rPr>
        <w:t>Бахмутської</w:t>
      </w:r>
      <w:proofErr w:type="spellEnd"/>
      <w:r w:rsidRPr="00951CFC">
        <w:rPr>
          <w:rFonts w:eastAsia="Calibri"/>
          <w:sz w:val="28"/>
          <w:szCs w:val="28"/>
          <w:lang w:val="uk-UA" w:eastAsia="en-US"/>
        </w:rPr>
        <w:t xml:space="preserve"> міської ради </w:t>
      </w:r>
      <w:proofErr w:type="spellStart"/>
      <w:r w:rsidRPr="00951CFC">
        <w:rPr>
          <w:rFonts w:eastAsia="Calibri"/>
          <w:sz w:val="28"/>
          <w:szCs w:val="28"/>
          <w:lang w:val="uk-UA" w:eastAsia="en-US"/>
        </w:rPr>
        <w:t>Кіщенко</w:t>
      </w:r>
      <w:proofErr w:type="spellEnd"/>
      <w:r w:rsidRPr="00951CFC">
        <w:rPr>
          <w:rFonts w:eastAsia="Calibri"/>
          <w:sz w:val="28"/>
          <w:szCs w:val="28"/>
          <w:lang w:val="uk-UA" w:eastAsia="en-US"/>
        </w:rPr>
        <w:t xml:space="preserve"> С.І.</w:t>
      </w:r>
    </w:p>
    <w:p w:rsidR="00951CFC" w:rsidRPr="00951CFC" w:rsidRDefault="00951CFC" w:rsidP="00951CFC">
      <w:pPr>
        <w:ind w:firstLine="709"/>
        <w:jc w:val="both"/>
        <w:rPr>
          <w:rFonts w:eastAsia="Calibri"/>
          <w:sz w:val="28"/>
          <w:szCs w:val="28"/>
          <w:lang w:val="uk-UA" w:eastAsia="en-US"/>
        </w:rPr>
      </w:pPr>
    </w:p>
    <w:p w:rsidR="00951CFC" w:rsidRPr="00951CFC" w:rsidRDefault="00951CFC" w:rsidP="00951CFC">
      <w:pPr>
        <w:spacing w:line="276" w:lineRule="auto"/>
        <w:rPr>
          <w:rFonts w:eastAsia="Calibri"/>
          <w:sz w:val="28"/>
          <w:szCs w:val="28"/>
          <w:lang w:val="uk-UA" w:eastAsia="en-US"/>
        </w:rPr>
      </w:pPr>
    </w:p>
    <w:p w:rsidR="00951CFC" w:rsidRPr="00951CFC" w:rsidRDefault="00951CFC" w:rsidP="00951CFC">
      <w:pPr>
        <w:spacing w:line="276" w:lineRule="auto"/>
        <w:rPr>
          <w:rFonts w:eastAsia="Calibri"/>
          <w:sz w:val="28"/>
          <w:szCs w:val="28"/>
          <w:lang w:val="uk-UA" w:eastAsia="en-US"/>
        </w:rPr>
      </w:pPr>
      <w:r w:rsidRPr="00951CFC">
        <w:rPr>
          <w:rFonts w:eastAsia="Calibri"/>
          <w:sz w:val="28"/>
          <w:szCs w:val="28"/>
          <w:lang w:val="uk-UA" w:eastAsia="en-US"/>
        </w:rPr>
        <w:t xml:space="preserve">      </w:t>
      </w:r>
      <w:r w:rsidRPr="00951CFC">
        <w:rPr>
          <w:rFonts w:eastAsia="Calibri"/>
          <w:b/>
          <w:sz w:val="28"/>
          <w:szCs w:val="28"/>
          <w:lang w:val="uk-UA" w:eastAsia="en-US"/>
        </w:rPr>
        <w:t>Міський голова                                                                     О.О. Рева</w:t>
      </w:r>
      <w:r w:rsidRPr="00951CFC">
        <w:rPr>
          <w:rFonts w:eastAsia="Calibri"/>
          <w:sz w:val="28"/>
          <w:szCs w:val="28"/>
          <w:lang w:val="uk-UA" w:eastAsia="en-US"/>
        </w:rPr>
        <w:t xml:space="preserve">                                 </w:t>
      </w:r>
    </w:p>
    <w:p w:rsidR="00951CFC" w:rsidRPr="00951CFC" w:rsidRDefault="00951CFC" w:rsidP="00951CFC">
      <w:pPr>
        <w:tabs>
          <w:tab w:val="left" w:pos="5812"/>
        </w:tabs>
        <w:ind w:firstLine="709"/>
        <w:jc w:val="both"/>
        <w:rPr>
          <w:rFonts w:eastAsia="Calibri"/>
          <w:sz w:val="28"/>
          <w:szCs w:val="28"/>
          <w:lang w:val="uk-UA" w:eastAsia="en-US"/>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951CFC" w:rsidRDefault="00951CFC" w:rsidP="00ED6093">
      <w:pPr>
        <w:ind w:left="5954"/>
        <w:rPr>
          <w:color w:val="000000"/>
          <w:sz w:val="28"/>
          <w:szCs w:val="28"/>
          <w:lang w:val="uk-UA"/>
        </w:rPr>
      </w:pPr>
    </w:p>
    <w:p w:rsidR="00AC5FBB" w:rsidRDefault="00ED6093" w:rsidP="00ED6093">
      <w:pPr>
        <w:ind w:left="5954"/>
        <w:rPr>
          <w:color w:val="000000"/>
          <w:sz w:val="28"/>
          <w:szCs w:val="28"/>
          <w:lang w:val="uk-UA"/>
        </w:rPr>
      </w:pPr>
      <w:r>
        <w:rPr>
          <w:color w:val="000000"/>
          <w:sz w:val="28"/>
          <w:szCs w:val="28"/>
          <w:lang w:val="uk-UA"/>
        </w:rPr>
        <w:t>Додаток до рішення</w:t>
      </w:r>
    </w:p>
    <w:p w:rsidR="00ED6093" w:rsidRDefault="00ED6093" w:rsidP="00ED6093">
      <w:pPr>
        <w:ind w:left="5954"/>
        <w:rPr>
          <w:color w:val="000000"/>
          <w:sz w:val="28"/>
          <w:szCs w:val="28"/>
          <w:lang w:val="uk-UA"/>
        </w:rPr>
      </w:pPr>
      <w:proofErr w:type="spellStart"/>
      <w:r>
        <w:rPr>
          <w:color w:val="000000"/>
          <w:sz w:val="28"/>
          <w:szCs w:val="28"/>
          <w:lang w:val="uk-UA"/>
        </w:rPr>
        <w:t>Бахмутської</w:t>
      </w:r>
      <w:proofErr w:type="spellEnd"/>
      <w:r>
        <w:rPr>
          <w:color w:val="000000"/>
          <w:sz w:val="28"/>
          <w:szCs w:val="28"/>
          <w:lang w:val="uk-UA"/>
        </w:rPr>
        <w:t xml:space="preserve"> міської ради </w:t>
      </w:r>
    </w:p>
    <w:p w:rsidR="00ED6093" w:rsidRPr="00ED6093" w:rsidRDefault="00ED6093" w:rsidP="00ED6093">
      <w:pPr>
        <w:ind w:left="5954"/>
        <w:rPr>
          <w:color w:val="000000"/>
          <w:sz w:val="28"/>
          <w:szCs w:val="28"/>
          <w:lang w:val="uk-UA"/>
        </w:rPr>
      </w:pPr>
      <w:r>
        <w:rPr>
          <w:color w:val="000000"/>
          <w:sz w:val="28"/>
          <w:szCs w:val="28"/>
          <w:lang w:val="uk-UA"/>
        </w:rPr>
        <w:t xml:space="preserve">від </w:t>
      </w:r>
      <w:r w:rsidR="0093396B">
        <w:rPr>
          <w:color w:val="000000"/>
          <w:sz w:val="28"/>
          <w:szCs w:val="28"/>
          <w:lang w:val="uk-UA"/>
        </w:rPr>
        <w:t xml:space="preserve">27.03.2019 </w:t>
      </w:r>
      <w:r>
        <w:rPr>
          <w:color w:val="000000"/>
          <w:sz w:val="28"/>
          <w:szCs w:val="28"/>
          <w:lang w:val="uk-UA"/>
        </w:rPr>
        <w:t xml:space="preserve">№ </w:t>
      </w:r>
      <w:r w:rsidR="0093396B">
        <w:rPr>
          <w:color w:val="000000"/>
          <w:sz w:val="28"/>
          <w:szCs w:val="28"/>
          <w:lang w:val="uk-UA"/>
        </w:rPr>
        <w:t>6/127-2504</w:t>
      </w:r>
    </w:p>
    <w:p w:rsidR="00AC5FBB" w:rsidRDefault="00AC5FBB" w:rsidP="00AC5FBB">
      <w:pPr>
        <w:ind w:firstLine="708"/>
        <w:jc w:val="both"/>
        <w:rPr>
          <w:b/>
          <w:i/>
          <w:color w:val="000000"/>
          <w:sz w:val="28"/>
          <w:szCs w:val="28"/>
          <w:lang w:val="uk-UA"/>
        </w:rPr>
      </w:pPr>
      <w:r w:rsidRPr="005D1474">
        <w:rPr>
          <w:b/>
          <w:i/>
          <w:color w:val="000000"/>
          <w:sz w:val="28"/>
          <w:szCs w:val="28"/>
          <w:lang w:val="uk-UA"/>
        </w:rPr>
        <w:tab/>
      </w:r>
      <w:r w:rsidRPr="005D1474">
        <w:rPr>
          <w:b/>
          <w:i/>
          <w:color w:val="000000"/>
          <w:sz w:val="28"/>
          <w:szCs w:val="28"/>
          <w:lang w:val="uk-UA"/>
        </w:rPr>
        <w:tab/>
      </w:r>
      <w:r w:rsidRPr="005D1474">
        <w:rPr>
          <w:b/>
          <w:i/>
          <w:color w:val="000000"/>
          <w:sz w:val="28"/>
          <w:szCs w:val="28"/>
          <w:lang w:val="uk-UA"/>
        </w:rPr>
        <w:tab/>
      </w:r>
    </w:p>
    <w:p w:rsidR="00AC5FBB" w:rsidRDefault="00AC5FBB" w:rsidP="00AC5FBB">
      <w:pPr>
        <w:ind w:firstLine="708"/>
        <w:jc w:val="center"/>
        <w:rPr>
          <w:b/>
          <w:i/>
          <w:sz w:val="27"/>
          <w:szCs w:val="27"/>
          <w:lang w:val="uk-UA"/>
        </w:rPr>
      </w:pPr>
    </w:p>
    <w:p w:rsidR="00AC5FBB" w:rsidRPr="00C97F65" w:rsidRDefault="00AC5FBB" w:rsidP="00AC5FBB">
      <w:pPr>
        <w:pStyle w:val="HTML"/>
        <w:shd w:val="clear" w:color="auto" w:fill="FFFFFF"/>
        <w:tabs>
          <w:tab w:val="clear" w:pos="916"/>
          <w:tab w:val="left" w:pos="709"/>
        </w:tabs>
        <w:jc w:val="center"/>
        <w:textAlignment w:val="baseline"/>
        <w:rPr>
          <w:rFonts w:ascii="Times New Roman" w:hAnsi="Times New Roman" w:cs="Times New Roman"/>
          <w:b/>
          <w:sz w:val="28"/>
          <w:szCs w:val="28"/>
          <w:lang w:val="uk-UA"/>
        </w:rPr>
      </w:pPr>
      <w:r w:rsidRPr="00C97F65">
        <w:rPr>
          <w:rFonts w:ascii="Times New Roman" w:hAnsi="Times New Roman" w:cs="Times New Roman"/>
          <w:b/>
          <w:sz w:val="28"/>
          <w:szCs w:val="28"/>
          <w:lang w:val="uk-UA"/>
        </w:rPr>
        <w:t>ЗВІТ</w:t>
      </w:r>
    </w:p>
    <w:p w:rsidR="004B26D5" w:rsidRPr="004B26D5" w:rsidRDefault="00AC5FBB" w:rsidP="004B26D5">
      <w:pPr>
        <w:jc w:val="center"/>
        <w:rPr>
          <w:b/>
          <w:sz w:val="28"/>
          <w:szCs w:val="28"/>
          <w:lang w:val="uk-UA"/>
        </w:rPr>
      </w:pPr>
      <w:r w:rsidRPr="00C97F65">
        <w:rPr>
          <w:b/>
          <w:sz w:val="28"/>
          <w:szCs w:val="28"/>
          <w:lang w:val="uk-UA"/>
        </w:rPr>
        <w:t>про результати виконання у 201</w:t>
      </w:r>
      <w:r w:rsidR="00627D6C">
        <w:rPr>
          <w:b/>
          <w:sz w:val="28"/>
          <w:szCs w:val="28"/>
          <w:lang w:val="uk-UA"/>
        </w:rPr>
        <w:t>8</w:t>
      </w:r>
      <w:r w:rsidRPr="00C97F65">
        <w:rPr>
          <w:b/>
          <w:sz w:val="28"/>
          <w:szCs w:val="28"/>
          <w:lang w:val="uk-UA"/>
        </w:rPr>
        <w:t xml:space="preserve"> році</w:t>
      </w:r>
      <w:r w:rsidR="00ED6093">
        <w:rPr>
          <w:b/>
          <w:sz w:val="28"/>
          <w:szCs w:val="28"/>
          <w:lang w:val="uk-UA"/>
        </w:rPr>
        <w:t xml:space="preserve"> </w:t>
      </w:r>
      <w:r w:rsidRPr="006A07C2">
        <w:rPr>
          <w:b/>
          <w:sz w:val="28"/>
          <w:szCs w:val="28"/>
          <w:lang w:val="uk-UA"/>
        </w:rPr>
        <w:t xml:space="preserve">міської цільової програми щодо сприяння розвитку об’єднань співвласників багатоквартирних будинків у </w:t>
      </w:r>
      <w:proofErr w:type="spellStart"/>
      <w:r w:rsidRPr="006A07C2">
        <w:rPr>
          <w:b/>
          <w:sz w:val="28"/>
          <w:szCs w:val="28"/>
          <w:lang w:val="uk-UA"/>
        </w:rPr>
        <w:t>м.Бахмуті</w:t>
      </w:r>
      <w:proofErr w:type="spellEnd"/>
      <w:r w:rsidRPr="006A07C2">
        <w:rPr>
          <w:b/>
          <w:sz w:val="28"/>
          <w:szCs w:val="28"/>
          <w:lang w:val="uk-UA"/>
        </w:rPr>
        <w:t xml:space="preserve"> на 2017 – 2020 роки</w:t>
      </w:r>
      <w:r w:rsidR="004B26D5">
        <w:rPr>
          <w:b/>
          <w:sz w:val="28"/>
          <w:szCs w:val="28"/>
          <w:lang w:val="uk-UA"/>
        </w:rPr>
        <w:t xml:space="preserve">, затвердженої рішенням </w:t>
      </w:r>
      <w:proofErr w:type="spellStart"/>
      <w:r w:rsidR="004B26D5" w:rsidRPr="004B26D5">
        <w:rPr>
          <w:b/>
          <w:sz w:val="28"/>
          <w:szCs w:val="28"/>
          <w:lang w:val="uk-UA"/>
        </w:rPr>
        <w:t>Бахмутської</w:t>
      </w:r>
      <w:proofErr w:type="spellEnd"/>
      <w:r w:rsidR="004B26D5" w:rsidRPr="004B26D5">
        <w:rPr>
          <w:b/>
          <w:sz w:val="28"/>
          <w:szCs w:val="28"/>
          <w:lang w:val="uk-UA"/>
        </w:rPr>
        <w:t xml:space="preserve"> міської ради від 26.07.2017 № 6/103-1936, із змінами внесеними до нього рішеннями </w:t>
      </w:r>
      <w:proofErr w:type="spellStart"/>
      <w:r w:rsidR="004B26D5" w:rsidRPr="004B26D5">
        <w:rPr>
          <w:b/>
          <w:sz w:val="28"/>
          <w:szCs w:val="28"/>
          <w:lang w:val="uk-UA"/>
        </w:rPr>
        <w:t>Бахмутської</w:t>
      </w:r>
      <w:proofErr w:type="spellEnd"/>
      <w:r w:rsidR="004B26D5" w:rsidRPr="004B26D5">
        <w:rPr>
          <w:b/>
          <w:sz w:val="28"/>
          <w:szCs w:val="28"/>
          <w:lang w:val="uk-UA"/>
        </w:rPr>
        <w:t xml:space="preserve"> міської ради</w:t>
      </w:r>
      <w:r w:rsidR="004B26D5">
        <w:rPr>
          <w:b/>
          <w:sz w:val="28"/>
          <w:szCs w:val="28"/>
          <w:lang w:val="uk-UA"/>
        </w:rPr>
        <w:t xml:space="preserve">: </w:t>
      </w:r>
      <w:r w:rsidR="004B26D5" w:rsidRPr="004B26D5">
        <w:rPr>
          <w:b/>
          <w:sz w:val="28"/>
          <w:szCs w:val="28"/>
          <w:lang w:val="uk-UA"/>
        </w:rPr>
        <w:t>від 28.03.2018 № 6/111-2153,</w:t>
      </w:r>
    </w:p>
    <w:p w:rsidR="00AC5FBB" w:rsidRDefault="004B26D5" w:rsidP="004B26D5">
      <w:pPr>
        <w:jc w:val="center"/>
        <w:rPr>
          <w:b/>
          <w:sz w:val="28"/>
          <w:szCs w:val="28"/>
          <w:lang w:val="uk-UA"/>
        </w:rPr>
      </w:pPr>
      <w:r w:rsidRPr="004B26D5">
        <w:rPr>
          <w:b/>
          <w:sz w:val="28"/>
          <w:szCs w:val="28"/>
          <w:lang w:val="uk-UA"/>
        </w:rPr>
        <w:t>від 24.10.2018 № 6/122-2333</w:t>
      </w:r>
    </w:p>
    <w:p w:rsidR="00A53E80" w:rsidRPr="00C97F65" w:rsidRDefault="00A53E80" w:rsidP="00A53E80">
      <w:pPr>
        <w:rPr>
          <w:sz w:val="28"/>
          <w:szCs w:val="28"/>
          <w:lang w:val="uk-UA"/>
        </w:rPr>
      </w:pPr>
    </w:p>
    <w:tbl>
      <w:tblPr>
        <w:tblW w:w="0" w:type="auto"/>
        <w:tblInd w:w="-34" w:type="dxa"/>
        <w:tblLook w:val="04A0"/>
      </w:tblPr>
      <w:tblGrid>
        <w:gridCol w:w="4820"/>
        <w:gridCol w:w="4928"/>
      </w:tblGrid>
      <w:tr w:rsidR="00AC5FBB" w:rsidRPr="00C97F65" w:rsidTr="00E30F21">
        <w:trPr>
          <w:trHeight w:val="2153"/>
        </w:trPr>
        <w:tc>
          <w:tcPr>
            <w:tcW w:w="4820" w:type="dxa"/>
          </w:tcPr>
          <w:p w:rsidR="00AC5FBB" w:rsidRPr="00C97F65" w:rsidRDefault="00AC5FBB" w:rsidP="00E30F21">
            <w:pPr>
              <w:rPr>
                <w:sz w:val="28"/>
                <w:szCs w:val="28"/>
                <w:lang w:val="uk-UA"/>
              </w:rPr>
            </w:pPr>
            <w:r w:rsidRPr="00C97F65">
              <w:rPr>
                <w:sz w:val="28"/>
                <w:szCs w:val="28"/>
                <w:lang w:val="uk-UA"/>
              </w:rPr>
              <w:t xml:space="preserve">Дата і номер рішення, яким затверджено Програму та зміни до неї </w:t>
            </w:r>
          </w:p>
        </w:tc>
        <w:tc>
          <w:tcPr>
            <w:tcW w:w="4928" w:type="dxa"/>
          </w:tcPr>
          <w:p w:rsidR="00AC5FBB" w:rsidRPr="00C97F65" w:rsidRDefault="00AC5FBB" w:rsidP="00E30F21">
            <w:pPr>
              <w:rPr>
                <w:sz w:val="28"/>
                <w:szCs w:val="28"/>
                <w:lang w:val="uk-UA"/>
              </w:rPr>
            </w:pPr>
            <w:r w:rsidRPr="00C97F65">
              <w:rPr>
                <w:sz w:val="28"/>
                <w:szCs w:val="28"/>
                <w:lang w:val="uk-UA"/>
              </w:rPr>
              <w:t xml:space="preserve">Рішення </w:t>
            </w:r>
            <w:proofErr w:type="spellStart"/>
            <w:r w:rsidRPr="00C97F65">
              <w:rPr>
                <w:sz w:val="28"/>
                <w:szCs w:val="28"/>
                <w:lang w:val="uk-UA"/>
              </w:rPr>
              <w:t>Бахмутської</w:t>
            </w:r>
            <w:proofErr w:type="spellEnd"/>
            <w:r w:rsidRPr="00C97F65">
              <w:rPr>
                <w:sz w:val="28"/>
                <w:szCs w:val="28"/>
                <w:lang w:val="uk-UA"/>
              </w:rPr>
              <w:t xml:space="preserve"> міської ради від </w:t>
            </w:r>
            <w:r>
              <w:rPr>
                <w:sz w:val="28"/>
                <w:szCs w:val="28"/>
                <w:lang w:val="uk-UA"/>
              </w:rPr>
              <w:t>26.07.2017</w:t>
            </w:r>
            <w:r w:rsidRPr="00C97F65">
              <w:rPr>
                <w:sz w:val="28"/>
                <w:szCs w:val="28"/>
                <w:lang w:val="uk-UA"/>
              </w:rPr>
              <w:t xml:space="preserve"> №</w:t>
            </w:r>
            <w:r>
              <w:rPr>
                <w:sz w:val="28"/>
                <w:szCs w:val="28"/>
                <w:lang w:val="uk-UA"/>
              </w:rPr>
              <w:t xml:space="preserve"> </w:t>
            </w:r>
            <w:r w:rsidRPr="00C97F65">
              <w:rPr>
                <w:sz w:val="28"/>
                <w:szCs w:val="28"/>
                <w:lang w:val="uk-UA"/>
              </w:rPr>
              <w:t>6/</w:t>
            </w:r>
            <w:r>
              <w:rPr>
                <w:sz w:val="28"/>
                <w:szCs w:val="28"/>
                <w:lang w:val="uk-UA"/>
              </w:rPr>
              <w:t>103</w:t>
            </w:r>
            <w:r w:rsidRPr="00C97F65">
              <w:rPr>
                <w:sz w:val="28"/>
                <w:szCs w:val="28"/>
                <w:lang w:val="uk-UA"/>
              </w:rPr>
              <w:t>-</w:t>
            </w:r>
            <w:r>
              <w:rPr>
                <w:sz w:val="28"/>
                <w:szCs w:val="28"/>
                <w:lang w:val="uk-UA"/>
              </w:rPr>
              <w:t>1936</w:t>
            </w:r>
            <w:r w:rsidRPr="00C97F65">
              <w:rPr>
                <w:sz w:val="28"/>
                <w:szCs w:val="28"/>
                <w:lang w:val="uk-UA"/>
              </w:rPr>
              <w:t>, із змінами внесеними до нього рішенням</w:t>
            </w:r>
            <w:r w:rsidR="00627D6C">
              <w:rPr>
                <w:sz w:val="28"/>
                <w:szCs w:val="28"/>
                <w:lang w:val="uk-UA"/>
              </w:rPr>
              <w:t>и</w:t>
            </w:r>
            <w:r w:rsidRPr="00C97F65">
              <w:rPr>
                <w:sz w:val="28"/>
                <w:szCs w:val="28"/>
                <w:lang w:val="uk-UA"/>
              </w:rPr>
              <w:t xml:space="preserve"> </w:t>
            </w:r>
            <w:proofErr w:type="spellStart"/>
            <w:r w:rsidRPr="00C97F65">
              <w:rPr>
                <w:sz w:val="28"/>
                <w:szCs w:val="28"/>
                <w:lang w:val="uk-UA"/>
              </w:rPr>
              <w:t>Бахмутської</w:t>
            </w:r>
            <w:proofErr w:type="spellEnd"/>
            <w:r w:rsidRPr="00C97F65">
              <w:rPr>
                <w:sz w:val="28"/>
                <w:szCs w:val="28"/>
                <w:lang w:val="uk-UA"/>
              </w:rPr>
              <w:t xml:space="preserve"> міської ради</w:t>
            </w:r>
          </w:p>
          <w:p w:rsidR="00AC5FBB" w:rsidRDefault="00AC5FBB" w:rsidP="00CA141B">
            <w:pPr>
              <w:rPr>
                <w:sz w:val="28"/>
                <w:szCs w:val="28"/>
                <w:lang w:val="uk-UA"/>
              </w:rPr>
            </w:pPr>
            <w:r w:rsidRPr="00C97F65">
              <w:rPr>
                <w:sz w:val="28"/>
                <w:szCs w:val="28"/>
                <w:lang w:val="uk-UA"/>
              </w:rPr>
              <w:t xml:space="preserve">від </w:t>
            </w:r>
            <w:r>
              <w:rPr>
                <w:sz w:val="28"/>
                <w:szCs w:val="28"/>
                <w:lang w:val="uk-UA"/>
              </w:rPr>
              <w:t>28.03</w:t>
            </w:r>
            <w:r w:rsidRPr="00C97F65">
              <w:rPr>
                <w:sz w:val="28"/>
                <w:szCs w:val="28"/>
                <w:lang w:val="uk-UA"/>
              </w:rPr>
              <w:t>.201</w:t>
            </w:r>
            <w:r w:rsidR="00CA141B">
              <w:rPr>
                <w:sz w:val="28"/>
                <w:szCs w:val="28"/>
                <w:lang w:val="uk-UA"/>
              </w:rPr>
              <w:t>8</w:t>
            </w:r>
            <w:r w:rsidRPr="00C97F65">
              <w:rPr>
                <w:sz w:val="28"/>
                <w:szCs w:val="28"/>
                <w:lang w:val="uk-UA"/>
              </w:rPr>
              <w:t xml:space="preserve"> №</w:t>
            </w:r>
            <w:r>
              <w:rPr>
                <w:sz w:val="28"/>
                <w:szCs w:val="28"/>
                <w:lang w:val="uk-UA"/>
              </w:rPr>
              <w:t xml:space="preserve"> </w:t>
            </w:r>
            <w:r w:rsidRPr="00C97F65">
              <w:rPr>
                <w:sz w:val="28"/>
                <w:szCs w:val="28"/>
                <w:lang w:val="uk-UA"/>
              </w:rPr>
              <w:t>6/</w:t>
            </w:r>
            <w:r>
              <w:rPr>
                <w:sz w:val="28"/>
                <w:szCs w:val="28"/>
                <w:lang w:val="uk-UA"/>
              </w:rPr>
              <w:t>111</w:t>
            </w:r>
            <w:r w:rsidRPr="00C97F65">
              <w:rPr>
                <w:sz w:val="28"/>
                <w:szCs w:val="28"/>
                <w:lang w:val="uk-UA"/>
              </w:rPr>
              <w:t>-</w:t>
            </w:r>
            <w:r>
              <w:rPr>
                <w:sz w:val="28"/>
                <w:szCs w:val="28"/>
                <w:lang w:val="uk-UA"/>
              </w:rPr>
              <w:t>2153</w:t>
            </w:r>
            <w:r w:rsidR="00627D6C">
              <w:rPr>
                <w:sz w:val="28"/>
                <w:szCs w:val="28"/>
                <w:lang w:val="uk-UA"/>
              </w:rPr>
              <w:t>,</w:t>
            </w:r>
          </w:p>
          <w:p w:rsidR="00627D6C" w:rsidRPr="00C97F65" w:rsidRDefault="00627D6C" w:rsidP="00CA141B">
            <w:pPr>
              <w:rPr>
                <w:sz w:val="28"/>
                <w:szCs w:val="28"/>
                <w:u w:val="single"/>
                <w:lang w:val="uk-UA"/>
              </w:rPr>
            </w:pPr>
            <w:r>
              <w:rPr>
                <w:sz w:val="28"/>
                <w:szCs w:val="28"/>
                <w:lang w:val="uk-UA"/>
              </w:rPr>
              <w:t>від 24.10.2018 № 6/122-2333</w:t>
            </w:r>
          </w:p>
        </w:tc>
      </w:tr>
      <w:tr w:rsidR="00AC5FBB" w:rsidRPr="00C97F65" w:rsidTr="00E30F21">
        <w:trPr>
          <w:trHeight w:val="1124"/>
        </w:trPr>
        <w:tc>
          <w:tcPr>
            <w:tcW w:w="4820" w:type="dxa"/>
          </w:tcPr>
          <w:p w:rsidR="00AC5FBB" w:rsidRPr="00C97F65" w:rsidRDefault="00AC5FBB" w:rsidP="00E30F21">
            <w:pPr>
              <w:rPr>
                <w:sz w:val="28"/>
                <w:szCs w:val="28"/>
                <w:lang w:val="uk-UA"/>
              </w:rPr>
            </w:pPr>
            <w:r w:rsidRPr="00C97F65">
              <w:rPr>
                <w:sz w:val="28"/>
                <w:szCs w:val="28"/>
                <w:lang w:val="uk-UA"/>
              </w:rPr>
              <w:t>Відповідальний виконавець Програми</w:t>
            </w:r>
          </w:p>
        </w:tc>
        <w:tc>
          <w:tcPr>
            <w:tcW w:w="4928" w:type="dxa"/>
          </w:tcPr>
          <w:p w:rsidR="00AC5FBB" w:rsidRPr="00C97F65" w:rsidRDefault="00AC5FBB" w:rsidP="00E30F21">
            <w:pPr>
              <w:rPr>
                <w:sz w:val="28"/>
                <w:szCs w:val="28"/>
                <w:u w:val="single"/>
                <w:lang w:val="uk-UA"/>
              </w:rPr>
            </w:pPr>
            <w:r w:rsidRPr="00C97F65">
              <w:rPr>
                <w:sz w:val="28"/>
                <w:szCs w:val="28"/>
                <w:u w:val="single"/>
                <w:lang w:val="uk-UA"/>
              </w:rPr>
              <w:t xml:space="preserve">Управління розвитку міського господарства та капітального будівництва  </w:t>
            </w:r>
            <w:proofErr w:type="spellStart"/>
            <w:r w:rsidRPr="00C97F65">
              <w:rPr>
                <w:sz w:val="28"/>
                <w:szCs w:val="28"/>
                <w:u w:val="single"/>
                <w:lang w:val="uk-UA"/>
              </w:rPr>
              <w:t>Бахмутської</w:t>
            </w:r>
            <w:proofErr w:type="spellEnd"/>
            <w:r w:rsidRPr="00C97F65">
              <w:rPr>
                <w:sz w:val="28"/>
                <w:szCs w:val="28"/>
                <w:u w:val="single"/>
                <w:lang w:val="uk-UA"/>
              </w:rPr>
              <w:t xml:space="preserve"> міської ради</w:t>
            </w:r>
          </w:p>
        </w:tc>
      </w:tr>
      <w:tr w:rsidR="00AC5FBB" w:rsidRPr="00C97F65" w:rsidTr="00E30F21">
        <w:trPr>
          <w:trHeight w:val="551"/>
        </w:trPr>
        <w:tc>
          <w:tcPr>
            <w:tcW w:w="4820" w:type="dxa"/>
            <w:vAlign w:val="center"/>
          </w:tcPr>
          <w:p w:rsidR="00AC5FBB" w:rsidRPr="00C97F65" w:rsidRDefault="00AC5FBB" w:rsidP="00E30F21">
            <w:pPr>
              <w:rPr>
                <w:sz w:val="28"/>
                <w:szCs w:val="28"/>
                <w:lang w:val="uk-UA"/>
              </w:rPr>
            </w:pPr>
            <w:r w:rsidRPr="00C97F65">
              <w:rPr>
                <w:sz w:val="28"/>
                <w:szCs w:val="28"/>
                <w:lang w:val="uk-UA"/>
              </w:rPr>
              <w:t>Термін реалізації Програми</w:t>
            </w:r>
          </w:p>
        </w:tc>
        <w:tc>
          <w:tcPr>
            <w:tcW w:w="4928" w:type="dxa"/>
            <w:vAlign w:val="center"/>
          </w:tcPr>
          <w:p w:rsidR="00AC5FBB" w:rsidRPr="00C97F65" w:rsidRDefault="00AC5FBB" w:rsidP="00E30F21">
            <w:pPr>
              <w:rPr>
                <w:sz w:val="28"/>
                <w:szCs w:val="28"/>
                <w:u w:val="single"/>
                <w:lang w:val="uk-UA"/>
              </w:rPr>
            </w:pPr>
            <w:r w:rsidRPr="00C97F65">
              <w:rPr>
                <w:sz w:val="28"/>
                <w:szCs w:val="28"/>
                <w:u w:val="single"/>
                <w:lang w:val="uk-UA"/>
              </w:rPr>
              <w:t>201</w:t>
            </w:r>
            <w:r>
              <w:rPr>
                <w:sz w:val="28"/>
                <w:szCs w:val="28"/>
                <w:u w:val="single"/>
                <w:lang w:val="uk-UA"/>
              </w:rPr>
              <w:t>7</w:t>
            </w:r>
            <w:r w:rsidRPr="00C97F65">
              <w:rPr>
                <w:sz w:val="28"/>
                <w:szCs w:val="28"/>
                <w:u w:val="single"/>
                <w:lang w:val="uk-UA"/>
              </w:rPr>
              <w:t>-2020 роки</w:t>
            </w:r>
          </w:p>
        </w:tc>
      </w:tr>
    </w:tbl>
    <w:p w:rsidR="00A53E80" w:rsidRPr="00C97F65" w:rsidRDefault="00A53E80" w:rsidP="00A53E80">
      <w:pPr>
        <w:rPr>
          <w:sz w:val="28"/>
          <w:szCs w:val="28"/>
          <w:lang w:val="uk-UA"/>
        </w:rPr>
      </w:pPr>
    </w:p>
    <w:p w:rsidR="00AC5FBB" w:rsidRDefault="00A53E80" w:rsidP="00AC5FBB">
      <w:pPr>
        <w:jc w:val="both"/>
        <w:rPr>
          <w:b/>
          <w:sz w:val="28"/>
          <w:szCs w:val="28"/>
          <w:lang w:val="uk-UA"/>
        </w:rPr>
      </w:pPr>
      <w:r w:rsidRPr="00C97F65">
        <w:rPr>
          <w:sz w:val="28"/>
          <w:szCs w:val="28"/>
          <w:lang w:val="uk-UA"/>
        </w:rPr>
        <w:tab/>
      </w:r>
      <w:r w:rsidR="00AC5FBB" w:rsidRPr="00C97F65">
        <w:rPr>
          <w:sz w:val="28"/>
          <w:szCs w:val="28"/>
          <w:lang w:val="uk-UA"/>
        </w:rPr>
        <w:t>На 201</w:t>
      </w:r>
      <w:r w:rsidR="00627D6C">
        <w:rPr>
          <w:sz w:val="28"/>
          <w:szCs w:val="28"/>
          <w:lang w:val="uk-UA"/>
        </w:rPr>
        <w:t>8</w:t>
      </w:r>
      <w:r w:rsidR="00AC5FBB" w:rsidRPr="00C97F65">
        <w:rPr>
          <w:sz w:val="28"/>
          <w:szCs w:val="28"/>
          <w:lang w:val="uk-UA"/>
        </w:rPr>
        <w:t xml:space="preserve"> рік Програмою заплановано </w:t>
      </w:r>
      <w:r w:rsidR="00884855">
        <w:rPr>
          <w:b/>
          <w:sz w:val="28"/>
          <w:szCs w:val="28"/>
          <w:lang w:val="uk-UA"/>
        </w:rPr>
        <w:t>8</w:t>
      </w:r>
      <w:r w:rsidR="00AC5FBB" w:rsidRPr="00C97F65">
        <w:rPr>
          <w:b/>
          <w:sz w:val="28"/>
          <w:szCs w:val="28"/>
          <w:lang w:val="uk-UA"/>
        </w:rPr>
        <w:t xml:space="preserve"> заходів</w:t>
      </w:r>
      <w:r w:rsidR="00AC5FBB" w:rsidRPr="00C97F65">
        <w:rPr>
          <w:sz w:val="28"/>
          <w:szCs w:val="28"/>
          <w:lang w:val="uk-UA"/>
        </w:rPr>
        <w:t xml:space="preserve">, на загальну суму                     </w:t>
      </w:r>
      <w:r w:rsidR="00AC5FBB">
        <w:rPr>
          <w:b/>
          <w:sz w:val="28"/>
          <w:szCs w:val="28"/>
          <w:lang w:val="uk-UA"/>
        </w:rPr>
        <w:t>5</w:t>
      </w:r>
      <w:r w:rsidR="00884855">
        <w:rPr>
          <w:b/>
          <w:sz w:val="28"/>
          <w:szCs w:val="28"/>
          <w:lang w:val="uk-UA"/>
        </w:rPr>
        <w:t>671,1</w:t>
      </w:r>
      <w:r w:rsidR="00AC5FBB" w:rsidRPr="00C97F65">
        <w:rPr>
          <w:b/>
          <w:sz w:val="28"/>
          <w:szCs w:val="28"/>
          <w:lang w:val="uk-UA"/>
        </w:rPr>
        <w:t xml:space="preserve"> тис.</w:t>
      </w:r>
      <w:r w:rsidR="00AC5FBB">
        <w:rPr>
          <w:b/>
          <w:sz w:val="28"/>
          <w:szCs w:val="28"/>
          <w:lang w:val="uk-UA"/>
        </w:rPr>
        <w:t xml:space="preserve"> </w:t>
      </w:r>
      <w:r w:rsidR="00AC5FBB" w:rsidRPr="00C97F65">
        <w:rPr>
          <w:b/>
          <w:sz w:val="28"/>
          <w:szCs w:val="28"/>
          <w:lang w:val="uk-UA"/>
        </w:rPr>
        <w:t xml:space="preserve">грн., </w:t>
      </w:r>
      <w:r w:rsidR="00AC5FBB" w:rsidRPr="00C97F65">
        <w:rPr>
          <w:sz w:val="28"/>
          <w:szCs w:val="28"/>
          <w:lang w:val="uk-UA"/>
        </w:rPr>
        <w:t>фактично виконано</w:t>
      </w:r>
      <w:r w:rsidR="00AC5FBB">
        <w:rPr>
          <w:sz w:val="28"/>
          <w:szCs w:val="28"/>
          <w:lang w:val="uk-UA"/>
        </w:rPr>
        <w:t xml:space="preserve"> </w:t>
      </w:r>
      <w:r w:rsidR="00B72BF7">
        <w:rPr>
          <w:b/>
          <w:sz w:val="28"/>
          <w:szCs w:val="28"/>
          <w:lang w:val="uk-UA"/>
        </w:rPr>
        <w:t>7</w:t>
      </w:r>
      <w:r w:rsidR="00AC5FBB" w:rsidRPr="007816E1">
        <w:rPr>
          <w:b/>
          <w:sz w:val="28"/>
          <w:szCs w:val="28"/>
          <w:lang w:val="uk-UA"/>
        </w:rPr>
        <w:t xml:space="preserve"> заход</w:t>
      </w:r>
      <w:r w:rsidR="00811741">
        <w:rPr>
          <w:b/>
          <w:sz w:val="28"/>
          <w:szCs w:val="28"/>
          <w:lang w:val="uk-UA"/>
        </w:rPr>
        <w:t>ів</w:t>
      </w:r>
      <w:r w:rsidR="00AC5FBB">
        <w:rPr>
          <w:sz w:val="28"/>
          <w:szCs w:val="28"/>
          <w:lang w:val="uk-UA"/>
        </w:rPr>
        <w:t xml:space="preserve"> </w:t>
      </w:r>
      <w:r w:rsidR="00AC5FBB" w:rsidRPr="00C97F65">
        <w:rPr>
          <w:sz w:val="28"/>
          <w:szCs w:val="28"/>
          <w:lang w:val="uk-UA"/>
        </w:rPr>
        <w:t xml:space="preserve">на суму </w:t>
      </w:r>
      <w:r w:rsidR="00811741">
        <w:rPr>
          <w:b/>
          <w:sz w:val="28"/>
          <w:szCs w:val="28"/>
          <w:lang w:val="uk-UA"/>
        </w:rPr>
        <w:t>2350,93</w:t>
      </w:r>
      <w:r w:rsidR="00AC5FBB">
        <w:rPr>
          <w:b/>
          <w:sz w:val="28"/>
          <w:szCs w:val="28"/>
          <w:lang w:val="uk-UA"/>
        </w:rPr>
        <w:t xml:space="preserve"> </w:t>
      </w:r>
      <w:r w:rsidR="00AC5FBB" w:rsidRPr="00C97F65">
        <w:rPr>
          <w:b/>
          <w:sz w:val="28"/>
          <w:szCs w:val="28"/>
          <w:lang w:val="uk-UA"/>
        </w:rPr>
        <w:t>тис.</w:t>
      </w:r>
      <w:r w:rsidR="00AC5FBB">
        <w:rPr>
          <w:b/>
          <w:sz w:val="28"/>
          <w:szCs w:val="28"/>
          <w:lang w:val="uk-UA"/>
        </w:rPr>
        <w:t xml:space="preserve"> </w:t>
      </w:r>
      <w:r w:rsidR="00AC5FBB" w:rsidRPr="00C97F65">
        <w:rPr>
          <w:b/>
          <w:sz w:val="28"/>
          <w:szCs w:val="28"/>
          <w:lang w:val="uk-UA"/>
        </w:rPr>
        <w:t>грн.,</w:t>
      </w:r>
      <w:r w:rsidR="00AC5FBB" w:rsidRPr="00C97F65">
        <w:rPr>
          <w:sz w:val="28"/>
          <w:szCs w:val="28"/>
          <w:lang w:val="uk-UA"/>
        </w:rPr>
        <w:t xml:space="preserve"> а саме:</w:t>
      </w:r>
      <w:r w:rsidR="00AC5FBB" w:rsidRPr="00C97F65">
        <w:rPr>
          <w:b/>
          <w:sz w:val="28"/>
          <w:szCs w:val="28"/>
          <w:lang w:val="uk-UA"/>
        </w:rPr>
        <w:t xml:space="preserve">  </w:t>
      </w:r>
    </w:p>
    <w:p w:rsidR="00552A41" w:rsidRPr="00C97F65" w:rsidRDefault="00552A41" w:rsidP="00A53E80">
      <w:pPr>
        <w:jc w:val="both"/>
        <w:rPr>
          <w:b/>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7"/>
        <w:gridCol w:w="1274"/>
        <w:gridCol w:w="1336"/>
      </w:tblGrid>
      <w:tr w:rsidR="00AC5FBB" w:rsidRPr="00C97F65" w:rsidTr="00E30F21">
        <w:trPr>
          <w:trHeight w:val="411"/>
        </w:trPr>
        <w:tc>
          <w:tcPr>
            <w:tcW w:w="7137" w:type="dxa"/>
            <w:vAlign w:val="center"/>
          </w:tcPr>
          <w:p w:rsidR="00AC5FBB" w:rsidRPr="00C97F65" w:rsidRDefault="00AC5FBB" w:rsidP="00E30F21">
            <w:pPr>
              <w:jc w:val="center"/>
              <w:rPr>
                <w:b/>
                <w:sz w:val="28"/>
                <w:szCs w:val="28"/>
                <w:lang w:val="uk-UA"/>
              </w:rPr>
            </w:pPr>
            <w:r w:rsidRPr="00C97F65">
              <w:rPr>
                <w:b/>
                <w:sz w:val="28"/>
                <w:szCs w:val="28"/>
                <w:lang w:val="uk-UA"/>
              </w:rPr>
              <w:t xml:space="preserve">Джерело фінансування </w:t>
            </w:r>
          </w:p>
        </w:tc>
        <w:tc>
          <w:tcPr>
            <w:tcW w:w="1274" w:type="dxa"/>
            <w:vAlign w:val="center"/>
          </w:tcPr>
          <w:p w:rsidR="00AC5FBB" w:rsidRPr="00C97F65" w:rsidRDefault="00AC5FBB" w:rsidP="00E30F21">
            <w:pPr>
              <w:jc w:val="center"/>
              <w:rPr>
                <w:b/>
                <w:sz w:val="28"/>
                <w:szCs w:val="28"/>
                <w:lang w:val="uk-UA"/>
              </w:rPr>
            </w:pPr>
            <w:r w:rsidRPr="00C97F65">
              <w:rPr>
                <w:b/>
                <w:sz w:val="28"/>
                <w:szCs w:val="28"/>
                <w:lang w:val="uk-UA"/>
              </w:rPr>
              <w:t xml:space="preserve">План, </w:t>
            </w:r>
            <w:proofErr w:type="spellStart"/>
            <w:r w:rsidRPr="00C97F65">
              <w:rPr>
                <w:b/>
                <w:sz w:val="28"/>
                <w:szCs w:val="28"/>
                <w:lang w:val="uk-UA"/>
              </w:rPr>
              <w:t>тис.грн</w:t>
            </w:r>
            <w:proofErr w:type="spellEnd"/>
            <w:r w:rsidRPr="00C97F65">
              <w:rPr>
                <w:b/>
                <w:sz w:val="28"/>
                <w:szCs w:val="28"/>
                <w:lang w:val="uk-UA"/>
              </w:rPr>
              <w:t>.</w:t>
            </w:r>
          </w:p>
        </w:tc>
        <w:tc>
          <w:tcPr>
            <w:tcW w:w="1336" w:type="dxa"/>
            <w:vAlign w:val="center"/>
          </w:tcPr>
          <w:p w:rsidR="00AC5FBB" w:rsidRPr="00C97F65" w:rsidRDefault="00AC5FBB" w:rsidP="00E30F21">
            <w:pPr>
              <w:jc w:val="center"/>
              <w:rPr>
                <w:b/>
                <w:sz w:val="28"/>
                <w:szCs w:val="28"/>
                <w:lang w:val="uk-UA"/>
              </w:rPr>
            </w:pPr>
            <w:r w:rsidRPr="00C97F65">
              <w:rPr>
                <w:b/>
                <w:sz w:val="28"/>
                <w:szCs w:val="28"/>
                <w:lang w:val="uk-UA"/>
              </w:rPr>
              <w:t xml:space="preserve">Факт, </w:t>
            </w:r>
            <w:proofErr w:type="spellStart"/>
            <w:r w:rsidRPr="00C97F65">
              <w:rPr>
                <w:b/>
                <w:sz w:val="28"/>
                <w:szCs w:val="28"/>
                <w:lang w:val="uk-UA"/>
              </w:rPr>
              <w:t>тис.грн</w:t>
            </w:r>
            <w:proofErr w:type="spellEnd"/>
            <w:r w:rsidRPr="00C97F65">
              <w:rPr>
                <w:b/>
                <w:sz w:val="28"/>
                <w:szCs w:val="28"/>
                <w:lang w:val="uk-UA"/>
              </w:rPr>
              <w:t>.</w:t>
            </w:r>
          </w:p>
        </w:tc>
      </w:tr>
      <w:tr w:rsidR="00AC5FBB" w:rsidRPr="00C97F65" w:rsidTr="00E30F21">
        <w:trPr>
          <w:trHeight w:val="505"/>
        </w:trPr>
        <w:tc>
          <w:tcPr>
            <w:tcW w:w="7137" w:type="dxa"/>
            <w:vAlign w:val="center"/>
          </w:tcPr>
          <w:p w:rsidR="00AC5FBB" w:rsidRPr="00C97F65" w:rsidRDefault="00AC5FBB" w:rsidP="00E30F21">
            <w:pPr>
              <w:ind w:right="-108"/>
              <w:rPr>
                <w:sz w:val="28"/>
                <w:szCs w:val="28"/>
                <w:lang w:val="uk-UA"/>
              </w:rPr>
            </w:pPr>
            <w:r w:rsidRPr="00C97F65">
              <w:rPr>
                <w:sz w:val="28"/>
                <w:szCs w:val="28"/>
                <w:lang w:val="uk-UA"/>
              </w:rPr>
              <w:t>За рахунок державного бюджету</w:t>
            </w:r>
          </w:p>
        </w:tc>
        <w:tc>
          <w:tcPr>
            <w:tcW w:w="1274" w:type="dxa"/>
            <w:vAlign w:val="center"/>
          </w:tcPr>
          <w:p w:rsidR="00AC5FBB" w:rsidRPr="00C97F65" w:rsidRDefault="00AC5FBB" w:rsidP="00E30F21">
            <w:pPr>
              <w:jc w:val="center"/>
              <w:rPr>
                <w:sz w:val="28"/>
                <w:szCs w:val="28"/>
                <w:lang w:val="uk-UA"/>
              </w:rPr>
            </w:pPr>
            <w:r>
              <w:rPr>
                <w:sz w:val="28"/>
                <w:szCs w:val="28"/>
                <w:lang w:val="uk-UA"/>
              </w:rPr>
              <w:t>-</w:t>
            </w:r>
          </w:p>
        </w:tc>
        <w:tc>
          <w:tcPr>
            <w:tcW w:w="1336" w:type="dxa"/>
            <w:vAlign w:val="center"/>
          </w:tcPr>
          <w:p w:rsidR="00AC5FBB" w:rsidRPr="009E3151" w:rsidRDefault="00AC5FBB" w:rsidP="00E30F21">
            <w:pPr>
              <w:jc w:val="center"/>
              <w:rPr>
                <w:sz w:val="28"/>
                <w:szCs w:val="28"/>
                <w:lang w:val="uk-UA"/>
              </w:rPr>
            </w:pPr>
            <w:r>
              <w:rPr>
                <w:sz w:val="28"/>
                <w:szCs w:val="28"/>
                <w:lang w:val="uk-UA"/>
              </w:rPr>
              <w:t>-</w:t>
            </w:r>
          </w:p>
        </w:tc>
      </w:tr>
      <w:tr w:rsidR="00AC5FBB" w:rsidRPr="00C97F65" w:rsidTr="00E30F21">
        <w:trPr>
          <w:trHeight w:val="505"/>
        </w:trPr>
        <w:tc>
          <w:tcPr>
            <w:tcW w:w="7137" w:type="dxa"/>
            <w:vAlign w:val="center"/>
          </w:tcPr>
          <w:p w:rsidR="00AC5FBB" w:rsidRPr="00C97F65" w:rsidRDefault="00AC5FBB" w:rsidP="00E30F21">
            <w:pPr>
              <w:ind w:right="-108"/>
              <w:rPr>
                <w:sz w:val="28"/>
                <w:szCs w:val="28"/>
                <w:lang w:val="uk-UA"/>
              </w:rPr>
            </w:pPr>
            <w:r>
              <w:rPr>
                <w:sz w:val="28"/>
                <w:szCs w:val="28"/>
                <w:lang w:val="uk-UA"/>
              </w:rPr>
              <w:t>За рахунок обласного бюджету</w:t>
            </w:r>
          </w:p>
        </w:tc>
        <w:tc>
          <w:tcPr>
            <w:tcW w:w="1274" w:type="dxa"/>
            <w:vAlign w:val="center"/>
          </w:tcPr>
          <w:p w:rsidR="00AC5FBB" w:rsidRPr="00C97F65" w:rsidRDefault="00AC5FBB" w:rsidP="00E30F21">
            <w:pPr>
              <w:jc w:val="center"/>
              <w:rPr>
                <w:sz w:val="28"/>
                <w:szCs w:val="28"/>
                <w:lang w:val="uk-UA"/>
              </w:rPr>
            </w:pPr>
            <w:r>
              <w:rPr>
                <w:sz w:val="28"/>
                <w:szCs w:val="28"/>
                <w:lang w:val="uk-UA"/>
              </w:rPr>
              <w:t>-</w:t>
            </w:r>
          </w:p>
        </w:tc>
        <w:tc>
          <w:tcPr>
            <w:tcW w:w="1336" w:type="dxa"/>
            <w:vAlign w:val="center"/>
          </w:tcPr>
          <w:p w:rsidR="00AC5FBB" w:rsidRPr="009E3151" w:rsidRDefault="00AC5FBB" w:rsidP="00E30F21">
            <w:pPr>
              <w:jc w:val="center"/>
              <w:rPr>
                <w:sz w:val="28"/>
                <w:szCs w:val="28"/>
                <w:lang w:val="uk-UA"/>
              </w:rPr>
            </w:pPr>
            <w:r>
              <w:rPr>
                <w:sz w:val="28"/>
                <w:szCs w:val="28"/>
                <w:lang w:val="uk-UA"/>
              </w:rPr>
              <w:t>-</w:t>
            </w:r>
          </w:p>
        </w:tc>
      </w:tr>
      <w:tr w:rsidR="00AC5FBB" w:rsidRPr="00C97F65" w:rsidTr="00E30F21">
        <w:trPr>
          <w:trHeight w:val="479"/>
        </w:trPr>
        <w:tc>
          <w:tcPr>
            <w:tcW w:w="7137" w:type="dxa"/>
            <w:vAlign w:val="center"/>
          </w:tcPr>
          <w:p w:rsidR="00AC5FBB" w:rsidRPr="00C97F65" w:rsidRDefault="00AC5FBB" w:rsidP="00E30F21">
            <w:pPr>
              <w:ind w:right="-108"/>
              <w:rPr>
                <w:b/>
                <w:sz w:val="28"/>
                <w:szCs w:val="28"/>
                <w:lang w:val="uk-UA"/>
              </w:rPr>
            </w:pPr>
            <w:r w:rsidRPr="00C97F65">
              <w:rPr>
                <w:sz w:val="28"/>
                <w:szCs w:val="28"/>
                <w:lang w:val="uk-UA"/>
              </w:rPr>
              <w:t xml:space="preserve">За рахунок коштів міського бюджету </w:t>
            </w:r>
          </w:p>
        </w:tc>
        <w:tc>
          <w:tcPr>
            <w:tcW w:w="1274" w:type="dxa"/>
            <w:vAlign w:val="center"/>
          </w:tcPr>
          <w:p w:rsidR="00AC5FBB" w:rsidRPr="00C97F65" w:rsidRDefault="00AC5FBB" w:rsidP="00884855">
            <w:pPr>
              <w:jc w:val="center"/>
              <w:rPr>
                <w:sz w:val="28"/>
                <w:szCs w:val="28"/>
                <w:lang w:val="uk-UA"/>
              </w:rPr>
            </w:pPr>
            <w:r>
              <w:rPr>
                <w:sz w:val="28"/>
                <w:szCs w:val="28"/>
                <w:lang w:val="uk-UA"/>
              </w:rPr>
              <w:t>3 </w:t>
            </w:r>
            <w:r w:rsidR="00884855">
              <w:rPr>
                <w:sz w:val="28"/>
                <w:szCs w:val="28"/>
                <w:lang w:val="uk-UA"/>
              </w:rPr>
              <w:t>237</w:t>
            </w:r>
            <w:r>
              <w:rPr>
                <w:sz w:val="28"/>
                <w:szCs w:val="28"/>
                <w:lang w:val="uk-UA"/>
              </w:rPr>
              <w:t>,30</w:t>
            </w:r>
          </w:p>
        </w:tc>
        <w:tc>
          <w:tcPr>
            <w:tcW w:w="1336" w:type="dxa"/>
            <w:vAlign w:val="center"/>
          </w:tcPr>
          <w:p w:rsidR="00AC5FBB" w:rsidRPr="009E3151" w:rsidRDefault="00047CE1" w:rsidP="00E30F21">
            <w:pPr>
              <w:jc w:val="center"/>
              <w:rPr>
                <w:sz w:val="28"/>
                <w:szCs w:val="28"/>
                <w:lang w:val="uk-UA"/>
              </w:rPr>
            </w:pPr>
            <w:r>
              <w:rPr>
                <w:sz w:val="28"/>
                <w:szCs w:val="28"/>
                <w:lang w:val="uk-UA"/>
              </w:rPr>
              <w:t>1979,22</w:t>
            </w:r>
          </w:p>
        </w:tc>
      </w:tr>
      <w:tr w:rsidR="00AC5FBB" w:rsidRPr="00C97F65" w:rsidTr="00E30F21">
        <w:trPr>
          <w:trHeight w:val="420"/>
        </w:trPr>
        <w:tc>
          <w:tcPr>
            <w:tcW w:w="7137" w:type="dxa"/>
            <w:vAlign w:val="center"/>
          </w:tcPr>
          <w:p w:rsidR="00AC5FBB" w:rsidRPr="00C97F65" w:rsidRDefault="00AC5FBB" w:rsidP="00E30F21">
            <w:pPr>
              <w:ind w:right="-108"/>
              <w:rPr>
                <w:b/>
                <w:sz w:val="28"/>
                <w:szCs w:val="28"/>
                <w:lang w:val="uk-UA"/>
              </w:rPr>
            </w:pPr>
            <w:r w:rsidRPr="00C97F65">
              <w:rPr>
                <w:sz w:val="28"/>
                <w:szCs w:val="28"/>
                <w:lang w:val="uk-UA"/>
              </w:rPr>
              <w:t>За рахунок інших джерел фінансування</w:t>
            </w:r>
          </w:p>
        </w:tc>
        <w:tc>
          <w:tcPr>
            <w:tcW w:w="1274" w:type="dxa"/>
            <w:vAlign w:val="center"/>
          </w:tcPr>
          <w:p w:rsidR="00AC5FBB" w:rsidRPr="00C97F65" w:rsidRDefault="00AC5FBB" w:rsidP="00884855">
            <w:pPr>
              <w:jc w:val="center"/>
              <w:rPr>
                <w:sz w:val="28"/>
                <w:szCs w:val="28"/>
                <w:lang w:val="uk-UA"/>
              </w:rPr>
            </w:pPr>
            <w:r>
              <w:rPr>
                <w:sz w:val="28"/>
                <w:szCs w:val="28"/>
                <w:lang w:val="uk-UA"/>
              </w:rPr>
              <w:t>2</w:t>
            </w:r>
            <w:r w:rsidR="00047CE1">
              <w:rPr>
                <w:sz w:val="28"/>
                <w:szCs w:val="28"/>
                <w:lang w:val="uk-UA"/>
              </w:rPr>
              <w:t xml:space="preserve"> </w:t>
            </w:r>
            <w:r w:rsidR="00884855">
              <w:rPr>
                <w:sz w:val="28"/>
                <w:szCs w:val="28"/>
                <w:lang w:val="uk-UA"/>
              </w:rPr>
              <w:t>433</w:t>
            </w:r>
            <w:r>
              <w:rPr>
                <w:sz w:val="28"/>
                <w:szCs w:val="28"/>
                <w:lang w:val="uk-UA"/>
              </w:rPr>
              <w:t>,</w:t>
            </w:r>
            <w:r w:rsidR="00884855">
              <w:rPr>
                <w:sz w:val="28"/>
                <w:szCs w:val="28"/>
                <w:lang w:val="uk-UA"/>
              </w:rPr>
              <w:t>8</w:t>
            </w:r>
            <w:r>
              <w:rPr>
                <w:sz w:val="28"/>
                <w:szCs w:val="28"/>
                <w:lang w:val="uk-UA"/>
              </w:rPr>
              <w:t>0</w:t>
            </w:r>
          </w:p>
        </w:tc>
        <w:tc>
          <w:tcPr>
            <w:tcW w:w="1336" w:type="dxa"/>
            <w:vAlign w:val="center"/>
          </w:tcPr>
          <w:p w:rsidR="00AC5FBB" w:rsidRPr="009E3151" w:rsidRDefault="00047CE1" w:rsidP="00E30F21">
            <w:pPr>
              <w:jc w:val="center"/>
              <w:rPr>
                <w:sz w:val="28"/>
                <w:szCs w:val="28"/>
                <w:lang w:val="uk-UA"/>
              </w:rPr>
            </w:pPr>
            <w:r>
              <w:rPr>
                <w:sz w:val="28"/>
                <w:szCs w:val="28"/>
                <w:lang w:val="uk-UA"/>
              </w:rPr>
              <w:t>371,71</w:t>
            </w:r>
          </w:p>
        </w:tc>
      </w:tr>
      <w:tr w:rsidR="00AC5FBB" w:rsidRPr="00C97F65" w:rsidTr="00E30F21">
        <w:trPr>
          <w:trHeight w:val="430"/>
        </w:trPr>
        <w:tc>
          <w:tcPr>
            <w:tcW w:w="7137" w:type="dxa"/>
            <w:vAlign w:val="center"/>
          </w:tcPr>
          <w:p w:rsidR="00AC5FBB" w:rsidRPr="00D93A43" w:rsidRDefault="00AC5FBB" w:rsidP="00E30F21">
            <w:pPr>
              <w:rPr>
                <w:i/>
                <w:sz w:val="28"/>
                <w:szCs w:val="28"/>
                <w:lang w:val="uk-UA"/>
              </w:rPr>
            </w:pPr>
            <w:r w:rsidRPr="00D93A43">
              <w:rPr>
                <w:i/>
                <w:sz w:val="28"/>
                <w:szCs w:val="28"/>
                <w:lang w:val="uk-UA"/>
              </w:rPr>
              <w:t>у тому числі:</w:t>
            </w:r>
          </w:p>
        </w:tc>
        <w:tc>
          <w:tcPr>
            <w:tcW w:w="1274" w:type="dxa"/>
            <w:vAlign w:val="center"/>
          </w:tcPr>
          <w:p w:rsidR="00AC5FBB" w:rsidRPr="00C97F65" w:rsidRDefault="00AC5FBB" w:rsidP="00E30F21">
            <w:pPr>
              <w:jc w:val="center"/>
              <w:rPr>
                <w:b/>
                <w:sz w:val="28"/>
                <w:szCs w:val="28"/>
                <w:lang w:val="uk-UA"/>
              </w:rPr>
            </w:pPr>
          </w:p>
        </w:tc>
        <w:tc>
          <w:tcPr>
            <w:tcW w:w="1336" w:type="dxa"/>
            <w:vAlign w:val="center"/>
          </w:tcPr>
          <w:p w:rsidR="00AC5FBB" w:rsidRPr="009E3151" w:rsidRDefault="00AC5FBB" w:rsidP="00E30F21">
            <w:pPr>
              <w:jc w:val="center"/>
              <w:rPr>
                <w:b/>
                <w:sz w:val="28"/>
                <w:szCs w:val="28"/>
                <w:lang w:val="uk-UA"/>
              </w:rPr>
            </w:pPr>
          </w:p>
        </w:tc>
      </w:tr>
      <w:tr w:rsidR="00AC5FBB" w:rsidRPr="00C97F65" w:rsidTr="00E30F21">
        <w:trPr>
          <w:trHeight w:val="430"/>
        </w:trPr>
        <w:tc>
          <w:tcPr>
            <w:tcW w:w="7137" w:type="dxa"/>
            <w:vAlign w:val="center"/>
          </w:tcPr>
          <w:p w:rsidR="00AC5FBB" w:rsidRPr="00D93A43" w:rsidRDefault="00AC5FBB" w:rsidP="00E30F21">
            <w:pPr>
              <w:rPr>
                <w:sz w:val="28"/>
                <w:szCs w:val="28"/>
                <w:lang w:val="uk-UA"/>
              </w:rPr>
            </w:pPr>
            <w:r w:rsidRPr="00D93A43">
              <w:rPr>
                <w:sz w:val="28"/>
                <w:szCs w:val="28"/>
                <w:lang w:val="uk-UA"/>
              </w:rPr>
              <w:t>ОСББ</w:t>
            </w:r>
          </w:p>
        </w:tc>
        <w:tc>
          <w:tcPr>
            <w:tcW w:w="1274" w:type="dxa"/>
            <w:vAlign w:val="center"/>
          </w:tcPr>
          <w:p w:rsidR="00AC5FBB" w:rsidRPr="00D93A43" w:rsidRDefault="00AC5FBB" w:rsidP="00884855">
            <w:pPr>
              <w:jc w:val="center"/>
              <w:rPr>
                <w:sz w:val="28"/>
                <w:szCs w:val="28"/>
                <w:lang w:val="uk-UA"/>
              </w:rPr>
            </w:pPr>
            <w:r w:rsidRPr="00D93A43">
              <w:rPr>
                <w:sz w:val="28"/>
                <w:szCs w:val="28"/>
                <w:lang w:val="uk-UA"/>
              </w:rPr>
              <w:t>2</w:t>
            </w:r>
            <w:r w:rsidR="00884855">
              <w:rPr>
                <w:sz w:val="28"/>
                <w:szCs w:val="28"/>
                <w:lang w:val="uk-UA"/>
              </w:rPr>
              <w:t>73</w:t>
            </w:r>
            <w:r w:rsidRPr="00D93A43">
              <w:rPr>
                <w:sz w:val="28"/>
                <w:szCs w:val="28"/>
                <w:lang w:val="uk-UA"/>
              </w:rPr>
              <w:t>,</w:t>
            </w:r>
            <w:r w:rsidR="00884855">
              <w:rPr>
                <w:sz w:val="28"/>
                <w:szCs w:val="28"/>
                <w:lang w:val="uk-UA"/>
              </w:rPr>
              <w:t>8</w:t>
            </w:r>
            <w:r w:rsidRPr="00D93A43">
              <w:rPr>
                <w:sz w:val="28"/>
                <w:szCs w:val="28"/>
                <w:lang w:val="uk-UA"/>
              </w:rPr>
              <w:t>0</w:t>
            </w:r>
          </w:p>
        </w:tc>
        <w:tc>
          <w:tcPr>
            <w:tcW w:w="1336" w:type="dxa"/>
            <w:vAlign w:val="center"/>
          </w:tcPr>
          <w:p w:rsidR="00AC5FBB" w:rsidRPr="00483FB4" w:rsidRDefault="00047CE1" w:rsidP="00047CE1">
            <w:pPr>
              <w:jc w:val="center"/>
              <w:rPr>
                <w:sz w:val="28"/>
                <w:szCs w:val="28"/>
                <w:lang w:val="uk-UA"/>
              </w:rPr>
            </w:pPr>
            <w:r>
              <w:rPr>
                <w:sz w:val="28"/>
                <w:szCs w:val="28"/>
                <w:lang w:val="uk-UA"/>
              </w:rPr>
              <w:t>371,71</w:t>
            </w:r>
          </w:p>
        </w:tc>
      </w:tr>
      <w:tr w:rsidR="00AC5FBB" w:rsidRPr="00C97F65" w:rsidTr="00E30F21">
        <w:trPr>
          <w:trHeight w:val="430"/>
        </w:trPr>
        <w:tc>
          <w:tcPr>
            <w:tcW w:w="7137" w:type="dxa"/>
            <w:vAlign w:val="center"/>
          </w:tcPr>
          <w:p w:rsidR="00AC5FBB" w:rsidRPr="00C97F65" w:rsidRDefault="00AC5FBB" w:rsidP="00E30F21">
            <w:pPr>
              <w:rPr>
                <w:b/>
                <w:sz w:val="28"/>
                <w:szCs w:val="28"/>
                <w:lang w:val="uk-UA"/>
              </w:rPr>
            </w:pPr>
            <w:r w:rsidRPr="00C97F65">
              <w:rPr>
                <w:b/>
                <w:sz w:val="28"/>
                <w:szCs w:val="28"/>
                <w:lang w:val="uk-UA"/>
              </w:rPr>
              <w:t>Всього</w:t>
            </w:r>
          </w:p>
        </w:tc>
        <w:tc>
          <w:tcPr>
            <w:tcW w:w="1274" w:type="dxa"/>
            <w:vAlign w:val="center"/>
          </w:tcPr>
          <w:p w:rsidR="00AC5FBB" w:rsidRPr="00C97F65" w:rsidRDefault="00AC5FBB" w:rsidP="00884855">
            <w:pPr>
              <w:jc w:val="center"/>
              <w:rPr>
                <w:b/>
                <w:sz w:val="28"/>
                <w:szCs w:val="28"/>
                <w:lang w:val="uk-UA"/>
              </w:rPr>
            </w:pPr>
            <w:r>
              <w:rPr>
                <w:b/>
                <w:sz w:val="28"/>
                <w:szCs w:val="28"/>
                <w:lang w:val="uk-UA"/>
              </w:rPr>
              <w:t>5 </w:t>
            </w:r>
            <w:r w:rsidR="00884855">
              <w:rPr>
                <w:b/>
                <w:sz w:val="28"/>
                <w:szCs w:val="28"/>
                <w:lang w:val="uk-UA"/>
              </w:rPr>
              <w:t>671</w:t>
            </w:r>
            <w:r>
              <w:rPr>
                <w:b/>
                <w:sz w:val="28"/>
                <w:szCs w:val="28"/>
                <w:lang w:val="uk-UA"/>
              </w:rPr>
              <w:t>,</w:t>
            </w:r>
            <w:r w:rsidR="00884855">
              <w:rPr>
                <w:b/>
                <w:sz w:val="28"/>
                <w:szCs w:val="28"/>
                <w:lang w:val="uk-UA"/>
              </w:rPr>
              <w:t>1</w:t>
            </w:r>
            <w:r>
              <w:rPr>
                <w:b/>
                <w:sz w:val="28"/>
                <w:szCs w:val="28"/>
                <w:lang w:val="uk-UA"/>
              </w:rPr>
              <w:t>0</w:t>
            </w:r>
          </w:p>
        </w:tc>
        <w:tc>
          <w:tcPr>
            <w:tcW w:w="1336" w:type="dxa"/>
            <w:vAlign w:val="center"/>
          </w:tcPr>
          <w:p w:rsidR="00AC5FBB" w:rsidRPr="009E3151" w:rsidRDefault="00047CE1" w:rsidP="00E30F21">
            <w:pPr>
              <w:jc w:val="center"/>
              <w:rPr>
                <w:b/>
                <w:sz w:val="28"/>
                <w:szCs w:val="28"/>
                <w:lang w:val="uk-UA"/>
              </w:rPr>
            </w:pPr>
            <w:r>
              <w:rPr>
                <w:b/>
                <w:sz w:val="28"/>
                <w:szCs w:val="28"/>
                <w:lang w:val="uk-UA"/>
              </w:rPr>
              <w:t>2 350,93</w:t>
            </w:r>
          </w:p>
        </w:tc>
      </w:tr>
    </w:tbl>
    <w:p w:rsidR="00A53E80" w:rsidRPr="00C97F65" w:rsidRDefault="00A53E80" w:rsidP="00A53E80">
      <w:pPr>
        <w:ind w:left="284"/>
        <w:jc w:val="both"/>
        <w:rPr>
          <w:b/>
          <w:sz w:val="28"/>
          <w:szCs w:val="28"/>
          <w:lang w:val="uk-UA"/>
        </w:rPr>
      </w:pPr>
    </w:p>
    <w:p w:rsidR="002A3D58" w:rsidRPr="00C97F65" w:rsidRDefault="00A53E80" w:rsidP="002A3D58">
      <w:pPr>
        <w:jc w:val="both"/>
        <w:rPr>
          <w:sz w:val="28"/>
          <w:szCs w:val="28"/>
          <w:lang w:val="uk-UA"/>
        </w:rPr>
      </w:pPr>
      <w:r w:rsidRPr="00C97F65">
        <w:rPr>
          <w:b/>
          <w:sz w:val="28"/>
          <w:szCs w:val="28"/>
          <w:lang w:val="uk-UA"/>
        </w:rPr>
        <w:tab/>
      </w:r>
      <w:r w:rsidR="002A3D58" w:rsidRPr="00C97F65">
        <w:rPr>
          <w:sz w:val="28"/>
          <w:szCs w:val="28"/>
          <w:lang w:val="uk-UA"/>
        </w:rPr>
        <w:t xml:space="preserve">Виконання </w:t>
      </w:r>
      <w:r w:rsidR="002A3D58">
        <w:rPr>
          <w:sz w:val="28"/>
          <w:szCs w:val="28"/>
          <w:lang w:val="uk-UA"/>
        </w:rPr>
        <w:t>у 201</w:t>
      </w:r>
      <w:r w:rsidR="00BB426A">
        <w:rPr>
          <w:sz w:val="28"/>
          <w:szCs w:val="28"/>
          <w:lang w:val="uk-UA"/>
        </w:rPr>
        <w:t>8</w:t>
      </w:r>
      <w:r w:rsidR="002A3D58">
        <w:rPr>
          <w:sz w:val="28"/>
          <w:szCs w:val="28"/>
          <w:lang w:val="uk-UA"/>
        </w:rPr>
        <w:t xml:space="preserve"> році </w:t>
      </w:r>
      <w:r w:rsidR="002A3D58" w:rsidRPr="00C97F65">
        <w:rPr>
          <w:sz w:val="28"/>
          <w:szCs w:val="28"/>
          <w:lang w:val="uk-UA"/>
        </w:rPr>
        <w:t xml:space="preserve">заходів </w:t>
      </w:r>
      <w:r w:rsidR="002A3D58" w:rsidRPr="0020104B">
        <w:rPr>
          <w:sz w:val="28"/>
          <w:szCs w:val="28"/>
          <w:lang w:val="uk-UA"/>
        </w:rPr>
        <w:t xml:space="preserve">міської цільової програми щодо сприяння розвитку об’єднань співвласників багатоквартирних будинків у </w:t>
      </w:r>
      <w:proofErr w:type="spellStart"/>
      <w:r w:rsidR="002A3D58" w:rsidRPr="0020104B">
        <w:rPr>
          <w:sz w:val="28"/>
          <w:szCs w:val="28"/>
          <w:lang w:val="uk-UA"/>
        </w:rPr>
        <w:t>м.Бахмуті</w:t>
      </w:r>
      <w:proofErr w:type="spellEnd"/>
      <w:r w:rsidR="002A3D58" w:rsidRPr="0020104B">
        <w:rPr>
          <w:sz w:val="28"/>
          <w:szCs w:val="28"/>
          <w:lang w:val="uk-UA"/>
        </w:rPr>
        <w:t xml:space="preserve"> на 2017 – 2020 роки</w:t>
      </w:r>
      <w:r w:rsidR="002A3D58">
        <w:rPr>
          <w:sz w:val="28"/>
          <w:szCs w:val="28"/>
          <w:lang w:val="uk-UA"/>
        </w:rPr>
        <w:t xml:space="preserve"> (далі – Програма)</w:t>
      </w:r>
      <w:r w:rsidR="002A3D58" w:rsidRPr="00C97F65">
        <w:rPr>
          <w:sz w:val="28"/>
          <w:szCs w:val="28"/>
          <w:lang w:val="uk-UA"/>
        </w:rPr>
        <w:t>, додається у додатку 1 до Звіту.</w:t>
      </w:r>
    </w:p>
    <w:p w:rsidR="002A3D58" w:rsidRPr="00C97F65" w:rsidRDefault="002A3D58" w:rsidP="002A3D58">
      <w:pPr>
        <w:ind w:firstLine="709"/>
        <w:contextualSpacing/>
        <w:jc w:val="both"/>
        <w:rPr>
          <w:sz w:val="28"/>
          <w:szCs w:val="28"/>
          <w:lang w:val="uk-UA"/>
        </w:rPr>
      </w:pPr>
      <w:r w:rsidRPr="00C97F65">
        <w:rPr>
          <w:sz w:val="28"/>
          <w:szCs w:val="28"/>
          <w:lang w:val="uk-UA"/>
        </w:rPr>
        <w:lastRenderedPageBreak/>
        <w:t>Виконання у 201</w:t>
      </w:r>
      <w:r w:rsidR="00BB426A">
        <w:rPr>
          <w:sz w:val="28"/>
          <w:szCs w:val="28"/>
          <w:lang w:val="uk-UA"/>
        </w:rPr>
        <w:t>8</w:t>
      </w:r>
      <w:r w:rsidRPr="00C97F65">
        <w:rPr>
          <w:sz w:val="28"/>
          <w:szCs w:val="28"/>
          <w:lang w:val="uk-UA"/>
        </w:rPr>
        <w:t xml:space="preserve"> році показників результативності Програми додається у додатку </w:t>
      </w:r>
      <w:r>
        <w:rPr>
          <w:sz w:val="28"/>
          <w:szCs w:val="28"/>
          <w:lang w:val="uk-UA"/>
        </w:rPr>
        <w:t>2</w:t>
      </w:r>
      <w:r w:rsidRPr="00C97F65">
        <w:rPr>
          <w:sz w:val="28"/>
          <w:szCs w:val="28"/>
          <w:lang w:val="uk-UA"/>
        </w:rPr>
        <w:t xml:space="preserve"> до Звіту.</w:t>
      </w:r>
    </w:p>
    <w:p w:rsidR="002A3D58" w:rsidRPr="00C97F65" w:rsidRDefault="002A3D58" w:rsidP="002A3D58">
      <w:pPr>
        <w:ind w:firstLine="708"/>
        <w:jc w:val="both"/>
        <w:rPr>
          <w:sz w:val="28"/>
          <w:szCs w:val="28"/>
          <w:lang w:val="uk-UA"/>
        </w:rPr>
      </w:pPr>
      <w:r w:rsidRPr="00C97F65">
        <w:rPr>
          <w:sz w:val="28"/>
          <w:szCs w:val="28"/>
          <w:lang w:val="uk-UA"/>
        </w:rPr>
        <w:t xml:space="preserve">Пояснювальна записка про виконання </w:t>
      </w:r>
      <w:r>
        <w:rPr>
          <w:sz w:val="28"/>
          <w:szCs w:val="28"/>
          <w:lang w:val="uk-UA"/>
        </w:rPr>
        <w:t>у 201</w:t>
      </w:r>
      <w:r w:rsidR="00BB426A">
        <w:rPr>
          <w:sz w:val="28"/>
          <w:szCs w:val="28"/>
          <w:lang w:val="uk-UA"/>
        </w:rPr>
        <w:t>8</w:t>
      </w:r>
      <w:r>
        <w:rPr>
          <w:sz w:val="28"/>
          <w:szCs w:val="28"/>
          <w:lang w:val="uk-UA"/>
        </w:rPr>
        <w:t xml:space="preserve"> році </w:t>
      </w:r>
      <w:r w:rsidRPr="00C97F65">
        <w:rPr>
          <w:sz w:val="28"/>
          <w:szCs w:val="28"/>
          <w:lang w:val="uk-UA"/>
        </w:rPr>
        <w:t xml:space="preserve">заходів Програми додається у додатку </w:t>
      </w:r>
      <w:r>
        <w:rPr>
          <w:sz w:val="28"/>
          <w:szCs w:val="28"/>
          <w:lang w:val="uk-UA"/>
        </w:rPr>
        <w:t>3</w:t>
      </w:r>
      <w:r w:rsidRPr="00C97F65">
        <w:rPr>
          <w:sz w:val="28"/>
          <w:szCs w:val="28"/>
          <w:lang w:val="uk-UA"/>
        </w:rPr>
        <w:t xml:space="preserve"> до Звіту.</w:t>
      </w:r>
    </w:p>
    <w:p w:rsidR="004B26D5" w:rsidRDefault="002A3D58" w:rsidP="002A3D58">
      <w:pPr>
        <w:jc w:val="both"/>
        <w:rPr>
          <w:sz w:val="28"/>
          <w:szCs w:val="28"/>
          <w:lang w:val="uk-UA"/>
        </w:rPr>
      </w:pPr>
      <w:r>
        <w:rPr>
          <w:b/>
          <w:sz w:val="28"/>
          <w:szCs w:val="28"/>
          <w:lang w:val="uk-UA"/>
        </w:rPr>
        <w:tab/>
      </w:r>
      <w:r>
        <w:rPr>
          <w:sz w:val="28"/>
          <w:szCs w:val="28"/>
          <w:lang w:val="uk-UA"/>
        </w:rPr>
        <w:t xml:space="preserve">Програма є актуальною для </w:t>
      </w:r>
      <w:r w:rsidRPr="0020104B">
        <w:rPr>
          <w:sz w:val="28"/>
          <w:szCs w:val="28"/>
          <w:lang w:val="uk-UA"/>
        </w:rPr>
        <w:t xml:space="preserve">сприяння сталого  розвитку </w:t>
      </w:r>
      <w:r w:rsidR="00CA141B">
        <w:rPr>
          <w:sz w:val="28"/>
          <w:szCs w:val="28"/>
          <w:lang w:val="uk-UA"/>
        </w:rPr>
        <w:t>об</w:t>
      </w:r>
      <w:r w:rsidR="00CA141B" w:rsidRPr="00CA141B">
        <w:rPr>
          <w:sz w:val="28"/>
          <w:szCs w:val="28"/>
          <w:lang w:val="uk-UA"/>
        </w:rPr>
        <w:t>’</w:t>
      </w:r>
      <w:r w:rsidR="00CA141B">
        <w:rPr>
          <w:sz w:val="28"/>
          <w:szCs w:val="28"/>
          <w:lang w:val="uk-UA"/>
        </w:rPr>
        <w:t xml:space="preserve">єднань співвласників багатоквартирних будинків (далі – </w:t>
      </w:r>
      <w:r w:rsidRPr="0020104B">
        <w:rPr>
          <w:sz w:val="28"/>
          <w:szCs w:val="28"/>
          <w:lang w:val="uk-UA"/>
        </w:rPr>
        <w:t>ОСББ</w:t>
      </w:r>
      <w:r w:rsidR="00CA141B">
        <w:rPr>
          <w:sz w:val="28"/>
          <w:szCs w:val="28"/>
          <w:lang w:val="uk-UA"/>
        </w:rPr>
        <w:t>)</w:t>
      </w:r>
      <w:r w:rsidRPr="0020104B">
        <w:rPr>
          <w:sz w:val="28"/>
          <w:szCs w:val="28"/>
          <w:lang w:val="uk-UA"/>
        </w:rPr>
        <w:t xml:space="preserve"> у </w:t>
      </w:r>
      <w:proofErr w:type="spellStart"/>
      <w:r w:rsidRPr="0020104B">
        <w:rPr>
          <w:sz w:val="28"/>
          <w:szCs w:val="28"/>
          <w:lang w:val="uk-UA"/>
        </w:rPr>
        <w:t>м.Бахмут</w:t>
      </w:r>
      <w:proofErr w:type="spellEnd"/>
      <w:r w:rsidRPr="0020104B">
        <w:rPr>
          <w:sz w:val="28"/>
          <w:szCs w:val="28"/>
          <w:lang w:val="uk-UA"/>
        </w:rPr>
        <w:t xml:space="preserve"> шляхом формування сприятливих умов для їх створення та ефективного функціонування, підвищення експлуатаційних властивостей жилого фонду  та утримання його у належному стані, забезпечення відкритості та прозорості у реалізації місцевої політики у сфері підтримки розвитку ОСББ, залучення ОСББ до її формування та реалізації</w:t>
      </w:r>
      <w:r w:rsidR="004B26D5">
        <w:rPr>
          <w:sz w:val="28"/>
          <w:szCs w:val="28"/>
          <w:lang w:val="uk-UA"/>
        </w:rPr>
        <w:t>.</w:t>
      </w:r>
    </w:p>
    <w:p w:rsidR="002A3D58" w:rsidRDefault="004B26D5" w:rsidP="004B26D5">
      <w:pPr>
        <w:ind w:firstLine="709"/>
        <w:jc w:val="both"/>
        <w:rPr>
          <w:sz w:val="28"/>
          <w:szCs w:val="28"/>
          <w:lang w:val="uk-UA"/>
        </w:rPr>
      </w:pPr>
      <w:r>
        <w:rPr>
          <w:sz w:val="28"/>
          <w:szCs w:val="28"/>
          <w:lang w:val="uk-UA"/>
        </w:rPr>
        <w:t xml:space="preserve">Враховуючи викладене, пропонується </w:t>
      </w:r>
      <w:r w:rsidR="002A3D58">
        <w:rPr>
          <w:sz w:val="28"/>
          <w:szCs w:val="28"/>
          <w:lang w:val="uk-UA"/>
        </w:rPr>
        <w:t xml:space="preserve"> </w:t>
      </w:r>
      <w:r>
        <w:rPr>
          <w:sz w:val="28"/>
          <w:szCs w:val="28"/>
          <w:lang w:val="uk-UA"/>
        </w:rPr>
        <w:t xml:space="preserve">продовжити </w:t>
      </w:r>
      <w:r w:rsidR="002A3D58">
        <w:rPr>
          <w:sz w:val="28"/>
          <w:szCs w:val="28"/>
          <w:lang w:val="uk-UA"/>
        </w:rPr>
        <w:t>подальш</w:t>
      </w:r>
      <w:r>
        <w:rPr>
          <w:sz w:val="28"/>
          <w:szCs w:val="28"/>
          <w:lang w:val="uk-UA"/>
        </w:rPr>
        <w:t xml:space="preserve">у </w:t>
      </w:r>
      <w:r w:rsidR="002A3D58">
        <w:rPr>
          <w:sz w:val="28"/>
          <w:szCs w:val="28"/>
          <w:lang w:val="uk-UA"/>
        </w:rPr>
        <w:t>робот</w:t>
      </w:r>
      <w:r>
        <w:rPr>
          <w:sz w:val="28"/>
          <w:szCs w:val="28"/>
          <w:lang w:val="uk-UA"/>
        </w:rPr>
        <w:t>у</w:t>
      </w:r>
      <w:r w:rsidR="002A3D58">
        <w:rPr>
          <w:sz w:val="28"/>
          <w:szCs w:val="28"/>
          <w:lang w:val="uk-UA"/>
        </w:rPr>
        <w:t xml:space="preserve"> з реалізації запланованих заходів</w:t>
      </w:r>
      <w:r>
        <w:rPr>
          <w:sz w:val="28"/>
          <w:szCs w:val="28"/>
          <w:lang w:val="uk-UA"/>
        </w:rPr>
        <w:t xml:space="preserve"> Програми</w:t>
      </w:r>
      <w:r w:rsidR="002A3D58">
        <w:rPr>
          <w:sz w:val="28"/>
          <w:szCs w:val="28"/>
          <w:lang w:val="uk-UA"/>
        </w:rPr>
        <w:t>.</w:t>
      </w:r>
    </w:p>
    <w:p w:rsidR="008E16B6" w:rsidRDefault="002A3D58" w:rsidP="008629E3">
      <w:pPr>
        <w:ind w:right="-55"/>
        <w:jc w:val="both"/>
        <w:rPr>
          <w:sz w:val="28"/>
          <w:szCs w:val="28"/>
          <w:lang w:val="uk-UA"/>
        </w:rPr>
      </w:pPr>
      <w:r w:rsidRPr="0094722A">
        <w:rPr>
          <w:sz w:val="28"/>
          <w:szCs w:val="28"/>
          <w:lang w:val="uk-UA"/>
        </w:rPr>
        <w:tab/>
      </w:r>
    </w:p>
    <w:p w:rsidR="008629E3" w:rsidRPr="008629E3" w:rsidRDefault="008629E3" w:rsidP="004B26D5">
      <w:pPr>
        <w:ind w:right="-55" w:firstLine="851"/>
        <w:jc w:val="both"/>
        <w:rPr>
          <w:b/>
          <w:i/>
          <w:sz w:val="28"/>
          <w:szCs w:val="28"/>
          <w:lang w:val="uk-UA"/>
        </w:rPr>
      </w:pPr>
      <w:r w:rsidRPr="008629E3">
        <w:rPr>
          <w:i/>
          <w:sz w:val="28"/>
          <w:szCs w:val="28"/>
          <w:lang w:val="uk-UA"/>
        </w:rPr>
        <w:t xml:space="preserve">Звіт про результати виконання у 2018 році міської цільової програми щодо сприяння розвитку об’єднань співвласників багатоквартирних будинків у </w:t>
      </w:r>
      <w:proofErr w:type="spellStart"/>
      <w:r w:rsidRPr="008629E3">
        <w:rPr>
          <w:i/>
          <w:sz w:val="28"/>
          <w:szCs w:val="28"/>
          <w:lang w:val="uk-UA"/>
        </w:rPr>
        <w:t>м.Бахмуті</w:t>
      </w:r>
      <w:proofErr w:type="spellEnd"/>
      <w:r w:rsidRPr="008629E3">
        <w:rPr>
          <w:i/>
          <w:sz w:val="28"/>
          <w:szCs w:val="28"/>
          <w:lang w:val="uk-UA"/>
        </w:rPr>
        <w:t xml:space="preserve"> на 2017 – 2020 роки, затвердженої рішенням </w:t>
      </w:r>
      <w:proofErr w:type="spellStart"/>
      <w:r w:rsidRPr="008629E3">
        <w:rPr>
          <w:i/>
          <w:sz w:val="28"/>
          <w:szCs w:val="28"/>
          <w:lang w:val="uk-UA"/>
        </w:rPr>
        <w:t>Бахмутської</w:t>
      </w:r>
      <w:proofErr w:type="spellEnd"/>
      <w:r w:rsidRPr="008629E3">
        <w:rPr>
          <w:i/>
          <w:sz w:val="28"/>
          <w:szCs w:val="28"/>
          <w:lang w:val="uk-UA"/>
        </w:rPr>
        <w:t xml:space="preserve"> міської ради від 26.07.2017 № 6/103-1936, </w:t>
      </w:r>
      <w:r w:rsidR="008C4F99">
        <w:rPr>
          <w:i/>
          <w:sz w:val="28"/>
          <w:szCs w:val="28"/>
          <w:lang w:val="uk-UA"/>
        </w:rPr>
        <w:t xml:space="preserve">із змінами, </w:t>
      </w:r>
      <w:r w:rsidR="004B26D5" w:rsidRPr="004B26D5">
        <w:rPr>
          <w:i/>
          <w:sz w:val="28"/>
          <w:szCs w:val="28"/>
          <w:lang w:val="uk-UA"/>
        </w:rPr>
        <w:t xml:space="preserve">внесеними до нього рішеннями </w:t>
      </w:r>
      <w:proofErr w:type="spellStart"/>
      <w:r w:rsidR="004B26D5" w:rsidRPr="004B26D5">
        <w:rPr>
          <w:i/>
          <w:sz w:val="28"/>
          <w:szCs w:val="28"/>
          <w:lang w:val="uk-UA"/>
        </w:rPr>
        <w:t>Бахмутської</w:t>
      </w:r>
      <w:proofErr w:type="spellEnd"/>
      <w:r w:rsidR="004B26D5" w:rsidRPr="004B26D5">
        <w:rPr>
          <w:i/>
          <w:sz w:val="28"/>
          <w:szCs w:val="28"/>
          <w:lang w:val="uk-UA"/>
        </w:rPr>
        <w:t xml:space="preserve"> міської ради: від 28.03.2018 № 6/111-2153,</w:t>
      </w:r>
      <w:r w:rsidR="004B26D5">
        <w:rPr>
          <w:i/>
          <w:sz w:val="28"/>
          <w:szCs w:val="28"/>
          <w:lang w:val="uk-UA"/>
        </w:rPr>
        <w:t xml:space="preserve"> </w:t>
      </w:r>
      <w:r w:rsidR="004B26D5" w:rsidRPr="004B26D5">
        <w:rPr>
          <w:i/>
          <w:sz w:val="28"/>
          <w:szCs w:val="28"/>
          <w:lang w:val="uk-UA"/>
        </w:rPr>
        <w:t xml:space="preserve">від 24.10.2018 </w:t>
      </w:r>
      <w:r w:rsidR="008C4F99">
        <w:rPr>
          <w:i/>
          <w:sz w:val="28"/>
          <w:szCs w:val="28"/>
          <w:lang w:val="uk-UA"/>
        </w:rPr>
        <w:t xml:space="preserve">             </w:t>
      </w:r>
      <w:r w:rsidR="004B26D5" w:rsidRPr="004B26D5">
        <w:rPr>
          <w:i/>
          <w:sz w:val="28"/>
          <w:szCs w:val="28"/>
          <w:lang w:val="uk-UA"/>
        </w:rPr>
        <w:t>№ 6/122-2333</w:t>
      </w:r>
      <w:r w:rsidR="004B26D5">
        <w:rPr>
          <w:i/>
          <w:sz w:val="28"/>
          <w:szCs w:val="28"/>
          <w:lang w:val="uk-UA"/>
        </w:rPr>
        <w:t>, підготовлено</w:t>
      </w:r>
      <w:r w:rsidRPr="008629E3">
        <w:rPr>
          <w:i/>
          <w:sz w:val="28"/>
          <w:szCs w:val="28"/>
          <w:lang w:val="uk-UA"/>
        </w:rPr>
        <w:t xml:space="preserve"> Управлінням розвитку міського господарства та капітального будівництва </w:t>
      </w:r>
      <w:proofErr w:type="spellStart"/>
      <w:r w:rsidRPr="008629E3">
        <w:rPr>
          <w:i/>
          <w:sz w:val="28"/>
          <w:szCs w:val="28"/>
          <w:lang w:val="uk-UA"/>
        </w:rPr>
        <w:t>Бахмутської</w:t>
      </w:r>
      <w:proofErr w:type="spellEnd"/>
      <w:r w:rsidRPr="008629E3">
        <w:rPr>
          <w:i/>
          <w:sz w:val="28"/>
          <w:szCs w:val="28"/>
          <w:lang w:val="uk-UA"/>
        </w:rPr>
        <w:t xml:space="preserve"> міської ради. </w:t>
      </w:r>
    </w:p>
    <w:p w:rsidR="00552A41" w:rsidRDefault="00552A41" w:rsidP="008E16B6">
      <w:pPr>
        <w:pStyle w:val="ab"/>
        <w:spacing w:before="0" w:beforeAutospacing="0" w:after="0" w:afterAutospacing="0"/>
        <w:jc w:val="both"/>
        <w:rPr>
          <w:b/>
          <w:i/>
          <w:sz w:val="28"/>
          <w:szCs w:val="28"/>
          <w:lang w:val="uk-UA"/>
        </w:rPr>
      </w:pPr>
    </w:p>
    <w:p w:rsidR="008629E3" w:rsidRPr="00312E4C" w:rsidRDefault="008629E3" w:rsidP="008E16B6">
      <w:pPr>
        <w:pStyle w:val="ab"/>
        <w:spacing w:before="0" w:beforeAutospacing="0" w:after="0" w:afterAutospacing="0"/>
        <w:jc w:val="both"/>
        <w:rPr>
          <w:b/>
          <w:i/>
          <w:sz w:val="28"/>
          <w:szCs w:val="28"/>
          <w:lang w:val="uk-UA"/>
        </w:rPr>
      </w:pPr>
    </w:p>
    <w:p w:rsidR="008E16B6" w:rsidRPr="00312E4C" w:rsidRDefault="00C97F65" w:rsidP="008E16B6">
      <w:pPr>
        <w:pStyle w:val="ab"/>
        <w:spacing w:before="0" w:beforeAutospacing="0" w:after="0" w:afterAutospacing="0"/>
        <w:jc w:val="both"/>
        <w:rPr>
          <w:b/>
          <w:i/>
          <w:sz w:val="28"/>
          <w:szCs w:val="28"/>
          <w:lang w:val="uk-UA"/>
        </w:rPr>
      </w:pPr>
      <w:r w:rsidRPr="00312E4C">
        <w:rPr>
          <w:b/>
          <w:i/>
          <w:sz w:val="28"/>
          <w:szCs w:val="28"/>
          <w:lang w:val="uk-UA"/>
        </w:rPr>
        <w:t>Н</w:t>
      </w:r>
      <w:r w:rsidR="008E16B6" w:rsidRPr="00312E4C">
        <w:rPr>
          <w:b/>
          <w:i/>
          <w:sz w:val="28"/>
          <w:szCs w:val="28"/>
          <w:lang w:val="uk-UA"/>
        </w:rPr>
        <w:t xml:space="preserve">ачальник Управління розвитку </w:t>
      </w:r>
    </w:p>
    <w:p w:rsidR="008E16B6" w:rsidRPr="00312E4C" w:rsidRDefault="008E16B6" w:rsidP="008E16B6">
      <w:pPr>
        <w:pStyle w:val="ab"/>
        <w:spacing w:before="0" w:beforeAutospacing="0" w:after="0" w:afterAutospacing="0"/>
        <w:jc w:val="both"/>
        <w:rPr>
          <w:b/>
          <w:i/>
          <w:sz w:val="28"/>
          <w:szCs w:val="28"/>
          <w:lang w:val="uk-UA"/>
        </w:rPr>
      </w:pPr>
      <w:r w:rsidRPr="00312E4C">
        <w:rPr>
          <w:b/>
          <w:i/>
          <w:sz w:val="28"/>
          <w:szCs w:val="28"/>
          <w:lang w:val="uk-UA"/>
        </w:rPr>
        <w:t>міського господарства та капітального</w:t>
      </w:r>
    </w:p>
    <w:p w:rsidR="00A53E80" w:rsidRPr="00312E4C" w:rsidRDefault="008E16B6" w:rsidP="0048586B">
      <w:pPr>
        <w:pStyle w:val="ab"/>
        <w:spacing w:before="0" w:beforeAutospacing="0" w:after="0" w:afterAutospacing="0"/>
        <w:jc w:val="both"/>
        <w:rPr>
          <w:b/>
          <w:i/>
          <w:sz w:val="28"/>
          <w:szCs w:val="28"/>
          <w:lang w:val="uk-UA"/>
        </w:rPr>
      </w:pPr>
      <w:r w:rsidRPr="00312E4C">
        <w:rPr>
          <w:b/>
          <w:i/>
          <w:sz w:val="28"/>
          <w:szCs w:val="28"/>
          <w:lang w:val="uk-UA"/>
        </w:rPr>
        <w:t xml:space="preserve">будівництва </w:t>
      </w:r>
      <w:proofErr w:type="spellStart"/>
      <w:r w:rsidRPr="00312E4C">
        <w:rPr>
          <w:b/>
          <w:i/>
          <w:sz w:val="28"/>
          <w:szCs w:val="28"/>
          <w:lang w:val="uk-UA"/>
        </w:rPr>
        <w:t>Бахмутської</w:t>
      </w:r>
      <w:proofErr w:type="spellEnd"/>
      <w:r w:rsidRPr="00312E4C">
        <w:rPr>
          <w:b/>
          <w:i/>
          <w:sz w:val="28"/>
          <w:szCs w:val="28"/>
          <w:lang w:val="uk-UA"/>
        </w:rPr>
        <w:t xml:space="preserve"> міської ради  </w:t>
      </w:r>
      <w:r w:rsidRPr="00312E4C">
        <w:rPr>
          <w:b/>
          <w:i/>
          <w:sz w:val="28"/>
          <w:szCs w:val="28"/>
          <w:lang w:val="uk-UA"/>
        </w:rPr>
        <w:tab/>
      </w:r>
      <w:r w:rsidRPr="00312E4C">
        <w:rPr>
          <w:b/>
          <w:i/>
          <w:sz w:val="28"/>
          <w:szCs w:val="28"/>
          <w:lang w:val="uk-UA"/>
        </w:rPr>
        <w:tab/>
      </w:r>
      <w:r w:rsidRPr="00312E4C">
        <w:rPr>
          <w:b/>
          <w:i/>
          <w:sz w:val="28"/>
          <w:szCs w:val="28"/>
          <w:lang w:val="uk-UA"/>
        </w:rPr>
        <w:tab/>
        <w:t xml:space="preserve"> </w:t>
      </w:r>
      <w:r w:rsidR="00C97F65" w:rsidRPr="00312E4C">
        <w:rPr>
          <w:b/>
          <w:i/>
          <w:sz w:val="28"/>
          <w:szCs w:val="28"/>
          <w:lang w:val="uk-UA"/>
        </w:rPr>
        <w:t>С</w:t>
      </w:r>
      <w:r w:rsidRPr="00312E4C">
        <w:rPr>
          <w:b/>
          <w:i/>
          <w:sz w:val="28"/>
          <w:szCs w:val="28"/>
          <w:lang w:val="uk-UA"/>
        </w:rPr>
        <w:t>.</w:t>
      </w:r>
      <w:r w:rsidR="00C97F65" w:rsidRPr="00312E4C">
        <w:rPr>
          <w:b/>
          <w:i/>
          <w:sz w:val="28"/>
          <w:szCs w:val="28"/>
          <w:lang w:val="uk-UA"/>
        </w:rPr>
        <w:t>П</w:t>
      </w:r>
      <w:r w:rsidRPr="00312E4C">
        <w:rPr>
          <w:b/>
          <w:i/>
          <w:sz w:val="28"/>
          <w:szCs w:val="28"/>
          <w:lang w:val="uk-UA"/>
        </w:rPr>
        <w:t xml:space="preserve">. </w:t>
      </w:r>
      <w:proofErr w:type="spellStart"/>
      <w:r w:rsidR="00C97F65" w:rsidRPr="00312E4C">
        <w:rPr>
          <w:b/>
          <w:i/>
          <w:sz w:val="28"/>
          <w:szCs w:val="28"/>
          <w:lang w:val="uk-UA"/>
        </w:rPr>
        <w:t>Чорноіван</w:t>
      </w:r>
      <w:proofErr w:type="spellEnd"/>
    </w:p>
    <w:p w:rsidR="005E3C71" w:rsidRDefault="005E3C71" w:rsidP="00A53E80">
      <w:pPr>
        <w:rPr>
          <w:b/>
          <w:sz w:val="27"/>
          <w:szCs w:val="27"/>
          <w:lang w:val="uk-UA"/>
        </w:rPr>
      </w:pPr>
    </w:p>
    <w:p w:rsidR="008629E3" w:rsidRDefault="008629E3" w:rsidP="00A53E80">
      <w:pPr>
        <w:rPr>
          <w:b/>
          <w:sz w:val="27"/>
          <w:szCs w:val="27"/>
          <w:lang w:val="uk-UA"/>
        </w:rPr>
      </w:pPr>
    </w:p>
    <w:p w:rsidR="002A3D58" w:rsidRDefault="002A3D58" w:rsidP="002A3D58">
      <w:pPr>
        <w:rPr>
          <w:sz w:val="27"/>
          <w:szCs w:val="27"/>
          <w:lang w:val="uk-UA"/>
        </w:rPr>
      </w:pPr>
    </w:p>
    <w:p w:rsidR="002A3D58" w:rsidRPr="00192C69" w:rsidRDefault="008629E3" w:rsidP="002A3D58">
      <w:pPr>
        <w:rPr>
          <w:b/>
          <w:i/>
          <w:sz w:val="28"/>
          <w:szCs w:val="28"/>
          <w:lang w:val="uk-UA"/>
        </w:rPr>
      </w:pPr>
      <w:r>
        <w:rPr>
          <w:b/>
          <w:i/>
          <w:sz w:val="28"/>
          <w:szCs w:val="28"/>
          <w:lang w:val="uk-UA"/>
        </w:rPr>
        <w:t xml:space="preserve">Секретар </w:t>
      </w:r>
      <w:proofErr w:type="spellStart"/>
      <w:r>
        <w:rPr>
          <w:b/>
          <w:i/>
          <w:sz w:val="28"/>
          <w:szCs w:val="28"/>
          <w:lang w:val="uk-UA"/>
        </w:rPr>
        <w:t>Бахмутської</w:t>
      </w:r>
      <w:proofErr w:type="spellEnd"/>
      <w:r>
        <w:rPr>
          <w:b/>
          <w:i/>
          <w:sz w:val="28"/>
          <w:szCs w:val="28"/>
          <w:lang w:val="uk-UA"/>
        </w:rPr>
        <w:t xml:space="preserve"> міської ради        </w:t>
      </w:r>
      <w:r w:rsidR="002A3D58" w:rsidRPr="00192C69">
        <w:rPr>
          <w:b/>
          <w:i/>
          <w:sz w:val="28"/>
          <w:szCs w:val="28"/>
          <w:lang w:val="uk-UA"/>
        </w:rPr>
        <w:tab/>
      </w:r>
      <w:r w:rsidR="002A3D58" w:rsidRPr="00192C69">
        <w:rPr>
          <w:b/>
          <w:i/>
          <w:sz w:val="28"/>
          <w:szCs w:val="28"/>
          <w:lang w:val="uk-UA"/>
        </w:rPr>
        <w:tab/>
      </w:r>
      <w:r w:rsidR="002A3D58" w:rsidRPr="00192C69">
        <w:rPr>
          <w:b/>
          <w:i/>
          <w:sz w:val="28"/>
          <w:szCs w:val="28"/>
          <w:lang w:val="uk-UA"/>
        </w:rPr>
        <w:tab/>
      </w:r>
      <w:r>
        <w:rPr>
          <w:b/>
          <w:i/>
          <w:sz w:val="28"/>
          <w:szCs w:val="28"/>
          <w:lang w:val="uk-UA"/>
        </w:rPr>
        <w:t xml:space="preserve">С.І. </w:t>
      </w:r>
      <w:proofErr w:type="spellStart"/>
      <w:r>
        <w:rPr>
          <w:b/>
          <w:i/>
          <w:sz w:val="28"/>
          <w:szCs w:val="28"/>
          <w:lang w:val="uk-UA"/>
        </w:rPr>
        <w:t>Кіщенко</w:t>
      </w:r>
      <w:proofErr w:type="spellEnd"/>
    </w:p>
    <w:p w:rsidR="002A3D58" w:rsidRDefault="002A3D58" w:rsidP="002A3D58">
      <w:pPr>
        <w:tabs>
          <w:tab w:val="left" w:pos="709"/>
          <w:tab w:val="num" w:pos="1134"/>
        </w:tabs>
        <w:jc w:val="both"/>
        <w:rPr>
          <w:b/>
          <w:i/>
          <w:sz w:val="16"/>
          <w:szCs w:val="16"/>
          <w:lang w:val="uk-UA"/>
        </w:rPr>
      </w:pPr>
    </w:p>
    <w:p w:rsidR="002A3D58" w:rsidRDefault="002A3D58" w:rsidP="002A3D58">
      <w:pPr>
        <w:tabs>
          <w:tab w:val="left" w:pos="709"/>
          <w:tab w:val="num" w:pos="1134"/>
        </w:tabs>
        <w:jc w:val="both"/>
        <w:rPr>
          <w:b/>
          <w:i/>
          <w:sz w:val="16"/>
          <w:szCs w:val="16"/>
          <w:lang w:val="uk-UA"/>
        </w:rPr>
      </w:pPr>
    </w:p>
    <w:p w:rsidR="007051BD" w:rsidRDefault="007051BD" w:rsidP="002A3D58">
      <w:pPr>
        <w:tabs>
          <w:tab w:val="left" w:pos="709"/>
          <w:tab w:val="num" w:pos="1134"/>
        </w:tabs>
        <w:jc w:val="both"/>
        <w:rPr>
          <w:b/>
          <w:i/>
          <w:sz w:val="16"/>
          <w:szCs w:val="16"/>
          <w:lang w:val="uk-UA"/>
        </w:rPr>
      </w:pPr>
    </w:p>
    <w:p w:rsidR="007051BD" w:rsidRDefault="007051BD" w:rsidP="002A3D58">
      <w:pPr>
        <w:tabs>
          <w:tab w:val="left" w:pos="709"/>
          <w:tab w:val="num" w:pos="1134"/>
        </w:tabs>
        <w:jc w:val="both"/>
        <w:rPr>
          <w:b/>
          <w:i/>
          <w:sz w:val="16"/>
          <w:szCs w:val="16"/>
          <w:lang w:val="uk-UA"/>
        </w:rPr>
      </w:pPr>
    </w:p>
    <w:p w:rsidR="007051BD" w:rsidRDefault="007051BD" w:rsidP="002A3D58">
      <w:pPr>
        <w:tabs>
          <w:tab w:val="left" w:pos="709"/>
          <w:tab w:val="num" w:pos="1134"/>
        </w:tabs>
        <w:jc w:val="both"/>
        <w:rPr>
          <w:b/>
          <w:i/>
          <w:sz w:val="16"/>
          <w:szCs w:val="16"/>
          <w:lang w:val="uk-UA"/>
        </w:rPr>
      </w:pPr>
    </w:p>
    <w:p w:rsidR="002A3D58" w:rsidRPr="004B45C8" w:rsidRDefault="002A3D58" w:rsidP="002A3D58">
      <w:pPr>
        <w:tabs>
          <w:tab w:val="left" w:pos="709"/>
          <w:tab w:val="num" w:pos="1134"/>
        </w:tabs>
        <w:jc w:val="both"/>
        <w:rPr>
          <w:b/>
          <w:i/>
          <w:sz w:val="16"/>
          <w:szCs w:val="16"/>
          <w:lang w:val="uk-UA"/>
        </w:rPr>
      </w:pPr>
    </w:p>
    <w:p w:rsidR="00312E4C" w:rsidRPr="00312E4C" w:rsidRDefault="00312E4C" w:rsidP="00A53E80">
      <w:pPr>
        <w:rPr>
          <w:b/>
          <w:i/>
          <w:sz w:val="27"/>
          <w:szCs w:val="27"/>
          <w:lang w:val="uk-UA"/>
        </w:rPr>
        <w:sectPr w:rsidR="00312E4C" w:rsidRPr="00312E4C" w:rsidSect="00117295">
          <w:headerReference w:type="default" r:id="rId9"/>
          <w:pgSz w:w="11906" w:h="16838"/>
          <w:pgMar w:top="992" w:right="707" w:bottom="851" w:left="1701" w:header="709" w:footer="709" w:gutter="0"/>
          <w:pgNumType w:start="1"/>
          <w:cols w:space="708"/>
          <w:titlePg/>
          <w:docGrid w:linePitch="360"/>
        </w:sectPr>
      </w:pPr>
    </w:p>
    <w:p w:rsidR="00A53E80" w:rsidRPr="007124C4" w:rsidRDefault="00A53E80" w:rsidP="00BC74CD">
      <w:pPr>
        <w:ind w:left="9639"/>
        <w:rPr>
          <w:i/>
          <w:lang w:val="uk-UA"/>
        </w:rPr>
      </w:pPr>
      <w:r w:rsidRPr="007124C4">
        <w:rPr>
          <w:i/>
          <w:lang w:val="uk-UA"/>
        </w:rPr>
        <w:lastRenderedPageBreak/>
        <w:t>Додаток 1</w:t>
      </w:r>
    </w:p>
    <w:p w:rsidR="002A3D58" w:rsidRPr="007124C4" w:rsidRDefault="00A53E80" w:rsidP="002A3D58">
      <w:pPr>
        <w:ind w:left="9639"/>
        <w:rPr>
          <w:i/>
          <w:lang w:val="uk-UA"/>
        </w:rPr>
      </w:pPr>
      <w:r w:rsidRPr="007124C4">
        <w:rPr>
          <w:i/>
          <w:lang w:val="uk-UA"/>
        </w:rPr>
        <w:t xml:space="preserve">до Звіту про результати виконання </w:t>
      </w:r>
      <w:r w:rsidR="001D79F2" w:rsidRPr="007124C4">
        <w:rPr>
          <w:i/>
          <w:lang w:val="uk-UA"/>
        </w:rPr>
        <w:t>у 201</w:t>
      </w:r>
      <w:r w:rsidR="00047CE1">
        <w:rPr>
          <w:i/>
          <w:lang w:val="uk-UA"/>
        </w:rPr>
        <w:t>8</w:t>
      </w:r>
      <w:r w:rsidR="001D79F2" w:rsidRPr="007124C4">
        <w:rPr>
          <w:i/>
          <w:lang w:val="uk-UA"/>
        </w:rPr>
        <w:t xml:space="preserve"> році </w:t>
      </w:r>
      <w:r w:rsidR="002A3D58" w:rsidRPr="007124C4">
        <w:rPr>
          <w:i/>
          <w:lang w:val="uk-UA"/>
        </w:rPr>
        <w:t xml:space="preserve">міської цільової програми щодо сприяння розвитку об’єднань співвласників багатоквартирних будинків у </w:t>
      </w:r>
      <w:proofErr w:type="spellStart"/>
      <w:r w:rsidR="002A3D58" w:rsidRPr="007124C4">
        <w:rPr>
          <w:i/>
          <w:lang w:val="uk-UA"/>
        </w:rPr>
        <w:t>м.Бахмуті</w:t>
      </w:r>
      <w:proofErr w:type="spellEnd"/>
      <w:r w:rsidR="002A3D58" w:rsidRPr="007124C4">
        <w:rPr>
          <w:i/>
          <w:lang w:val="uk-UA"/>
        </w:rPr>
        <w:t xml:space="preserve"> </w:t>
      </w:r>
    </w:p>
    <w:p w:rsidR="00A53E80" w:rsidRPr="00C91C06" w:rsidRDefault="002A3D58" w:rsidP="006B6B65">
      <w:pPr>
        <w:ind w:left="9639"/>
        <w:rPr>
          <w:i/>
          <w:lang w:val="uk-UA"/>
        </w:rPr>
      </w:pPr>
      <w:r w:rsidRPr="007124C4">
        <w:rPr>
          <w:i/>
          <w:lang w:val="uk-UA"/>
        </w:rPr>
        <w:t>на 2017 – 2020 роки</w:t>
      </w:r>
      <w:r w:rsidR="004B26D5">
        <w:rPr>
          <w:i/>
          <w:lang w:val="uk-UA"/>
        </w:rPr>
        <w:t xml:space="preserve">, </w:t>
      </w:r>
      <w:r w:rsidR="004B26D5" w:rsidRPr="004B26D5">
        <w:rPr>
          <w:i/>
          <w:lang w:val="uk-UA"/>
        </w:rPr>
        <w:t xml:space="preserve">затвердженої рішенням </w:t>
      </w:r>
      <w:proofErr w:type="spellStart"/>
      <w:r w:rsidR="004B26D5" w:rsidRPr="004B26D5">
        <w:rPr>
          <w:i/>
          <w:lang w:val="uk-UA"/>
        </w:rPr>
        <w:t>Бахмутської</w:t>
      </w:r>
      <w:proofErr w:type="spellEnd"/>
      <w:r w:rsidR="004B26D5" w:rsidRPr="004B26D5">
        <w:rPr>
          <w:i/>
          <w:lang w:val="uk-UA"/>
        </w:rPr>
        <w:t xml:space="preserve"> міської ради від 26.07.2017 № 6/103-1936, із змінами</w:t>
      </w:r>
    </w:p>
    <w:p w:rsidR="00A53E80" w:rsidRPr="006A4E8D" w:rsidRDefault="00A53E80" w:rsidP="00A53E80">
      <w:pPr>
        <w:ind w:left="12474"/>
        <w:rPr>
          <w:i/>
          <w:sz w:val="26"/>
          <w:szCs w:val="26"/>
          <w:lang w:val="uk-UA"/>
        </w:rPr>
      </w:pPr>
    </w:p>
    <w:p w:rsidR="00A53E80" w:rsidRPr="006A4E8D" w:rsidRDefault="00A53E80" w:rsidP="002A3D58">
      <w:pPr>
        <w:jc w:val="center"/>
        <w:rPr>
          <w:b/>
          <w:sz w:val="28"/>
          <w:szCs w:val="28"/>
          <w:lang w:val="uk-UA"/>
        </w:rPr>
      </w:pPr>
      <w:r w:rsidRPr="006A4E8D">
        <w:rPr>
          <w:b/>
          <w:sz w:val="28"/>
          <w:szCs w:val="28"/>
          <w:lang w:val="uk-UA"/>
        </w:rPr>
        <w:t xml:space="preserve">Виконання </w:t>
      </w:r>
      <w:r w:rsidR="001D79F2">
        <w:rPr>
          <w:b/>
          <w:sz w:val="28"/>
          <w:szCs w:val="28"/>
          <w:lang w:val="uk-UA"/>
        </w:rPr>
        <w:t>у 201</w:t>
      </w:r>
      <w:r w:rsidR="00047CE1">
        <w:rPr>
          <w:b/>
          <w:sz w:val="28"/>
          <w:szCs w:val="28"/>
          <w:lang w:val="uk-UA"/>
        </w:rPr>
        <w:t>8</w:t>
      </w:r>
      <w:r w:rsidR="001D79F2">
        <w:rPr>
          <w:b/>
          <w:sz w:val="28"/>
          <w:szCs w:val="28"/>
          <w:lang w:val="uk-UA"/>
        </w:rPr>
        <w:t xml:space="preserve"> році </w:t>
      </w:r>
      <w:r w:rsidRPr="006A4E8D">
        <w:rPr>
          <w:b/>
          <w:sz w:val="28"/>
          <w:szCs w:val="28"/>
          <w:lang w:val="uk-UA"/>
        </w:rPr>
        <w:t xml:space="preserve">заходів </w:t>
      </w:r>
      <w:r w:rsidR="002A3D58" w:rsidRPr="006A07C2">
        <w:rPr>
          <w:b/>
          <w:sz w:val="28"/>
          <w:szCs w:val="28"/>
          <w:lang w:val="uk-UA"/>
        </w:rPr>
        <w:t xml:space="preserve">міської цільової програми щодо сприяння розвитку об’єднань співвласників багатоквартирних будинків у </w:t>
      </w:r>
      <w:proofErr w:type="spellStart"/>
      <w:r w:rsidR="002A3D58" w:rsidRPr="006A07C2">
        <w:rPr>
          <w:b/>
          <w:sz w:val="28"/>
          <w:szCs w:val="28"/>
          <w:lang w:val="uk-UA"/>
        </w:rPr>
        <w:t>м.Бахмуті</w:t>
      </w:r>
      <w:proofErr w:type="spellEnd"/>
      <w:r w:rsidR="002A3D58" w:rsidRPr="006A07C2">
        <w:rPr>
          <w:b/>
          <w:sz w:val="28"/>
          <w:szCs w:val="28"/>
          <w:lang w:val="uk-UA"/>
        </w:rPr>
        <w:t xml:space="preserve"> на 2017 – 2020 роки</w:t>
      </w:r>
    </w:p>
    <w:p w:rsidR="00A53E80" w:rsidRPr="006A4E8D" w:rsidRDefault="00A53E80" w:rsidP="00A53E80">
      <w:pPr>
        <w:ind w:left="720"/>
        <w:rPr>
          <w:b/>
          <w:sz w:val="28"/>
          <w:szCs w:val="28"/>
          <w:lang w:val="uk-UA"/>
        </w:rPr>
      </w:pPr>
    </w:p>
    <w:tbl>
      <w:tblPr>
        <w:tblW w:w="1573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426"/>
        <w:gridCol w:w="2693"/>
        <w:gridCol w:w="2551"/>
        <w:gridCol w:w="710"/>
        <w:gridCol w:w="2409"/>
        <w:gridCol w:w="850"/>
        <w:gridCol w:w="993"/>
        <w:gridCol w:w="851"/>
        <w:gridCol w:w="4252"/>
      </w:tblGrid>
      <w:tr w:rsidR="003A0FFE" w:rsidRPr="006A4E8D" w:rsidTr="00D15246">
        <w:trPr>
          <w:cantSplit/>
          <w:trHeight w:val="918"/>
          <w:tblHeader/>
        </w:trPr>
        <w:tc>
          <w:tcPr>
            <w:tcW w:w="426" w:type="dxa"/>
            <w:tcBorders>
              <w:top w:val="single" w:sz="12" w:space="0" w:color="auto"/>
              <w:left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 з/п</w:t>
            </w:r>
          </w:p>
        </w:tc>
        <w:tc>
          <w:tcPr>
            <w:tcW w:w="2693" w:type="dxa"/>
            <w:tcBorders>
              <w:top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Пріоритетні завдання</w:t>
            </w:r>
          </w:p>
        </w:tc>
        <w:tc>
          <w:tcPr>
            <w:tcW w:w="2551" w:type="dxa"/>
            <w:tcBorders>
              <w:top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Зміст заходів</w:t>
            </w:r>
          </w:p>
        </w:tc>
        <w:tc>
          <w:tcPr>
            <w:tcW w:w="710" w:type="dxa"/>
            <w:tcBorders>
              <w:top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 xml:space="preserve">Строк </w:t>
            </w:r>
            <w:proofErr w:type="spellStart"/>
            <w:r w:rsidRPr="00BD40D1">
              <w:rPr>
                <w:rFonts w:ascii="Arial Black" w:hAnsi="Arial Black"/>
                <w:b/>
                <w:sz w:val="14"/>
                <w:szCs w:val="14"/>
                <w:lang w:val="uk-UA"/>
              </w:rPr>
              <w:t>виконан</w:t>
            </w:r>
            <w:r w:rsidR="00BD3220" w:rsidRPr="00BD40D1">
              <w:rPr>
                <w:rFonts w:ascii="Arial Black" w:hAnsi="Arial Black"/>
                <w:b/>
                <w:sz w:val="14"/>
                <w:szCs w:val="14"/>
                <w:lang w:val="uk-UA"/>
              </w:rPr>
              <w:t>-</w:t>
            </w:r>
            <w:r w:rsidRPr="00BD40D1">
              <w:rPr>
                <w:rFonts w:ascii="Arial Black" w:hAnsi="Arial Black"/>
                <w:b/>
                <w:sz w:val="14"/>
                <w:szCs w:val="14"/>
                <w:lang w:val="uk-UA"/>
              </w:rPr>
              <w:t>ня</w:t>
            </w:r>
            <w:proofErr w:type="spellEnd"/>
          </w:p>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заходу</w:t>
            </w:r>
          </w:p>
        </w:tc>
        <w:tc>
          <w:tcPr>
            <w:tcW w:w="2409" w:type="dxa"/>
            <w:tcBorders>
              <w:top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Виконавці</w:t>
            </w:r>
          </w:p>
        </w:tc>
        <w:tc>
          <w:tcPr>
            <w:tcW w:w="850" w:type="dxa"/>
            <w:tcBorders>
              <w:top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Річний обсяг фінансування, тис. грн.</w:t>
            </w:r>
          </w:p>
        </w:tc>
        <w:tc>
          <w:tcPr>
            <w:tcW w:w="993" w:type="dxa"/>
            <w:tcBorders>
              <w:top w:val="single" w:sz="12" w:space="0" w:color="auto"/>
              <w:bottom w:val="single" w:sz="12" w:space="0" w:color="auto"/>
            </w:tcBorders>
            <w:shd w:val="clear" w:color="auto" w:fill="C6D9F1"/>
            <w:vAlign w:val="center"/>
          </w:tcPr>
          <w:p w:rsidR="00A53E80" w:rsidRPr="00BD40D1" w:rsidRDefault="00A53E80" w:rsidP="00876029">
            <w:pPr>
              <w:jc w:val="center"/>
              <w:rPr>
                <w:rFonts w:ascii="Arial Black" w:hAnsi="Arial Black"/>
                <w:b/>
                <w:sz w:val="14"/>
                <w:szCs w:val="14"/>
                <w:lang w:val="uk-UA"/>
              </w:rPr>
            </w:pPr>
            <w:r w:rsidRPr="00BD40D1">
              <w:rPr>
                <w:rFonts w:ascii="Arial Black" w:hAnsi="Arial Black"/>
                <w:b/>
                <w:sz w:val="14"/>
                <w:szCs w:val="14"/>
                <w:lang w:val="uk-UA"/>
              </w:rPr>
              <w:t>Фактично профінансовано у звітному періоді, тис. грн.</w:t>
            </w:r>
          </w:p>
        </w:tc>
        <w:tc>
          <w:tcPr>
            <w:tcW w:w="851" w:type="dxa"/>
            <w:tcBorders>
              <w:top w:val="single" w:sz="12" w:space="0" w:color="auto"/>
              <w:bottom w:val="single" w:sz="12" w:space="0" w:color="auto"/>
            </w:tcBorders>
            <w:shd w:val="clear" w:color="auto" w:fill="C6D9F1"/>
            <w:vAlign w:val="center"/>
          </w:tcPr>
          <w:p w:rsidR="00A53E80" w:rsidRPr="00BD40D1" w:rsidRDefault="00A53E80" w:rsidP="007124C4">
            <w:pPr>
              <w:jc w:val="center"/>
              <w:rPr>
                <w:rFonts w:ascii="Arial Black" w:hAnsi="Arial Black"/>
                <w:b/>
                <w:sz w:val="14"/>
                <w:szCs w:val="14"/>
                <w:lang w:val="uk-UA"/>
              </w:rPr>
            </w:pPr>
            <w:r w:rsidRPr="00BD40D1">
              <w:rPr>
                <w:rFonts w:ascii="Arial Black" w:hAnsi="Arial Black"/>
                <w:b/>
                <w:sz w:val="14"/>
                <w:szCs w:val="14"/>
                <w:lang w:val="uk-UA"/>
              </w:rPr>
              <w:t>Відсоток виконання заходу, %</w:t>
            </w:r>
          </w:p>
        </w:tc>
        <w:tc>
          <w:tcPr>
            <w:tcW w:w="4252" w:type="dxa"/>
            <w:tcBorders>
              <w:top w:val="single" w:sz="12" w:space="0" w:color="auto"/>
              <w:bottom w:val="single" w:sz="12" w:space="0" w:color="auto"/>
              <w:right w:val="single" w:sz="12" w:space="0" w:color="auto"/>
            </w:tcBorders>
            <w:shd w:val="clear" w:color="auto" w:fill="C6D9F1"/>
            <w:vAlign w:val="center"/>
          </w:tcPr>
          <w:p w:rsidR="00A53E80" w:rsidRPr="00BD40D1" w:rsidRDefault="00A53E80" w:rsidP="003A0FFE">
            <w:pPr>
              <w:jc w:val="center"/>
              <w:rPr>
                <w:rFonts w:ascii="Arial Black" w:hAnsi="Arial Black"/>
                <w:b/>
                <w:sz w:val="14"/>
                <w:szCs w:val="14"/>
                <w:lang w:val="uk-UA"/>
              </w:rPr>
            </w:pPr>
            <w:r w:rsidRPr="00BD40D1">
              <w:rPr>
                <w:rFonts w:ascii="Arial Black" w:hAnsi="Arial Black"/>
                <w:b/>
                <w:sz w:val="14"/>
                <w:szCs w:val="14"/>
                <w:lang w:val="uk-UA"/>
              </w:rPr>
              <w:t>Інформація про виконання або причини невиконання заходу</w:t>
            </w:r>
          </w:p>
        </w:tc>
      </w:tr>
      <w:tr w:rsidR="003A0FFE" w:rsidRPr="00951CFC" w:rsidTr="00D15246">
        <w:trPr>
          <w:cantSplit/>
        </w:trPr>
        <w:tc>
          <w:tcPr>
            <w:tcW w:w="426" w:type="dxa"/>
            <w:tcBorders>
              <w:top w:val="single" w:sz="12" w:space="0" w:color="auto"/>
              <w:left w:val="single" w:sz="12" w:space="0" w:color="auto"/>
            </w:tcBorders>
            <w:shd w:val="clear" w:color="auto" w:fill="auto"/>
            <w:vAlign w:val="center"/>
          </w:tcPr>
          <w:p w:rsidR="001D79F2" w:rsidRPr="00D15246" w:rsidRDefault="001D79F2" w:rsidP="00AB4DC6">
            <w:pPr>
              <w:jc w:val="center"/>
              <w:rPr>
                <w:sz w:val="20"/>
                <w:szCs w:val="20"/>
                <w:lang w:val="uk-UA"/>
              </w:rPr>
            </w:pPr>
            <w:r w:rsidRPr="00D15246">
              <w:rPr>
                <w:sz w:val="20"/>
                <w:szCs w:val="20"/>
                <w:lang w:val="uk-UA"/>
              </w:rPr>
              <w:t>1</w:t>
            </w:r>
            <w:r w:rsidR="001D5A32" w:rsidRPr="00D15246">
              <w:rPr>
                <w:sz w:val="20"/>
                <w:szCs w:val="20"/>
                <w:lang w:val="uk-UA"/>
              </w:rPr>
              <w:t>.</w:t>
            </w:r>
          </w:p>
        </w:tc>
        <w:tc>
          <w:tcPr>
            <w:tcW w:w="2693" w:type="dxa"/>
            <w:tcBorders>
              <w:top w:val="single" w:sz="12" w:space="0" w:color="auto"/>
            </w:tcBorders>
            <w:shd w:val="clear" w:color="auto" w:fill="auto"/>
            <w:vAlign w:val="center"/>
          </w:tcPr>
          <w:p w:rsidR="001D79F2" w:rsidRPr="00D15246" w:rsidRDefault="001D79F2" w:rsidP="00192C69">
            <w:pPr>
              <w:rPr>
                <w:sz w:val="20"/>
                <w:szCs w:val="20"/>
                <w:lang w:val="uk-UA"/>
              </w:rPr>
            </w:pPr>
            <w:r w:rsidRPr="00D15246">
              <w:rPr>
                <w:sz w:val="20"/>
                <w:szCs w:val="20"/>
                <w:lang w:val="uk-UA"/>
              </w:rPr>
              <w:t xml:space="preserve">Забезпечення </w:t>
            </w:r>
            <w:r w:rsidR="009F6430" w:rsidRPr="00D15246">
              <w:rPr>
                <w:sz w:val="20"/>
                <w:szCs w:val="20"/>
                <w:lang w:val="uk-UA"/>
              </w:rPr>
              <w:t xml:space="preserve">підтримки інформаційного розділу "ОСББ" на офіційному сайті  </w:t>
            </w:r>
            <w:proofErr w:type="spellStart"/>
            <w:r w:rsidR="009F6430" w:rsidRPr="00D15246">
              <w:rPr>
                <w:sz w:val="20"/>
                <w:szCs w:val="20"/>
                <w:lang w:val="uk-UA"/>
              </w:rPr>
              <w:t>Бахмутської</w:t>
            </w:r>
            <w:proofErr w:type="spellEnd"/>
            <w:r w:rsidR="009F6430" w:rsidRPr="00D15246">
              <w:rPr>
                <w:sz w:val="20"/>
                <w:szCs w:val="20"/>
                <w:lang w:val="uk-UA"/>
              </w:rPr>
              <w:t xml:space="preserve"> міської ради </w:t>
            </w:r>
            <w:proofErr w:type="spellStart"/>
            <w:r w:rsidR="009F6430" w:rsidRPr="00D15246">
              <w:rPr>
                <w:sz w:val="20"/>
                <w:szCs w:val="20"/>
              </w:rPr>
              <w:t>bahmutrada</w:t>
            </w:r>
            <w:proofErr w:type="spellEnd"/>
            <w:r w:rsidR="009F6430" w:rsidRPr="00D15246">
              <w:rPr>
                <w:sz w:val="20"/>
                <w:szCs w:val="20"/>
                <w:lang w:val="uk-UA"/>
              </w:rPr>
              <w:t>.</w:t>
            </w:r>
            <w:proofErr w:type="spellStart"/>
            <w:r w:rsidR="009F6430" w:rsidRPr="00D15246">
              <w:rPr>
                <w:sz w:val="20"/>
                <w:szCs w:val="20"/>
              </w:rPr>
              <w:t>gov</w:t>
            </w:r>
            <w:proofErr w:type="spellEnd"/>
            <w:r w:rsidR="009F6430" w:rsidRPr="00D15246">
              <w:rPr>
                <w:sz w:val="20"/>
                <w:szCs w:val="20"/>
                <w:lang w:val="uk-UA"/>
              </w:rPr>
              <w:t>.</w:t>
            </w:r>
            <w:proofErr w:type="spellStart"/>
            <w:r w:rsidR="009F6430" w:rsidRPr="00D15246">
              <w:rPr>
                <w:sz w:val="20"/>
                <w:szCs w:val="20"/>
              </w:rPr>
              <w:t>ua</w:t>
            </w:r>
            <w:proofErr w:type="spellEnd"/>
          </w:p>
        </w:tc>
        <w:tc>
          <w:tcPr>
            <w:tcW w:w="2551" w:type="dxa"/>
            <w:tcBorders>
              <w:top w:val="single" w:sz="12" w:space="0" w:color="auto"/>
            </w:tcBorders>
            <w:shd w:val="clear" w:color="auto" w:fill="auto"/>
            <w:vAlign w:val="center"/>
          </w:tcPr>
          <w:p w:rsidR="001D79F2" w:rsidRPr="00D15246" w:rsidRDefault="009F6430" w:rsidP="00192C69">
            <w:pPr>
              <w:rPr>
                <w:sz w:val="20"/>
                <w:szCs w:val="20"/>
                <w:lang w:val="uk-UA"/>
              </w:rPr>
            </w:pPr>
            <w:r w:rsidRPr="00D15246">
              <w:rPr>
                <w:sz w:val="20"/>
                <w:szCs w:val="20"/>
                <w:lang w:val="uk-UA"/>
              </w:rPr>
              <w:t xml:space="preserve">Підтримка інформаційного розділу "ОСББ" на офіційному сайті  </w:t>
            </w:r>
            <w:proofErr w:type="spellStart"/>
            <w:r w:rsidRPr="00D15246">
              <w:rPr>
                <w:sz w:val="20"/>
                <w:szCs w:val="20"/>
                <w:lang w:val="uk-UA"/>
              </w:rPr>
              <w:t>Бахмутської</w:t>
            </w:r>
            <w:proofErr w:type="spellEnd"/>
            <w:r w:rsidRPr="00D15246">
              <w:rPr>
                <w:sz w:val="20"/>
                <w:szCs w:val="20"/>
                <w:lang w:val="uk-UA"/>
              </w:rPr>
              <w:t xml:space="preserve"> міської ради </w:t>
            </w:r>
            <w:proofErr w:type="spellStart"/>
            <w:r w:rsidRPr="00D15246">
              <w:rPr>
                <w:sz w:val="20"/>
                <w:szCs w:val="20"/>
              </w:rPr>
              <w:t>bahmutrada</w:t>
            </w:r>
            <w:proofErr w:type="spellEnd"/>
            <w:r w:rsidRPr="00D15246">
              <w:rPr>
                <w:sz w:val="20"/>
                <w:szCs w:val="20"/>
                <w:lang w:val="uk-UA"/>
              </w:rPr>
              <w:t>.</w:t>
            </w:r>
            <w:proofErr w:type="spellStart"/>
            <w:r w:rsidRPr="00D15246">
              <w:rPr>
                <w:sz w:val="20"/>
                <w:szCs w:val="20"/>
              </w:rPr>
              <w:t>gov</w:t>
            </w:r>
            <w:proofErr w:type="spellEnd"/>
            <w:r w:rsidRPr="00D15246">
              <w:rPr>
                <w:sz w:val="20"/>
                <w:szCs w:val="20"/>
                <w:lang w:val="uk-UA"/>
              </w:rPr>
              <w:t>.</w:t>
            </w:r>
            <w:proofErr w:type="spellStart"/>
            <w:r w:rsidRPr="00D15246">
              <w:rPr>
                <w:sz w:val="20"/>
                <w:szCs w:val="20"/>
              </w:rPr>
              <w:t>ua</w:t>
            </w:r>
            <w:proofErr w:type="spellEnd"/>
          </w:p>
        </w:tc>
        <w:tc>
          <w:tcPr>
            <w:tcW w:w="710" w:type="dxa"/>
            <w:tcBorders>
              <w:top w:val="single" w:sz="12" w:space="0" w:color="auto"/>
            </w:tcBorders>
            <w:shd w:val="clear" w:color="auto" w:fill="auto"/>
            <w:vAlign w:val="center"/>
          </w:tcPr>
          <w:p w:rsidR="001D79F2" w:rsidRPr="00D15246" w:rsidRDefault="00722B49" w:rsidP="00356794">
            <w:pPr>
              <w:jc w:val="center"/>
              <w:rPr>
                <w:sz w:val="20"/>
                <w:szCs w:val="20"/>
                <w:lang w:val="uk-UA"/>
              </w:rPr>
            </w:pPr>
            <w:r w:rsidRPr="00D15246">
              <w:rPr>
                <w:sz w:val="20"/>
                <w:szCs w:val="20"/>
                <w:lang w:val="uk-UA"/>
              </w:rPr>
              <w:t>2017-2020</w:t>
            </w:r>
          </w:p>
        </w:tc>
        <w:tc>
          <w:tcPr>
            <w:tcW w:w="2409" w:type="dxa"/>
            <w:tcBorders>
              <w:top w:val="single" w:sz="12" w:space="0" w:color="auto"/>
            </w:tcBorders>
            <w:shd w:val="clear" w:color="auto" w:fill="auto"/>
            <w:vAlign w:val="center"/>
          </w:tcPr>
          <w:p w:rsidR="00D15246" w:rsidRPr="00D15246" w:rsidRDefault="00D15246" w:rsidP="00D15246">
            <w:pPr>
              <w:rPr>
                <w:sz w:val="20"/>
                <w:szCs w:val="20"/>
                <w:lang w:val="uk-UA"/>
              </w:rPr>
            </w:pPr>
            <w:r w:rsidRPr="00D15246">
              <w:rPr>
                <w:sz w:val="20"/>
                <w:szCs w:val="20"/>
                <w:lang w:val="uk-UA"/>
              </w:rPr>
              <w:t xml:space="preserve">Управління розвитку міського господарства </w:t>
            </w:r>
          </w:p>
          <w:p w:rsidR="00D15246" w:rsidRPr="00D15246" w:rsidRDefault="00D15246" w:rsidP="00D15246">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w:t>
            </w:r>
          </w:p>
          <w:p w:rsidR="001D79F2" w:rsidRPr="00D15246" w:rsidRDefault="00D15246" w:rsidP="00D15246">
            <w:pPr>
              <w:rPr>
                <w:sz w:val="20"/>
                <w:szCs w:val="20"/>
                <w:lang w:val="uk-UA"/>
              </w:rPr>
            </w:pPr>
            <w:r w:rsidRPr="00D15246">
              <w:rPr>
                <w:sz w:val="20"/>
                <w:szCs w:val="20"/>
                <w:lang w:val="uk-UA"/>
              </w:rPr>
              <w:t xml:space="preserve">відділ комп'ютерного забезпечення </w:t>
            </w:r>
            <w:proofErr w:type="spellStart"/>
            <w:r w:rsidRPr="00D15246">
              <w:rPr>
                <w:sz w:val="20"/>
                <w:szCs w:val="20"/>
                <w:lang w:val="uk-UA"/>
              </w:rPr>
              <w:t>Бахмутської</w:t>
            </w:r>
            <w:proofErr w:type="spellEnd"/>
            <w:r w:rsidRPr="00D15246">
              <w:rPr>
                <w:sz w:val="20"/>
                <w:szCs w:val="20"/>
                <w:lang w:val="uk-UA"/>
              </w:rPr>
              <w:t xml:space="preserve"> міської ради</w:t>
            </w:r>
          </w:p>
        </w:tc>
        <w:tc>
          <w:tcPr>
            <w:tcW w:w="850" w:type="dxa"/>
            <w:tcBorders>
              <w:top w:val="single" w:sz="12" w:space="0" w:color="auto"/>
            </w:tcBorders>
            <w:shd w:val="clear" w:color="auto" w:fill="auto"/>
            <w:vAlign w:val="center"/>
          </w:tcPr>
          <w:p w:rsidR="001D79F2" w:rsidRPr="00D15246" w:rsidRDefault="009F6430" w:rsidP="00AB4DC6">
            <w:pPr>
              <w:ind w:left="-108" w:right="-108"/>
              <w:jc w:val="center"/>
              <w:rPr>
                <w:sz w:val="20"/>
                <w:szCs w:val="20"/>
                <w:lang w:val="uk-UA"/>
              </w:rPr>
            </w:pPr>
            <w:r w:rsidRPr="00D15246">
              <w:rPr>
                <w:sz w:val="20"/>
                <w:szCs w:val="20"/>
                <w:lang w:val="uk-UA"/>
              </w:rPr>
              <w:t>-</w:t>
            </w:r>
          </w:p>
        </w:tc>
        <w:tc>
          <w:tcPr>
            <w:tcW w:w="993" w:type="dxa"/>
            <w:tcBorders>
              <w:top w:val="single" w:sz="12" w:space="0" w:color="auto"/>
            </w:tcBorders>
            <w:shd w:val="clear" w:color="auto" w:fill="auto"/>
            <w:vAlign w:val="center"/>
          </w:tcPr>
          <w:p w:rsidR="001A233F" w:rsidRPr="00D15246" w:rsidRDefault="009F6430" w:rsidP="001A233F">
            <w:pPr>
              <w:jc w:val="center"/>
              <w:rPr>
                <w:sz w:val="20"/>
                <w:szCs w:val="20"/>
                <w:lang w:val="uk-UA"/>
              </w:rPr>
            </w:pPr>
            <w:r w:rsidRPr="00D15246">
              <w:rPr>
                <w:sz w:val="20"/>
                <w:szCs w:val="20"/>
                <w:lang w:val="uk-UA"/>
              </w:rPr>
              <w:t>-</w:t>
            </w:r>
          </w:p>
        </w:tc>
        <w:tc>
          <w:tcPr>
            <w:tcW w:w="851" w:type="dxa"/>
            <w:tcBorders>
              <w:top w:val="single" w:sz="12" w:space="0" w:color="auto"/>
            </w:tcBorders>
            <w:shd w:val="clear" w:color="auto" w:fill="auto"/>
            <w:vAlign w:val="center"/>
          </w:tcPr>
          <w:p w:rsidR="001D79F2" w:rsidRPr="00D15246" w:rsidRDefault="00722B49" w:rsidP="00AB4DC6">
            <w:pPr>
              <w:jc w:val="center"/>
              <w:rPr>
                <w:sz w:val="20"/>
                <w:szCs w:val="20"/>
                <w:lang w:val="uk-UA"/>
              </w:rPr>
            </w:pPr>
            <w:r w:rsidRPr="00D15246">
              <w:rPr>
                <w:sz w:val="20"/>
                <w:szCs w:val="20"/>
                <w:lang w:val="uk-UA"/>
              </w:rPr>
              <w:t>-</w:t>
            </w:r>
          </w:p>
        </w:tc>
        <w:tc>
          <w:tcPr>
            <w:tcW w:w="4252" w:type="dxa"/>
            <w:tcBorders>
              <w:top w:val="single" w:sz="12" w:space="0" w:color="auto"/>
              <w:right w:val="single" w:sz="12" w:space="0" w:color="auto"/>
            </w:tcBorders>
            <w:shd w:val="clear" w:color="auto" w:fill="auto"/>
            <w:vAlign w:val="center"/>
          </w:tcPr>
          <w:p w:rsidR="00687420" w:rsidRPr="00D15246" w:rsidRDefault="009F6430" w:rsidP="00D15246">
            <w:pPr>
              <w:pStyle w:val="a7"/>
              <w:ind w:left="0"/>
              <w:rPr>
                <w:rFonts w:eastAsia="Calibri"/>
                <w:sz w:val="20"/>
                <w:szCs w:val="20"/>
                <w:lang w:val="uk-UA"/>
              </w:rPr>
            </w:pPr>
            <w:r w:rsidRPr="00D15246">
              <w:rPr>
                <w:sz w:val="20"/>
                <w:szCs w:val="20"/>
                <w:lang w:val="uk-UA"/>
              </w:rPr>
              <w:t xml:space="preserve">На офіційному </w:t>
            </w:r>
            <w:proofErr w:type="spellStart"/>
            <w:r w:rsidRPr="00D15246">
              <w:rPr>
                <w:sz w:val="20"/>
                <w:szCs w:val="20"/>
                <w:lang w:val="uk-UA"/>
              </w:rPr>
              <w:t>веб-сайті</w:t>
            </w:r>
            <w:proofErr w:type="spellEnd"/>
            <w:r w:rsidRPr="00D15246">
              <w:rPr>
                <w:sz w:val="20"/>
                <w:szCs w:val="20"/>
                <w:lang w:val="uk-UA"/>
              </w:rPr>
              <w:t xml:space="preserve"> </w:t>
            </w:r>
            <w:proofErr w:type="spellStart"/>
            <w:r w:rsidRPr="00D15246">
              <w:rPr>
                <w:sz w:val="20"/>
                <w:szCs w:val="20"/>
                <w:lang w:val="uk-UA"/>
              </w:rPr>
              <w:t>Бахмутської</w:t>
            </w:r>
            <w:proofErr w:type="spellEnd"/>
            <w:r w:rsidRPr="00D15246">
              <w:rPr>
                <w:sz w:val="20"/>
                <w:szCs w:val="20"/>
                <w:lang w:val="uk-UA"/>
              </w:rPr>
              <w:t xml:space="preserve"> міської ради ведеться інформаційний розділ «ОСББ», де розміщується та підтримується в актуальному стані інформація для діючих ОСББ та ініціативних груп зі створення ОСББ, нормативно-правова база, навчальні матеріали, оголошення, реєстр ОСББ </w:t>
            </w:r>
            <w:r w:rsidR="00BD40D1" w:rsidRPr="00D15246">
              <w:rPr>
                <w:sz w:val="20"/>
                <w:szCs w:val="20"/>
                <w:lang w:val="uk-UA"/>
              </w:rPr>
              <w:t xml:space="preserve"> </w:t>
            </w:r>
            <w:r w:rsidRPr="00D15246">
              <w:rPr>
                <w:sz w:val="20"/>
                <w:szCs w:val="20"/>
                <w:lang w:val="uk-UA"/>
              </w:rPr>
              <w:t xml:space="preserve">м. </w:t>
            </w:r>
            <w:proofErr w:type="spellStart"/>
            <w:r w:rsidRPr="00D15246">
              <w:rPr>
                <w:sz w:val="20"/>
                <w:szCs w:val="20"/>
                <w:lang w:val="uk-UA"/>
              </w:rPr>
              <w:t>Бахмут</w:t>
            </w:r>
            <w:proofErr w:type="spellEnd"/>
            <w:r w:rsidRPr="00D15246">
              <w:rPr>
                <w:sz w:val="20"/>
                <w:szCs w:val="20"/>
                <w:lang w:val="uk-UA"/>
              </w:rPr>
              <w:t xml:space="preserve">  та інше.</w:t>
            </w:r>
          </w:p>
        </w:tc>
      </w:tr>
      <w:tr w:rsidR="003A0FFE" w:rsidRPr="00B96747" w:rsidTr="00D15246">
        <w:trPr>
          <w:cantSplit/>
        </w:trPr>
        <w:tc>
          <w:tcPr>
            <w:tcW w:w="426" w:type="dxa"/>
            <w:tcBorders>
              <w:top w:val="single" w:sz="12" w:space="0" w:color="auto"/>
              <w:left w:val="single" w:sz="12" w:space="0" w:color="auto"/>
            </w:tcBorders>
            <w:shd w:val="clear" w:color="auto" w:fill="auto"/>
            <w:vAlign w:val="center"/>
          </w:tcPr>
          <w:p w:rsidR="001D79F2" w:rsidRPr="00D15246" w:rsidRDefault="001D79F2" w:rsidP="002A3D58">
            <w:pPr>
              <w:jc w:val="center"/>
              <w:rPr>
                <w:sz w:val="20"/>
                <w:szCs w:val="20"/>
                <w:lang w:val="uk-UA"/>
              </w:rPr>
            </w:pPr>
            <w:r w:rsidRPr="00D15246">
              <w:rPr>
                <w:sz w:val="20"/>
                <w:szCs w:val="20"/>
                <w:lang w:val="uk-UA"/>
              </w:rPr>
              <w:t>2.</w:t>
            </w:r>
          </w:p>
        </w:tc>
        <w:tc>
          <w:tcPr>
            <w:tcW w:w="2693" w:type="dxa"/>
            <w:tcBorders>
              <w:top w:val="single" w:sz="12" w:space="0" w:color="auto"/>
            </w:tcBorders>
            <w:shd w:val="clear" w:color="auto" w:fill="auto"/>
            <w:vAlign w:val="center"/>
          </w:tcPr>
          <w:p w:rsidR="001D79F2" w:rsidRPr="00D15246" w:rsidRDefault="002A3D58" w:rsidP="00047CE1">
            <w:pPr>
              <w:rPr>
                <w:sz w:val="20"/>
                <w:szCs w:val="20"/>
                <w:lang w:val="uk-UA"/>
              </w:rPr>
            </w:pPr>
            <w:r w:rsidRPr="00D15246">
              <w:rPr>
                <w:sz w:val="20"/>
                <w:szCs w:val="20"/>
                <w:lang w:val="uk-UA"/>
              </w:rPr>
              <w:t xml:space="preserve">Сприяння створенню </w:t>
            </w:r>
            <w:r w:rsidR="00047CE1" w:rsidRPr="00D15246">
              <w:rPr>
                <w:sz w:val="20"/>
                <w:szCs w:val="20"/>
                <w:lang w:val="uk-UA"/>
              </w:rPr>
              <w:t>20</w:t>
            </w:r>
            <w:r w:rsidR="005658A3" w:rsidRPr="00D15246">
              <w:rPr>
                <w:sz w:val="20"/>
                <w:szCs w:val="20"/>
                <w:lang w:val="uk-UA"/>
              </w:rPr>
              <w:t xml:space="preserve"> </w:t>
            </w:r>
            <w:r w:rsidRPr="00D15246">
              <w:rPr>
                <w:sz w:val="20"/>
                <w:szCs w:val="20"/>
                <w:lang w:val="uk-UA"/>
              </w:rPr>
              <w:t>ОСББ, асоціацій ОСББ</w:t>
            </w:r>
          </w:p>
        </w:tc>
        <w:tc>
          <w:tcPr>
            <w:tcW w:w="2551" w:type="dxa"/>
            <w:tcBorders>
              <w:top w:val="single" w:sz="12" w:space="0" w:color="auto"/>
            </w:tcBorders>
            <w:shd w:val="clear" w:color="auto" w:fill="auto"/>
            <w:vAlign w:val="center"/>
          </w:tcPr>
          <w:p w:rsidR="002A3D58" w:rsidRPr="00D15246" w:rsidRDefault="002A3D58" w:rsidP="00745F56">
            <w:pPr>
              <w:pStyle w:val="HTML"/>
              <w:rPr>
                <w:rFonts w:ascii="Times New Roman" w:hAnsi="Times New Roman" w:cs="Times New Roman"/>
              </w:rPr>
            </w:pPr>
            <w:proofErr w:type="spellStart"/>
            <w:r w:rsidRPr="00D15246">
              <w:rPr>
                <w:rFonts w:ascii="Times New Roman" w:hAnsi="Times New Roman" w:cs="Times New Roman"/>
              </w:rPr>
              <w:t>Надання</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консультацій</w:t>
            </w:r>
            <w:proofErr w:type="spellEnd"/>
          </w:p>
          <w:p w:rsidR="002A3D58" w:rsidRPr="00D15246" w:rsidRDefault="002A3D58" w:rsidP="00745F56">
            <w:pPr>
              <w:pStyle w:val="HTML"/>
              <w:rPr>
                <w:rFonts w:ascii="Times New Roman" w:hAnsi="Times New Roman" w:cs="Times New Roman"/>
              </w:rPr>
            </w:pPr>
            <w:proofErr w:type="spellStart"/>
            <w:r w:rsidRPr="00D15246">
              <w:rPr>
                <w:rFonts w:ascii="Times New Roman" w:hAnsi="Times New Roman" w:cs="Times New Roman"/>
              </w:rPr>
              <w:t>ініціативним</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групам</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з</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питань</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створення</w:t>
            </w:r>
            <w:proofErr w:type="spellEnd"/>
            <w:r w:rsidRPr="00D15246">
              <w:rPr>
                <w:rFonts w:ascii="Times New Roman" w:hAnsi="Times New Roman" w:cs="Times New Roman"/>
              </w:rPr>
              <w:t xml:space="preserve"> ОСББ, </w:t>
            </w:r>
            <w:proofErr w:type="spellStart"/>
            <w:r w:rsidRPr="00D15246">
              <w:rPr>
                <w:rFonts w:ascii="Times New Roman" w:hAnsi="Times New Roman" w:cs="Times New Roman"/>
              </w:rPr>
              <w:t>асоціацій</w:t>
            </w:r>
            <w:proofErr w:type="spellEnd"/>
            <w:r w:rsidRPr="00D15246">
              <w:rPr>
                <w:rFonts w:ascii="Times New Roman" w:hAnsi="Times New Roman" w:cs="Times New Roman"/>
              </w:rPr>
              <w:t xml:space="preserve"> ОСББ.</w:t>
            </w:r>
          </w:p>
          <w:p w:rsidR="002A3D58" w:rsidRPr="00D15246" w:rsidRDefault="002A3D58" w:rsidP="00745F56">
            <w:pPr>
              <w:pStyle w:val="HTML"/>
              <w:rPr>
                <w:rFonts w:ascii="Times New Roman" w:hAnsi="Times New Roman" w:cs="Times New Roman"/>
              </w:rPr>
            </w:pPr>
          </w:p>
          <w:p w:rsidR="001D79F2" w:rsidRPr="00D15246" w:rsidRDefault="002A3D58" w:rsidP="00745F56">
            <w:pPr>
              <w:rPr>
                <w:sz w:val="20"/>
                <w:szCs w:val="20"/>
                <w:lang w:val="uk-UA"/>
              </w:rPr>
            </w:pPr>
            <w:proofErr w:type="spellStart"/>
            <w:proofErr w:type="gramStart"/>
            <w:r w:rsidRPr="00D15246">
              <w:rPr>
                <w:sz w:val="20"/>
                <w:szCs w:val="20"/>
              </w:rPr>
              <w:t>П</w:t>
            </w:r>
            <w:proofErr w:type="gramEnd"/>
            <w:r w:rsidRPr="00D15246">
              <w:rPr>
                <w:sz w:val="20"/>
                <w:szCs w:val="20"/>
              </w:rPr>
              <w:t>ідготовка</w:t>
            </w:r>
            <w:proofErr w:type="spellEnd"/>
            <w:r w:rsidRPr="00D15246">
              <w:rPr>
                <w:sz w:val="20"/>
                <w:szCs w:val="20"/>
              </w:rPr>
              <w:t xml:space="preserve"> </w:t>
            </w:r>
            <w:proofErr w:type="spellStart"/>
            <w:r w:rsidRPr="00D15246">
              <w:rPr>
                <w:sz w:val="20"/>
                <w:szCs w:val="20"/>
              </w:rPr>
              <w:t>реєстрів</w:t>
            </w:r>
            <w:proofErr w:type="spellEnd"/>
            <w:r w:rsidRPr="00D15246">
              <w:rPr>
                <w:sz w:val="20"/>
                <w:szCs w:val="20"/>
              </w:rPr>
              <w:t xml:space="preserve"> </w:t>
            </w:r>
            <w:proofErr w:type="spellStart"/>
            <w:r w:rsidRPr="00D15246">
              <w:rPr>
                <w:sz w:val="20"/>
                <w:szCs w:val="20"/>
              </w:rPr>
              <w:t>співвласників</w:t>
            </w:r>
            <w:proofErr w:type="spellEnd"/>
            <w:r w:rsidRPr="00D15246">
              <w:rPr>
                <w:sz w:val="20"/>
                <w:szCs w:val="20"/>
              </w:rPr>
              <w:t xml:space="preserve"> </w:t>
            </w:r>
            <w:proofErr w:type="spellStart"/>
            <w:r w:rsidRPr="00D15246">
              <w:rPr>
                <w:sz w:val="20"/>
                <w:szCs w:val="20"/>
              </w:rPr>
              <w:t>багатоквартирних</w:t>
            </w:r>
            <w:proofErr w:type="spellEnd"/>
            <w:r w:rsidRPr="00D15246">
              <w:rPr>
                <w:sz w:val="20"/>
                <w:szCs w:val="20"/>
              </w:rPr>
              <w:t xml:space="preserve"> </w:t>
            </w:r>
            <w:proofErr w:type="spellStart"/>
            <w:r w:rsidRPr="00D15246">
              <w:rPr>
                <w:sz w:val="20"/>
                <w:szCs w:val="20"/>
              </w:rPr>
              <w:t>житлових</w:t>
            </w:r>
            <w:proofErr w:type="spellEnd"/>
            <w:r w:rsidRPr="00D15246">
              <w:rPr>
                <w:sz w:val="20"/>
                <w:szCs w:val="20"/>
              </w:rPr>
              <w:t xml:space="preserve"> </w:t>
            </w:r>
            <w:proofErr w:type="spellStart"/>
            <w:r w:rsidRPr="00D15246">
              <w:rPr>
                <w:sz w:val="20"/>
                <w:szCs w:val="20"/>
              </w:rPr>
              <w:t>будинків</w:t>
            </w:r>
            <w:proofErr w:type="spellEnd"/>
            <w:r w:rsidRPr="00D15246">
              <w:rPr>
                <w:sz w:val="20"/>
                <w:szCs w:val="20"/>
              </w:rPr>
              <w:t xml:space="preserve"> для </w:t>
            </w:r>
            <w:proofErr w:type="spellStart"/>
            <w:r w:rsidRPr="00D15246">
              <w:rPr>
                <w:sz w:val="20"/>
                <w:szCs w:val="20"/>
              </w:rPr>
              <w:t>проведення</w:t>
            </w:r>
            <w:proofErr w:type="spellEnd"/>
            <w:r w:rsidRPr="00D15246">
              <w:rPr>
                <w:sz w:val="20"/>
                <w:szCs w:val="20"/>
              </w:rPr>
              <w:t xml:space="preserve"> </w:t>
            </w:r>
            <w:proofErr w:type="spellStart"/>
            <w:r w:rsidRPr="00D15246">
              <w:rPr>
                <w:sz w:val="20"/>
                <w:szCs w:val="20"/>
              </w:rPr>
              <w:t>установчих</w:t>
            </w:r>
            <w:proofErr w:type="spellEnd"/>
            <w:r w:rsidRPr="00D15246">
              <w:rPr>
                <w:sz w:val="20"/>
                <w:szCs w:val="20"/>
              </w:rPr>
              <w:t xml:space="preserve"> </w:t>
            </w:r>
            <w:proofErr w:type="spellStart"/>
            <w:r w:rsidRPr="00D15246">
              <w:rPr>
                <w:sz w:val="20"/>
                <w:szCs w:val="20"/>
              </w:rPr>
              <w:t>зборів</w:t>
            </w:r>
            <w:proofErr w:type="spellEnd"/>
            <w:r w:rsidRPr="00D15246">
              <w:rPr>
                <w:sz w:val="20"/>
                <w:szCs w:val="20"/>
              </w:rPr>
              <w:t xml:space="preserve"> </w:t>
            </w:r>
            <w:proofErr w:type="spellStart"/>
            <w:r w:rsidRPr="00D15246">
              <w:rPr>
                <w:sz w:val="20"/>
                <w:szCs w:val="20"/>
              </w:rPr>
              <w:t>щодо</w:t>
            </w:r>
            <w:proofErr w:type="spellEnd"/>
            <w:r w:rsidRPr="00D15246">
              <w:rPr>
                <w:sz w:val="20"/>
                <w:szCs w:val="20"/>
              </w:rPr>
              <w:t xml:space="preserve"> </w:t>
            </w:r>
            <w:proofErr w:type="spellStart"/>
            <w:r w:rsidRPr="00D15246">
              <w:rPr>
                <w:sz w:val="20"/>
                <w:szCs w:val="20"/>
              </w:rPr>
              <w:t>створення</w:t>
            </w:r>
            <w:proofErr w:type="spellEnd"/>
            <w:r w:rsidRPr="00D15246">
              <w:rPr>
                <w:sz w:val="20"/>
                <w:szCs w:val="20"/>
              </w:rPr>
              <w:t xml:space="preserve"> ОСББ</w:t>
            </w:r>
          </w:p>
        </w:tc>
        <w:tc>
          <w:tcPr>
            <w:tcW w:w="710" w:type="dxa"/>
            <w:tcBorders>
              <w:top w:val="single" w:sz="12" w:space="0" w:color="auto"/>
            </w:tcBorders>
            <w:shd w:val="clear" w:color="auto" w:fill="auto"/>
            <w:vAlign w:val="center"/>
          </w:tcPr>
          <w:p w:rsidR="001D79F2" w:rsidRPr="00D15246" w:rsidRDefault="00722B49" w:rsidP="00D56141">
            <w:pPr>
              <w:jc w:val="center"/>
              <w:rPr>
                <w:sz w:val="20"/>
                <w:szCs w:val="20"/>
                <w:lang w:val="uk-UA"/>
              </w:rPr>
            </w:pPr>
            <w:r w:rsidRPr="00D15246">
              <w:rPr>
                <w:sz w:val="20"/>
                <w:szCs w:val="20"/>
                <w:lang w:val="uk-UA"/>
              </w:rPr>
              <w:t>2017-2020</w:t>
            </w:r>
          </w:p>
        </w:tc>
        <w:tc>
          <w:tcPr>
            <w:tcW w:w="2409" w:type="dxa"/>
            <w:tcBorders>
              <w:top w:val="single" w:sz="12" w:space="0" w:color="auto"/>
            </w:tcBorders>
            <w:shd w:val="clear" w:color="auto" w:fill="auto"/>
            <w:vAlign w:val="center"/>
          </w:tcPr>
          <w:p w:rsidR="00D15246" w:rsidRPr="00D15246" w:rsidRDefault="00D15246" w:rsidP="00D15246">
            <w:pPr>
              <w:rPr>
                <w:sz w:val="20"/>
                <w:szCs w:val="20"/>
                <w:lang w:val="uk-UA"/>
              </w:rPr>
            </w:pPr>
            <w:r w:rsidRPr="00D15246">
              <w:rPr>
                <w:sz w:val="20"/>
                <w:szCs w:val="20"/>
                <w:lang w:val="uk-UA"/>
              </w:rPr>
              <w:t xml:space="preserve">Управління розвитку міського господарства </w:t>
            </w:r>
          </w:p>
          <w:p w:rsidR="001D79F2" w:rsidRPr="00D15246" w:rsidRDefault="00D15246" w:rsidP="00D15246">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w:t>
            </w:r>
          </w:p>
        </w:tc>
        <w:tc>
          <w:tcPr>
            <w:tcW w:w="850" w:type="dxa"/>
            <w:tcBorders>
              <w:top w:val="single" w:sz="12" w:space="0" w:color="auto"/>
            </w:tcBorders>
            <w:shd w:val="clear" w:color="auto" w:fill="auto"/>
            <w:vAlign w:val="center"/>
          </w:tcPr>
          <w:p w:rsidR="001D79F2" w:rsidRPr="00D15246" w:rsidRDefault="00ED40A9" w:rsidP="002A3D58">
            <w:pPr>
              <w:ind w:left="-108" w:right="-108"/>
              <w:jc w:val="center"/>
              <w:rPr>
                <w:sz w:val="20"/>
                <w:szCs w:val="20"/>
                <w:lang w:val="uk-UA"/>
              </w:rPr>
            </w:pPr>
            <w:r w:rsidRPr="00D15246">
              <w:rPr>
                <w:sz w:val="20"/>
                <w:szCs w:val="20"/>
                <w:lang w:val="uk-UA"/>
              </w:rPr>
              <w:t>-</w:t>
            </w:r>
          </w:p>
        </w:tc>
        <w:tc>
          <w:tcPr>
            <w:tcW w:w="993" w:type="dxa"/>
            <w:tcBorders>
              <w:top w:val="single" w:sz="12" w:space="0" w:color="auto"/>
            </w:tcBorders>
            <w:shd w:val="clear" w:color="auto" w:fill="auto"/>
            <w:vAlign w:val="center"/>
          </w:tcPr>
          <w:p w:rsidR="001D79F2" w:rsidRPr="00D15246" w:rsidRDefault="00356794" w:rsidP="002A3D58">
            <w:pPr>
              <w:jc w:val="center"/>
              <w:rPr>
                <w:sz w:val="20"/>
                <w:szCs w:val="20"/>
                <w:lang w:val="uk-UA"/>
              </w:rPr>
            </w:pPr>
            <w:r w:rsidRPr="00D15246">
              <w:rPr>
                <w:sz w:val="20"/>
                <w:szCs w:val="20"/>
                <w:lang w:val="uk-UA"/>
              </w:rPr>
              <w:t>-</w:t>
            </w:r>
          </w:p>
        </w:tc>
        <w:tc>
          <w:tcPr>
            <w:tcW w:w="851" w:type="dxa"/>
            <w:tcBorders>
              <w:top w:val="single" w:sz="12" w:space="0" w:color="auto"/>
            </w:tcBorders>
            <w:shd w:val="clear" w:color="auto" w:fill="auto"/>
            <w:vAlign w:val="center"/>
          </w:tcPr>
          <w:p w:rsidR="001D79F2" w:rsidRPr="00D15246" w:rsidRDefault="00722B49" w:rsidP="002A3D58">
            <w:pPr>
              <w:jc w:val="center"/>
              <w:rPr>
                <w:sz w:val="20"/>
                <w:szCs w:val="20"/>
                <w:lang w:val="uk-UA"/>
              </w:rPr>
            </w:pPr>
            <w:r w:rsidRPr="00D15246">
              <w:rPr>
                <w:sz w:val="20"/>
                <w:szCs w:val="20"/>
                <w:lang w:val="uk-UA"/>
              </w:rPr>
              <w:t>-</w:t>
            </w:r>
          </w:p>
        </w:tc>
        <w:tc>
          <w:tcPr>
            <w:tcW w:w="4252" w:type="dxa"/>
            <w:tcBorders>
              <w:top w:val="single" w:sz="12" w:space="0" w:color="auto"/>
              <w:right w:val="single" w:sz="12" w:space="0" w:color="auto"/>
            </w:tcBorders>
            <w:shd w:val="clear" w:color="auto" w:fill="auto"/>
            <w:vAlign w:val="center"/>
          </w:tcPr>
          <w:p w:rsidR="00ED40A9" w:rsidRPr="00D15246" w:rsidRDefault="00047CE1" w:rsidP="007124C4">
            <w:pPr>
              <w:pStyle w:val="HTML"/>
              <w:rPr>
                <w:rFonts w:ascii="Times New Roman" w:hAnsi="Times New Roman" w:cs="Times New Roman"/>
              </w:rPr>
            </w:pPr>
            <w:r w:rsidRPr="00D15246">
              <w:rPr>
                <w:rFonts w:ascii="Times New Roman" w:hAnsi="Times New Roman" w:cs="Times New Roman"/>
              </w:rPr>
              <w:t>За 201</w:t>
            </w:r>
            <w:r w:rsidRPr="00D15246">
              <w:rPr>
                <w:rFonts w:ascii="Times New Roman" w:hAnsi="Times New Roman" w:cs="Times New Roman"/>
                <w:lang w:val="uk-UA"/>
              </w:rPr>
              <w:t>8</w:t>
            </w:r>
            <w:r w:rsidR="00ED40A9" w:rsidRPr="00D15246">
              <w:rPr>
                <w:rFonts w:ascii="Times New Roman" w:hAnsi="Times New Roman" w:cs="Times New Roman"/>
              </w:rPr>
              <w:t xml:space="preserve"> </w:t>
            </w:r>
            <w:proofErr w:type="spellStart"/>
            <w:proofErr w:type="gramStart"/>
            <w:r w:rsidR="00ED40A9" w:rsidRPr="00D15246">
              <w:rPr>
                <w:rFonts w:ascii="Times New Roman" w:hAnsi="Times New Roman" w:cs="Times New Roman"/>
              </w:rPr>
              <w:t>р</w:t>
            </w:r>
            <w:proofErr w:type="gramEnd"/>
            <w:r w:rsidR="00ED40A9" w:rsidRPr="00D15246">
              <w:rPr>
                <w:rFonts w:ascii="Times New Roman" w:hAnsi="Times New Roman" w:cs="Times New Roman"/>
              </w:rPr>
              <w:t>ік</w:t>
            </w:r>
            <w:proofErr w:type="spellEnd"/>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було</w:t>
            </w:r>
            <w:proofErr w:type="spellEnd"/>
            <w:r w:rsidR="00ED40A9" w:rsidRPr="00D15246">
              <w:rPr>
                <w:rFonts w:ascii="Times New Roman" w:hAnsi="Times New Roman" w:cs="Times New Roman"/>
              </w:rPr>
              <w:t xml:space="preserve"> створено11 ОСББ на </w:t>
            </w:r>
            <w:proofErr w:type="spellStart"/>
            <w:r w:rsidR="00ED40A9" w:rsidRPr="00D15246">
              <w:rPr>
                <w:rFonts w:ascii="Times New Roman" w:hAnsi="Times New Roman" w:cs="Times New Roman"/>
              </w:rPr>
              <w:t>базі</w:t>
            </w:r>
            <w:proofErr w:type="spellEnd"/>
            <w:r w:rsidR="00ED40A9" w:rsidRPr="00D15246">
              <w:rPr>
                <w:rFonts w:ascii="Times New Roman" w:hAnsi="Times New Roman" w:cs="Times New Roman"/>
              </w:rPr>
              <w:t xml:space="preserve"> 1</w:t>
            </w:r>
            <w:proofErr w:type="spellStart"/>
            <w:r w:rsidR="00D56141" w:rsidRPr="00D15246">
              <w:rPr>
                <w:rFonts w:ascii="Times New Roman" w:hAnsi="Times New Roman" w:cs="Times New Roman"/>
                <w:lang w:val="uk-UA"/>
              </w:rPr>
              <w:t>1</w:t>
            </w:r>
            <w:proofErr w:type="spellEnd"/>
            <w:r w:rsidR="00ED40A9" w:rsidRPr="00D15246">
              <w:rPr>
                <w:rFonts w:ascii="Times New Roman" w:hAnsi="Times New Roman" w:cs="Times New Roman"/>
              </w:rPr>
              <w:t xml:space="preserve"> </w:t>
            </w:r>
            <w:r w:rsidR="00D56141" w:rsidRPr="00D15246">
              <w:rPr>
                <w:rFonts w:ascii="Times New Roman" w:hAnsi="Times New Roman" w:cs="Times New Roman"/>
                <w:lang w:val="uk-UA"/>
              </w:rPr>
              <w:t>багатоквартирних</w:t>
            </w:r>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будинків</w:t>
            </w:r>
            <w:proofErr w:type="spellEnd"/>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загальною</w:t>
            </w:r>
            <w:proofErr w:type="spellEnd"/>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площею</w:t>
            </w:r>
            <w:proofErr w:type="spellEnd"/>
            <w:r w:rsidR="00ED40A9" w:rsidRPr="00D15246">
              <w:rPr>
                <w:rFonts w:ascii="Times New Roman" w:hAnsi="Times New Roman" w:cs="Times New Roman"/>
              </w:rPr>
              <w:t xml:space="preserve"> 41,99 тис. кв.м., </w:t>
            </w:r>
            <w:proofErr w:type="spellStart"/>
            <w:r w:rsidR="00ED40A9" w:rsidRPr="00D15246">
              <w:rPr>
                <w:rFonts w:ascii="Times New Roman" w:hAnsi="Times New Roman" w:cs="Times New Roman"/>
              </w:rPr>
              <w:t>що</w:t>
            </w:r>
            <w:proofErr w:type="spellEnd"/>
            <w:r w:rsidR="00ED40A9" w:rsidRPr="00D15246">
              <w:rPr>
                <w:rFonts w:ascii="Times New Roman" w:hAnsi="Times New Roman" w:cs="Times New Roman"/>
              </w:rPr>
              <w:t xml:space="preserve"> становить </w:t>
            </w:r>
            <w:r w:rsidR="00D56141" w:rsidRPr="00D15246">
              <w:rPr>
                <w:rFonts w:ascii="Times New Roman" w:hAnsi="Times New Roman" w:cs="Times New Roman"/>
                <w:lang w:val="uk-UA"/>
              </w:rPr>
              <w:t>55</w:t>
            </w:r>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від</w:t>
            </w:r>
            <w:proofErr w:type="spellEnd"/>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запланованої</w:t>
            </w:r>
            <w:proofErr w:type="spellEnd"/>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кількості</w:t>
            </w:r>
            <w:proofErr w:type="spellEnd"/>
            <w:r w:rsidR="00ED40A9" w:rsidRPr="00D15246">
              <w:rPr>
                <w:rFonts w:ascii="Times New Roman" w:hAnsi="Times New Roman" w:cs="Times New Roman"/>
              </w:rPr>
              <w:t xml:space="preserve"> на 201</w:t>
            </w:r>
            <w:r w:rsidR="00D56141" w:rsidRPr="00D15246">
              <w:rPr>
                <w:rFonts w:ascii="Times New Roman" w:hAnsi="Times New Roman" w:cs="Times New Roman"/>
                <w:lang w:val="uk-UA"/>
              </w:rPr>
              <w:t>8</w:t>
            </w:r>
            <w:r w:rsidR="00ED40A9" w:rsidRPr="00D15246">
              <w:rPr>
                <w:rFonts w:ascii="Times New Roman" w:hAnsi="Times New Roman" w:cs="Times New Roman"/>
              </w:rPr>
              <w:t xml:space="preserve"> </w:t>
            </w:r>
            <w:proofErr w:type="spellStart"/>
            <w:r w:rsidR="00ED40A9" w:rsidRPr="00D15246">
              <w:rPr>
                <w:rFonts w:ascii="Times New Roman" w:hAnsi="Times New Roman" w:cs="Times New Roman"/>
              </w:rPr>
              <w:t>рік</w:t>
            </w:r>
            <w:proofErr w:type="spellEnd"/>
            <w:r w:rsidR="00ED40A9" w:rsidRPr="00D15246">
              <w:rPr>
                <w:rFonts w:ascii="Times New Roman" w:hAnsi="Times New Roman" w:cs="Times New Roman"/>
              </w:rPr>
              <w:t>.</w:t>
            </w:r>
          </w:p>
          <w:p w:rsidR="001D79F2" w:rsidRPr="00D15246" w:rsidRDefault="00ED40A9" w:rsidP="006C71BC">
            <w:pPr>
              <w:pStyle w:val="a7"/>
              <w:ind w:left="0"/>
              <w:rPr>
                <w:rFonts w:eastAsia="Calibri"/>
                <w:sz w:val="20"/>
                <w:szCs w:val="20"/>
                <w:lang w:val="uk-UA"/>
              </w:rPr>
            </w:pPr>
            <w:proofErr w:type="spellStart"/>
            <w:r w:rsidRPr="00D15246">
              <w:rPr>
                <w:sz w:val="20"/>
                <w:szCs w:val="20"/>
              </w:rPr>
              <w:t>Надано</w:t>
            </w:r>
            <w:proofErr w:type="spellEnd"/>
            <w:r w:rsidRPr="00D15246">
              <w:rPr>
                <w:sz w:val="20"/>
                <w:szCs w:val="20"/>
              </w:rPr>
              <w:t xml:space="preserve"> </w:t>
            </w:r>
            <w:r w:rsidR="006C71BC" w:rsidRPr="00D15246">
              <w:rPr>
                <w:sz w:val="20"/>
                <w:szCs w:val="20"/>
                <w:lang w:val="uk-UA"/>
              </w:rPr>
              <w:t>43</w:t>
            </w:r>
            <w:r w:rsidRPr="00D15246">
              <w:rPr>
                <w:sz w:val="20"/>
                <w:szCs w:val="20"/>
              </w:rPr>
              <w:t xml:space="preserve"> </w:t>
            </w:r>
            <w:proofErr w:type="spellStart"/>
            <w:r w:rsidRPr="00D15246">
              <w:rPr>
                <w:sz w:val="20"/>
                <w:szCs w:val="20"/>
              </w:rPr>
              <w:t>консультаці</w:t>
            </w:r>
            <w:proofErr w:type="spellEnd"/>
            <w:r w:rsidR="006C71BC" w:rsidRPr="00D15246">
              <w:rPr>
                <w:sz w:val="20"/>
                <w:szCs w:val="20"/>
                <w:lang w:val="uk-UA"/>
              </w:rPr>
              <w:t>ї</w:t>
            </w:r>
            <w:r w:rsidRPr="00D15246">
              <w:rPr>
                <w:sz w:val="20"/>
                <w:szCs w:val="20"/>
              </w:rPr>
              <w:t xml:space="preserve"> </w:t>
            </w:r>
            <w:proofErr w:type="spellStart"/>
            <w:r w:rsidRPr="00D15246">
              <w:rPr>
                <w:sz w:val="20"/>
                <w:szCs w:val="20"/>
              </w:rPr>
              <w:t>ініціативним</w:t>
            </w:r>
            <w:proofErr w:type="spellEnd"/>
            <w:r w:rsidRPr="00D15246">
              <w:rPr>
                <w:sz w:val="20"/>
                <w:szCs w:val="20"/>
              </w:rPr>
              <w:t xml:space="preserve"> </w:t>
            </w:r>
            <w:proofErr w:type="spellStart"/>
            <w:r w:rsidRPr="00D15246">
              <w:rPr>
                <w:sz w:val="20"/>
                <w:szCs w:val="20"/>
              </w:rPr>
              <w:t>групам</w:t>
            </w:r>
            <w:proofErr w:type="spellEnd"/>
            <w:r w:rsidRPr="00D15246">
              <w:rPr>
                <w:sz w:val="20"/>
                <w:szCs w:val="20"/>
              </w:rPr>
              <w:t xml:space="preserve"> </w:t>
            </w:r>
            <w:proofErr w:type="spellStart"/>
            <w:r w:rsidRPr="00D15246">
              <w:rPr>
                <w:sz w:val="20"/>
                <w:szCs w:val="20"/>
              </w:rPr>
              <w:t>громадян</w:t>
            </w:r>
            <w:proofErr w:type="spellEnd"/>
            <w:r w:rsidRPr="00D15246">
              <w:rPr>
                <w:sz w:val="20"/>
                <w:szCs w:val="20"/>
              </w:rPr>
              <w:t xml:space="preserve"> </w:t>
            </w:r>
            <w:proofErr w:type="spellStart"/>
            <w:r w:rsidRPr="00D15246">
              <w:rPr>
                <w:sz w:val="20"/>
                <w:szCs w:val="20"/>
              </w:rPr>
              <w:t>щодо</w:t>
            </w:r>
            <w:proofErr w:type="spellEnd"/>
            <w:r w:rsidRPr="00D15246">
              <w:rPr>
                <w:sz w:val="20"/>
                <w:szCs w:val="20"/>
              </w:rPr>
              <w:t xml:space="preserve"> </w:t>
            </w:r>
            <w:proofErr w:type="spellStart"/>
            <w:r w:rsidRPr="00D15246">
              <w:rPr>
                <w:sz w:val="20"/>
                <w:szCs w:val="20"/>
              </w:rPr>
              <w:t>створення</w:t>
            </w:r>
            <w:proofErr w:type="spellEnd"/>
            <w:r w:rsidRPr="00D15246">
              <w:rPr>
                <w:sz w:val="20"/>
                <w:szCs w:val="20"/>
              </w:rPr>
              <w:t xml:space="preserve"> ОСББ та </w:t>
            </w:r>
            <w:proofErr w:type="spellStart"/>
            <w:proofErr w:type="gramStart"/>
            <w:r w:rsidRPr="00D15246">
              <w:rPr>
                <w:sz w:val="20"/>
                <w:szCs w:val="20"/>
              </w:rPr>
              <w:t>п</w:t>
            </w:r>
            <w:proofErr w:type="gramEnd"/>
            <w:r w:rsidRPr="00D15246">
              <w:rPr>
                <w:sz w:val="20"/>
                <w:szCs w:val="20"/>
              </w:rPr>
              <w:t>ідготовлено</w:t>
            </w:r>
            <w:proofErr w:type="spellEnd"/>
            <w:r w:rsidRPr="00D15246">
              <w:rPr>
                <w:sz w:val="20"/>
                <w:szCs w:val="20"/>
              </w:rPr>
              <w:t xml:space="preserve"> </w:t>
            </w:r>
            <w:r w:rsidR="006C71BC" w:rsidRPr="00D15246">
              <w:rPr>
                <w:sz w:val="20"/>
                <w:szCs w:val="20"/>
                <w:lang w:val="uk-UA"/>
              </w:rPr>
              <w:t>27</w:t>
            </w:r>
            <w:r w:rsidRPr="00D15246">
              <w:rPr>
                <w:sz w:val="20"/>
                <w:szCs w:val="20"/>
              </w:rPr>
              <w:t xml:space="preserve"> </w:t>
            </w:r>
            <w:proofErr w:type="spellStart"/>
            <w:r w:rsidRPr="00D15246">
              <w:rPr>
                <w:sz w:val="20"/>
                <w:szCs w:val="20"/>
              </w:rPr>
              <w:t>реєстрів</w:t>
            </w:r>
            <w:proofErr w:type="spellEnd"/>
            <w:r w:rsidRPr="00D15246">
              <w:rPr>
                <w:sz w:val="20"/>
                <w:szCs w:val="20"/>
              </w:rPr>
              <w:t xml:space="preserve"> </w:t>
            </w:r>
            <w:proofErr w:type="spellStart"/>
            <w:r w:rsidRPr="00D15246">
              <w:rPr>
                <w:sz w:val="20"/>
                <w:szCs w:val="20"/>
              </w:rPr>
              <w:t>співвласників</w:t>
            </w:r>
            <w:proofErr w:type="spellEnd"/>
            <w:r w:rsidRPr="00D15246">
              <w:rPr>
                <w:sz w:val="20"/>
                <w:szCs w:val="20"/>
              </w:rPr>
              <w:t xml:space="preserve"> </w:t>
            </w:r>
            <w:proofErr w:type="spellStart"/>
            <w:r w:rsidRPr="00D15246">
              <w:rPr>
                <w:sz w:val="20"/>
                <w:szCs w:val="20"/>
              </w:rPr>
              <w:t>багатоква</w:t>
            </w:r>
            <w:r w:rsidR="006C71BC" w:rsidRPr="00D15246">
              <w:rPr>
                <w:sz w:val="20"/>
                <w:szCs w:val="20"/>
              </w:rPr>
              <w:t>ртирних</w:t>
            </w:r>
            <w:proofErr w:type="spellEnd"/>
            <w:r w:rsidR="006C71BC" w:rsidRPr="00D15246">
              <w:rPr>
                <w:sz w:val="20"/>
                <w:szCs w:val="20"/>
              </w:rPr>
              <w:t xml:space="preserve"> </w:t>
            </w:r>
            <w:proofErr w:type="spellStart"/>
            <w:r w:rsidR="006C71BC" w:rsidRPr="00D15246">
              <w:rPr>
                <w:sz w:val="20"/>
                <w:szCs w:val="20"/>
              </w:rPr>
              <w:t>будинків</w:t>
            </w:r>
            <w:proofErr w:type="spellEnd"/>
            <w:r w:rsidR="006C71BC" w:rsidRPr="00D15246">
              <w:rPr>
                <w:sz w:val="20"/>
                <w:szCs w:val="20"/>
              </w:rPr>
              <w:t xml:space="preserve"> для</w:t>
            </w:r>
            <w:r w:rsidRPr="00D15246">
              <w:rPr>
                <w:sz w:val="20"/>
                <w:szCs w:val="20"/>
              </w:rPr>
              <w:t xml:space="preserve"> </w:t>
            </w:r>
            <w:proofErr w:type="spellStart"/>
            <w:r w:rsidRPr="00D15246">
              <w:rPr>
                <w:sz w:val="20"/>
                <w:szCs w:val="20"/>
              </w:rPr>
              <w:t>проведення</w:t>
            </w:r>
            <w:proofErr w:type="spellEnd"/>
            <w:r w:rsidRPr="00D15246">
              <w:rPr>
                <w:sz w:val="20"/>
                <w:szCs w:val="20"/>
              </w:rPr>
              <w:t xml:space="preserve"> </w:t>
            </w:r>
            <w:proofErr w:type="spellStart"/>
            <w:r w:rsidRPr="00D15246">
              <w:rPr>
                <w:sz w:val="20"/>
                <w:szCs w:val="20"/>
              </w:rPr>
              <w:t>установчих</w:t>
            </w:r>
            <w:proofErr w:type="spellEnd"/>
            <w:r w:rsidRPr="00D15246">
              <w:rPr>
                <w:sz w:val="20"/>
                <w:szCs w:val="20"/>
              </w:rPr>
              <w:t xml:space="preserve"> </w:t>
            </w:r>
            <w:proofErr w:type="spellStart"/>
            <w:r w:rsidRPr="00D15246">
              <w:rPr>
                <w:sz w:val="20"/>
                <w:szCs w:val="20"/>
              </w:rPr>
              <w:t>зборів</w:t>
            </w:r>
            <w:proofErr w:type="spellEnd"/>
            <w:r w:rsidR="006C71BC" w:rsidRPr="00D15246">
              <w:rPr>
                <w:sz w:val="20"/>
                <w:szCs w:val="20"/>
                <w:lang w:val="uk-UA"/>
              </w:rPr>
              <w:t>.</w:t>
            </w:r>
          </w:p>
        </w:tc>
      </w:tr>
      <w:tr w:rsidR="003A0FFE" w:rsidRPr="003F0582" w:rsidTr="00D15246">
        <w:trPr>
          <w:cantSplit/>
        </w:trPr>
        <w:tc>
          <w:tcPr>
            <w:tcW w:w="426" w:type="dxa"/>
            <w:tcBorders>
              <w:top w:val="single" w:sz="12" w:space="0" w:color="auto"/>
              <w:left w:val="single" w:sz="12" w:space="0" w:color="auto"/>
            </w:tcBorders>
            <w:shd w:val="clear" w:color="auto" w:fill="auto"/>
            <w:vAlign w:val="center"/>
          </w:tcPr>
          <w:p w:rsidR="001D79F2" w:rsidRPr="00D15246" w:rsidRDefault="001D79F2" w:rsidP="00356794">
            <w:pPr>
              <w:jc w:val="center"/>
              <w:rPr>
                <w:sz w:val="20"/>
                <w:szCs w:val="20"/>
                <w:lang w:val="uk-UA"/>
              </w:rPr>
            </w:pPr>
            <w:r w:rsidRPr="00D15246">
              <w:rPr>
                <w:sz w:val="20"/>
                <w:szCs w:val="20"/>
                <w:lang w:val="uk-UA"/>
              </w:rPr>
              <w:t>3.</w:t>
            </w:r>
          </w:p>
        </w:tc>
        <w:tc>
          <w:tcPr>
            <w:tcW w:w="2693" w:type="dxa"/>
            <w:tcBorders>
              <w:top w:val="single" w:sz="12" w:space="0" w:color="auto"/>
            </w:tcBorders>
            <w:shd w:val="clear" w:color="auto" w:fill="auto"/>
            <w:vAlign w:val="center"/>
          </w:tcPr>
          <w:p w:rsidR="001D79F2" w:rsidRPr="00D15246" w:rsidRDefault="00ED40A9" w:rsidP="00745F56">
            <w:pPr>
              <w:rPr>
                <w:sz w:val="20"/>
                <w:szCs w:val="20"/>
                <w:lang w:val="uk-UA"/>
              </w:rPr>
            </w:pPr>
            <w:r w:rsidRPr="00D15246">
              <w:rPr>
                <w:sz w:val="20"/>
                <w:szCs w:val="20"/>
                <w:lang w:val="uk-UA"/>
              </w:rPr>
              <w:t>Популяризація та впровадження кращих практик щодо управління багатоквартирних житлових будинків міста, шляхом проведення 1 раз на місяць</w:t>
            </w:r>
            <w:r w:rsidR="003D6E09" w:rsidRPr="00D15246">
              <w:rPr>
                <w:sz w:val="20"/>
                <w:szCs w:val="20"/>
                <w:lang w:val="uk-UA"/>
              </w:rPr>
              <w:t xml:space="preserve"> для ОСББ міста семінарів, форумів. Забезпечення сталого розвитку та функціонування ОСББ міста</w:t>
            </w:r>
          </w:p>
        </w:tc>
        <w:tc>
          <w:tcPr>
            <w:tcW w:w="2551" w:type="dxa"/>
            <w:tcBorders>
              <w:top w:val="single" w:sz="12" w:space="0" w:color="auto"/>
            </w:tcBorders>
            <w:shd w:val="clear" w:color="auto" w:fill="auto"/>
            <w:vAlign w:val="center"/>
          </w:tcPr>
          <w:p w:rsidR="00ED40A9" w:rsidRPr="00D15246" w:rsidRDefault="00ED40A9" w:rsidP="00745F56">
            <w:pPr>
              <w:pStyle w:val="HTML"/>
              <w:rPr>
                <w:rFonts w:ascii="Times New Roman" w:hAnsi="Times New Roman" w:cs="Times New Roman"/>
              </w:rPr>
            </w:pPr>
            <w:proofErr w:type="spellStart"/>
            <w:r w:rsidRPr="00D15246">
              <w:rPr>
                <w:rFonts w:ascii="Times New Roman" w:hAnsi="Times New Roman" w:cs="Times New Roman"/>
              </w:rPr>
              <w:t>Організація</w:t>
            </w:r>
            <w:proofErr w:type="spellEnd"/>
            <w:r w:rsidRPr="00D15246">
              <w:rPr>
                <w:rFonts w:ascii="Times New Roman" w:hAnsi="Times New Roman" w:cs="Times New Roman"/>
              </w:rPr>
              <w:t xml:space="preserve"> та </w:t>
            </w:r>
            <w:proofErr w:type="spellStart"/>
            <w:r w:rsidRPr="00D15246">
              <w:rPr>
                <w:rFonts w:ascii="Times New Roman" w:hAnsi="Times New Roman" w:cs="Times New Roman"/>
              </w:rPr>
              <w:t>проведення</w:t>
            </w:r>
            <w:proofErr w:type="spellEnd"/>
            <w:r w:rsidRPr="00D15246">
              <w:rPr>
                <w:rFonts w:ascii="Times New Roman" w:hAnsi="Times New Roman" w:cs="Times New Roman"/>
              </w:rPr>
              <w:t xml:space="preserve">  </w:t>
            </w:r>
          </w:p>
          <w:p w:rsidR="00ED40A9" w:rsidRPr="00D15246" w:rsidRDefault="00ED40A9" w:rsidP="00745F56">
            <w:pPr>
              <w:pStyle w:val="HTML"/>
              <w:rPr>
                <w:rFonts w:ascii="Times New Roman" w:hAnsi="Times New Roman" w:cs="Times New Roman"/>
              </w:rPr>
            </w:pPr>
            <w:proofErr w:type="spellStart"/>
            <w:r w:rsidRPr="00D15246">
              <w:rPr>
                <w:rFonts w:ascii="Times New Roman" w:hAnsi="Times New Roman" w:cs="Times New Roman"/>
              </w:rPr>
              <w:t>навчальних</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семінарів</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тренінгів</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курсів</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форумі</w:t>
            </w:r>
            <w:proofErr w:type="gramStart"/>
            <w:r w:rsidRPr="00D15246">
              <w:rPr>
                <w:rFonts w:ascii="Times New Roman" w:hAnsi="Times New Roman" w:cs="Times New Roman"/>
              </w:rPr>
              <w:t>в</w:t>
            </w:r>
            <w:proofErr w:type="spellEnd"/>
            <w:proofErr w:type="gramEnd"/>
            <w:r w:rsidRPr="00D15246">
              <w:rPr>
                <w:rFonts w:ascii="Times New Roman" w:hAnsi="Times New Roman" w:cs="Times New Roman"/>
              </w:rPr>
              <w:t xml:space="preserve"> для ОСББ. </w:t>
            </w:r>
          </w:p>
          <w:p w:rsidR="001D79F2" w:rsidRPr="00D15246" w:rsidRDefault="00ED40A9" w:rsidP="00745F56">
            <w:pPr>
              <w:rPr>
                <w:sz w:val="20"/>
                <w:szCs w:val="20"/>
                <w:lang w:val="uk-UA"/>
              </w:rPr>
            </w:pPr>
            <w:proofErr w:type="spellStart"/>
            <w:r w:rsidRPr="00D15246">
              <w:rPr>
                <w:sz w:val="20"/>
                <w:szCs w:val="20"/>
              </w:rPr>
              <w:t>Вивчення</w:t>
            </w:r>
            <w:proofErr w:type="spellEnd"/>
            <w:r w:rsidRPr="00D15246">
              <w:rPr>
                <w:sz w:val="20"/>
                <w:szCs w:val="20"/>
              </w:rPr>
              <w:t xml:space="preserve"> </w:t>
            </w:r>
            <w:proofErr w:type="spellStart"/>
            <w:r w:rsidRPr="00D15246">
              <w:rPr>
                <w:sz w:val="20"/>
                <w:szCs w:val="20"/>
              </w:rPr>
              <w:t>досвіду</w:t>
            </w:r>
            <w:proofErr w:type="spellEnd"/>
            <w:r w:rsidRPr="00D15246">
              <w:rPr>
                <w:sz w:val="20"/>
                <w:szCs w:val="20"/>
              </w:rPr>
              <w:t xml:space="preserve"> </w:t>
            </w:r>
            <w:proofErr w:type="spellStart"/>
            <w:r w:rsidRPr="00D15246">
              <w:rPr>
                <w:sz w:val="20"/>
                <w:szCs w:val="20"/>
              </w:rPr>
              <w:t>інших</w:t>
            </w:r>
            <w:proofErr w:type="spellEnd"/>
            <w:r w:rsidRPr="00D15246">
              <w:rPr>
                <w:sz w:val="20"/>
                <w:szCs w:val="20"/>
              </w:rPr>
              <w:t xml:space="preserve"> </w:t>
            </w:r>
            <w:proofErr w:type="spellStart"/>
            <w:r w:rsidRPr="00D15246">
              <w:rPr>
                <w:sz w:val="20"/>
                <w:szCs w:val="20"/>
              </w:rPr>
              <w:t>мі</w:t>
            </w:r>
            <w:proofErr w:type="gramStart"/>
            <w:r w:rsidRPr="00D15246">
              <w:rPr>
                <w:sz w:val="20"/>
                <w:szCs w:val="20"/>
              </w:rPr>
              <w:t>ст</w:t>
            </w:r>
            <w:proofErr w:type="spellEnd"/>
            <w:proofErr w:type="gramEnd"/>
            <w:r w:rsidRPr="00D15246">
              <w:rPr>
                <w:sz w:val="20"/>
                <w:szCs w:val="20"/>
              </w:rPr>
              <w:t xml:space="preserve"> </w:t>
            </w:r>
            <w:proofErr w:type="spellStart"/>
            <w:r w:rsidRPr="00D15246">
              <w:rPr>
                <w:sz w:val="20"/>
                <w:szCs w:val="20"/>
              </w:rPr>
              <w:t>України</w:t>
            </w:r>
            <w:proofErr w:type="spellEnd"/>
            <w:r w:rsidRPr="00D15246">
              <w:rPr>
                <w:sz w:val="20"/>
                <w:szCs w:val="20"/>
              </w:rPr>
              <w:t xml:space="preserve">, </w:t>
            </w:r>
            <w:proofErr w:type="spellStart"/>
            <w:r w:rsidRPr="00D15246">
              <w:rPr>
                <w:sz w:val="20"/>
                <w:szCs w:val="20"/>
              </w:rPr>
              <w:t>які</w:t>
            </w:r>
            <w:proofErr w:type="spellEnd"/>
            <w:r w:rsidRPr="00D15246">
              <w:rPr>
                <w:sz w:val="20"/>
                <w:szCs w:val="20"/>
              </w:rPr>
              <w:t xml:space="preserve"> </w:t>
            </w:r>
            <w:proofErr w:type="spellStart"/>
            <w:r w:rsidRPr="00D15246">
              <w:rPr>
                <w:sz w:val="20"/>
                <w:szCs w:val="20"/>
              </w:rPr>
              <w:t>досягли</w:t>
            </w:r>
            <w:proofErr w:type="spellEnd"/>
            <w:r w:rsidRPr="00D15246">
              <w:rPr>
                <w:sz w:val="20"/>
                <w:szCs w:val="20"/>
              </w:rPr>
              <w:t xml:space="preserve"> </w:t>
            </w:r>
            <w:proofErr w:type="spellStart"/>
            <w:r w:rsidRPr="00D15246">
              <w:rPr>
                <w:sz w:val="20"/>
                <w:szCs w:val="20"/>
              </w:rPr>
              <w:t>успіхів</w:t>
            </w:r>
            <w:proofErr w:type="spellEnd"/>
            <w:r w:rsidRPr="00D15246">
              <w:rPr>
                <w:sz w:val="20"/>
                <w:szCs w:val="20"/>
              </w:rPr>
              <w:t xml:space="preserve"> у </w:t>
            </w:r>
            <w:proofErr w:type="spellStart"/>
            <w:r w:rsidRPr="00D15246">
              <w:rPr>
                <w:sz w:val="20"/>
                <w:szCs w:val="20"/>
              </w:rPr>
              <w:t>розвитку</w:t>
            </w:r>
            <w:proofErr w:type="spellEnd"/>
            <w:r w:rsidRPr="00D15246">
              <w:rPr>
                <w:sz w:val="20"/>
                <w:szCs w:val="20"/>
              </w:rPr>
              <w:t xml:space="preserve"> ОСББ.</w:t>
            </w:r>
          </w:p>
        </w:tc>
        <w:tc>
          <w:tcPr>
            <w:tcW w:w="710" w:type="dxa"/>
            <w:tcBorders>
              <w:top w:val="single" w:sz="12" w:space="0" w:color="auto"/>
            </w:tcBorders>
            <w:shd w:val="clear" w:color="auto" w:fill="auto"/>
            <w:vAlign w:val="center"/>
          </w:tcPr>
          <w:p w:rsidR="001D79F2" w:rsidRPr="00D15246" w:rsidRDefault="00722B49" w:rsidP="006C71BC">
            <w:pPr>
              <w:jc w:val="center"/>
              <w:rPr>
                <w:sz w:val="20"/>
                <w:szCs w:val="20"/>
                <w:lang w:val="uk-UA"/>
              </w:rPr>
            </w:pPr>
            <w:r w:rsidRPr="00D15246">
              <w:rPr>
                <w:sz w:val="20"/>
                <w:szCs w:val="20"/>
                <w:lang w:val="uk-UA"/>
              </w:rPr>
              <w:t>2017-2020</w:t>
            </w:r>
          </w:p>
        </w:tc>
        <w:tc>
          <w:tcPr>
            <w:tcW w:w="2409" w:type="dxa"/>
            <w:tcBorders>
              <w:top w:val="single" w:sz="12" w:space="0" w:color="auto"/>
            </w:tcBorders>
            <w:shd w:val="clear" w:color="auto" w:fill="auto"/>
            <w:vAlign w:val="center"/>
          </w:tcPr>
          <w:p w:rsidR="00D15246" w:rsidRPr="00D15246" w:rsidRDefault="00D15246" w:rsidP="00D15246">
            <w:pPr>
              <w:rPr>
                <w:sz w:val="20"/>
                <w:szCs w:val="20"/>
                <w:lang w:val="uk-UA"/>
              </w:rPr>
            </w:pPr>
            <w:r w:rsidRPr="00D15246">
              <w:rPr>
                <w:sz w:val="20"/>
                <w:szCs w:val="20"/>
                <w:lang w:val="uk-UA"/>
              </w:rPr>
              <w:t xml:space="preserve">Управління розвитку міського господарства </w:t>
            </w:r>
          </w:p>
          <w:p w:rsidR="00D15246" w:rsidRDefault="00D15246" w:rsidP="00D15246">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w:t>
            </w:r>
            <w:r w:rsidR="001D79F2" w:rsidRPr="00D15246">
              <w:rPr>
                <w:sz w:val="20"/>
                <w:szCs w:val="20"/>
                <w:lang w:val="uk-UA"/>
              </w:rPr>
              <w:t xml:space="preserve">, </w:t>
            </w:r>
          </w:p>
          <w:p w:rsidR="00D15246" w:rsidRDefault="00D15246" w:rsidP="00D15246">
            <w:pPr>
              <w:rPr>
                <w:sz w:val="20"/>
                <w:szCs w:val="20"/>
                <w:lang w:val="uk-UA"/>
              </w:rPr>
            </w:pPr>
          </w:p>
          <w:p w:rsidR="001D79F2" w:rsidRPr="00D15246" w:rsidRDefault="001D79F2" w:rsidP="00D15246">
            <w:pPr>
              <w:rPr>
                <w:sz w:val="20"/>
                <w:szCs w:val="20"/>
                <w:lang w:val="uk-UA"/>
              </w:rPr>
            </w:pPr>
            <w:r w:rsidRPr="00D15246">
              <w:rPr>
                <w:sz w:val="20"/>
                <w:szCs w:val="20"/>
                <w:lang w:val="uk-UA"/>
              </w:rPr>
              <w:t>комунальн</w:t>
            </w:r>
            <w:r w:rsidR="003D6E09" w:rsidRPr="00D15246">
              <w:rPr>
                <w:sz w:val="20"/>
                <w:szCs w:val="20"/>
                <w:lang w:val="uk-UA"/>
              </w:rPr>
              <w:t>е</w:t>
            </w:r>
            <w:r w:rsidRPr="00D15246">
              <w:rPr>
                <w:sz w:val="20"/>
                <w:szCs w:val="20"/>
                <w:lang w:val="uk-UA"/>
              </w:rPr>
              <w:t xml:space="preserve"> підприємств</w:t>
            </w:r>
            <w:r w:rsidR="003D6E09" w:rsidRPr="00D15246">
              <w:rPr>
                <w:sz w:val="20"/>
                <w:szCs w:val="20"/>
                <w:lang w:val="uk-UA"/>
              </w:rPr>
              <w:t>о «</w:t>
            </w:r>
            <w:proofErr w:type="spellStart"/>
            <w:r w:rsidR="003D6E09" w:rsidRPr="00D15246">
              <w:rPr>
                <w:sz w:val="20"/>
                <w:szCs w:val="20"/>
                <w:lang w:val="uk-UA"/>
              </w:rPr>
              <w:t>Бахмутська</w:t>
            </w:r>
            <w:proofErr w:type="spellEnd"/>
            <w:r w:rsidR="003D6E09" w:rsidRPr="00D15246">
              <w:rPr>
                <w:sz w:val="20"/>
                <w:szCs w:val="20"/>
                <w:lang w:val="uk-UA"/>
              </w:rPr>
              <w:t xml:space="preserve"> </w:t>
            </w:r>
            <w:proofErr w:type="spellStart"/>
            <w:r w:rsidR="003D6E09" w:rsidRPr="00D15246">
              <w:rPr>
                <w:sz w:val="20"/>
                <w:szCs w:val="20"/>
                <w:lang w:val="uk-UA"/>
              </w:rPr>
              <w:t>жилова</w:t>
            </w:r>
            <w:proofErr w:type="spellEnd"/>
            <w:r w:rsidR="003D6E09" w:rsidRPr="00D15246">
              <w:rPr>
                <w:sz w:val="20"/>
                <w:szCs w:val="20"/>
                <w:lang w:val="uk-UA"/>
              </w:rPr>
              <w:t xml:space="preserve"> управляюча компанія»</w:t>
            </w:r>
            <w:r w:rsidR="00E30F21" w:rsidRPr="00D15246">
              <w:rPr>
                <w:sz w:val="20"/>
                <w:szCs w:val="20"/>
                <w:lang w:val="uk-UA"/>
              </w:rPr>
              <w:t xml:space="preserve"> </w:t>
            </w:r>
          </w:p>
        </w:tc>
        <w:tc>
          <w:tcPr>
            <w:tcW w:w="850" w:type="dxa"/>
            <w:tcBorders>
              <w:top w:val="single" w:sz="12" w:space="0" w:color="auto"/>
            </w:tcBorders>
            <w:shd w:val="clear" w:color="auto" w:fill="auto"/>
            <w:vAlign w:val="center"/>
          </w:tcPr>
          <w:p w:rsidR="001D79F2" w:rsidRPr="00D15246" w:rsidRDefault="006C71BC" w:rsidP="003A0FFE">
            <w:pPr>
              <w:ind w:left="-108" w:right="-108"/>
              <w:jc w:val="center"/>
              <w:rPr>
                <w:sz w:val="20"/>
                <w:szCs w:val="20"/>
                <w:lang w:val="uk-UA"/>
              </w:rPr>
            </w:pPr>
            <w:r w:rsidRPr="00D15246">
              <w:rPr>
                <w:sz w:val="20"/>
                <w:szCs w:val="20"/>
                <w:lang w:val="uk-UA"/>
              </w:rPr>
              <w:t>-</w:t>
            </w:r>
          </w:p>
        </w:tc>
        <w:tc>
          <w:tcPr>
            <w:tcW w:w="993" w:type="dxa"/>
            <w:tcBorders>
              <w:top w:val="single" w:sz="12" w:space="0" w:color="auto"/>
            </w:tcBorders>
            <w:shd w:val="clear" w:color="auto" w:fill="auto"/>
            <w:vAlign w:val="center"/>
          </w:tcPr>
          <w:p w:rsidR="001D79F2" w:rsidRPr="00D15246" w:rsidRDefault="003D6E09" w:rsidP="00AB4DC6">
            <w:pPr>
              <w:jc w:val="center"/>
              <w:rPr>
                <w:sz w:val="20"/>
                <w:szCs w:val="20"/>
                <w:lang w:val="uk-UA"/>
              </w:rPr>
            </w:pPr>
            <w:r w:rsidRPr="00D15246">
              <w:rPr>
                <w:sz w:val="20"/>
                <w:szCs w:val="20"/>
                <w:lang w:val="uk-UA"/>
              </w:rPr>
              <w:t>-</w:t>
            </w:r>
          </w:p>
        </w:tc>
        <w:tc>
          <w:tcPr>
            <w:tcW w:w="851" w:type="dxa"/>
            <w:tcBorders>
              <w:top w:val="single" w:sz="12" w:space="0" w:color="auto"/>
            </w:tcBorders>
            <w:shd w:val="clear" w:color="auto" w:fill="auto"/>
            <w:vAlign w:val="center"/>
          </w:tcPr>
          <w:p w:rsidR="001D79F2" w:rsidRPr="00D15246" w:rsidRDefault="00D15246" w:rsidP="00AB4DC6">
            <w:pPr>
              <w:jc w:val="center"/>
              <w:rPr>
                <w:sz w:val="20"/>
                <w:szCs w:val="20"/>
                <w:lang w:val="uk-UA"/>
              </w:rPr>
            </w:pPr>
            <w:r>
              <w:rPr>
                <w:sz w:val="20"/>
                <w:szCs w:val="20"/>
                <w:lang w:val="uk-UA"/>
              </w:rPr>
              <w:t>-</w:t>
            </w:r>
          </w:p>
        </w:tc>
        <w:tc>
          <w:tcPr>
            <w:tcW w:w="4252" w:type="dxa"/>
            <w:tcBorders>
              <w:top w:val="single" w:sz="12" w:space="0" w:color="auto"/>
              <w:right w:val="single" w:sz="12" w:space="0" w:color="auto"/>
            </w:tcBorders>
            <w:shd w:val="clear" w:color="auto" w:fill="auto"/>
            <w:vAlign w:val="center"/>
          </w:tcPr>
          <w:p w:rsidR="00B202CC" w:rsidRPr="00D15246" w:rsidRDefault="003D6E09" w:rsidP="003F0582">
            <w:pPr>
              <w:pStyle w:val="HTML"/>
              <w:rPr>
                <w:rFonts w:eastAsia="Calibri"/>
                <w:lang w:val="uk-UA"/>
              </w:rPr>
            </w:pPr>
            <w:r w:rsidRPr="00D15246">
              <w:rPr>
                <w:rFonts w:ascii="Times New Roman" w:hAnsi="Times New Roman" w:cs="Times New Roman"/>
                <w:lang w:val="uk-UA"/>
              </w:rPr>
              <w:t>У 201</w:t>
            </w:r>
            <w:r w:rsidR="006C71BC" w:rsidRPr="00D15246">
              <w:rPr>
                <w:rFonts w:ascii="Times New Roman" w:hAnsi="Times New Roman" w:cs="Times New Roman"/>
                <w:lang w:val="uk-UA"/>
              </w:rPr>
              <w:t>8</w:t>
            </w:r>
            <w:r w:rsidRPr="00D15246">
              <w:rPr>
                <w:rFonts w:ascii="Times New Roman" w:hAnsi="Times New Roman" w:cs="Times New Roman"/>
                <w:lang w:val="uk-UA"/>
              </w:rPr>
              <w:t xml:space="preserve"> році проведено </w:t>
            </w:r>
            <w:r w:rsidR="006C71BC" w:rsidRPr="00D15246">
              <w:rPr>
                <w:rFonts w:ascii="Times New Roman" w:hAnsi="Times New Roman" w:cs="Times New Roman"/>
                <w:lang w:val="uk-UA"/>
              </w:rPr>
              <w:t>10</w:t>
            </w:r>
            <w:r w:rsidRPr="00D15246">
              <w:rPr>
                <w:rFonts w:ascii="Times New Roman" w:hAnsi="Times New Roman" w:cs="Times New Roman"/>
                <w:lang w:val="uk-UA"/>
              </w:rPr>
              <w:t xml:space="preserve"> заходів для ОСББ (</w:t>
            </w:r>
            <w:r w:rsidR="003F0582" w:rsidRPr="00D15246">
              <w:rPr>
                <w:rFonts w:ascii="Times New Roman" w:hAnsi="Times New Roman" w:cs="Times New Roman"/>
                <w:lang w:val="uk-UA"/>
              </w:rPr>
              <w:t xml:space="preserve">1 </w:t>
            </w:r>
            <w:r w:rsidRPr="00D15246">
              <w:rPr>
                <w:rFonts w:ascii="Times New Roman" w:hAnsi="Times New Roman" w:cs="Times New Roman"/>
                <w:lang w:val="uk-UA"/>
              </w:rPr>
              <w:t>семінар</w:t>
            </w:r>
            <w:r w:rsidR="003F0582" w:rsidRPr="00D15246">
              <w:rPr>
                <w:rFonts w:ascii="Times New Roman" w:hAnsi="Times New Roman" w:cs="Times New Roman"/>
                <w:lang w:val="uk-UA"/>
              </w:rPr>
              <w:t xml:space="preserve"> та 9</w:t>
            </w:r>
            <w:r w:rsidRPr="00D15246">
              <w:rPr>
                <w:rFonts w:ascii="Times New Roman" w:hAnsi="Times New Roman" w:cs="Times New Roman"/>
                <w:lang w:val="uk-UA"/>
              </w:rPr>
              <w:t xml:space="preserve"> форум</w:t>
            </w:r>
            <w:r w:rsidR="003F0582" w:rsidRPr="00D15246">
              <w:rPr>
                <w:rFonts w:ascii="Times New Roman" w:hAnsi="Times New Roman" w:cs="Times New Roman"/>
                <w:lang w:val="uk-UA"/>
              </w:rPr>
              <w:t>ів</w:t>
            </w:r>
            <w:r w:rsidRPr="00D15246">
              <w:rPr>
                <w:rFonts w:ascii="Times New Roman" w:hAnsi="Times New Roman" w:cs="Times New Roman"/>
                <w:lang w:val="uk-UA"/>
              </w:rPr>
              <w:t>)</w:t>
            </w:r>
            <w:r w:rsidR="0021403F" w:rsidRPr="00D15246">
              <w:rPr>
                <w:rFonts w:ascii="Times New Roman" w:hAnsi="Times New Roman" w:cs="Times New Roman"/>
                <w:lang w:val="uk-UA"/>
              </w:rPr>
              <w:t xml:space="preserve">, що складає </w:t>
            </w:r>
            <w:r w:rsidR="006C71BC" w:rsidRPr="00D15246">
              <w:rPr>
                <w:rFonts w:ascii="Times New Roman" w:hAnsi="Times New Roman" w:cs="Times New Roman"/>
                <w:lang w:val="uk-UA"/>
              </w:rPr>
              <w:t>83</w:t>
            </w:r>
            <w:r w:rsidR="0021403F" w:rsidRPr="00D15246">
              <w:rPr>
                <w:rFonts w:ascii="Times New Roman" w:hAnsi="Times New Roman" w:cs="Times New Roman"/>
                <w:lang w:val="uk-UA"/>
              </w:rPr>
              <w:t xml:space="preserve">% від </w:t>
            </w:r>
            <w:r w:rsidR="006C71BC" w:rsidRPr="00D15246">
              <w:rPr>
                <w:rFonts w:ascii="Times New Roman" w:hAnsi="Times New Roman" w:cs="Times New Roman"/>
                <w:lang w:val="uk-UA"/>
              </w:rPr>
              <w:t>з</w:t>
            </w:r>
            <w:r w:rsidR="0021403F" w:rsidRPr="00D15246">
              <w:rPr>
                <w:rFonts w:ascii="Times New Roman" w:hAnsi="Times New Roman" w:cs="Times New Roman"/>
                <w:lang w:val="uk-UA"/>
              </w:rPr>
              <w:t>апланованої кількості заходів.</w:t>
            </w:r>
          </w:p>
        </w:tc>
      </w:tr>
      <w:tr w:rsidR="003A0FFE" w:rsidRPr="00951CFC" w:rsidTr="00D15246">
        <w:trPr>
          <w:cantSplit/>
        </w:trPr>
        <w:tc>
          <w:tcPr>
            <w:tcW w:w="426" w:type="dxa"/>
            <w:tcBorders>
              <w:top w:val="single" w:sz="12" w:space="0" w:color="auto"/>
              <w:left w:val="single" w:sz="12" w:space="0" w:color="auto"/>
            </w:tcBorders>
            <w:shd w:val="clear" w:color="auto" w:fill="auto"/>
            <w:vAlign w:val="center"/>
          </w:tcPr>
          <w:p w:rsidR="001D79F2" w:rsidRPr="00D15246" w:rsidRDefault="001D79F2" w:rsidP="00356794">
            <w:pPr>
              <w:jc w:val="center"/>
              <w:rPr>
                <w:sz w:val="20"/>
                <w:szCs w:val="20"/>
                <w:lang w:val="uk-UA"/>
              </w:rPr>
            </w:pPr>
            <w:r w:rsidRPr="00D15246">
              <w:rPr>
                <w:sz w:val="20"/>
                <w:szCs w:val="20"/>
                <w:lang w:val="uk-UA"/>
              </w:rPr>
              <w:t>4.</w:t>
            </w:r>
          </w:p>
        </w:tc>
        <w:tc>
          <w:tcPr>
            <w:tcW w:w="2693" w:type="dxa"/>
            <w:tcBorders>
              <w:top w:val="single" w:sz="12" w:space="0" w:color="auto"/>
            </w:tcBorders>
            <w:shd w:val="clear" w:color="auto" w:fill="auto"/>
            <w:vAlign w:val="center"/>
          </w:tcPr>
          <w:p w:rsidR="001D79F2" w:rsidRPr="00D15246" w:rsidRDefault="00745F56" w:rsidP="00745F56">
            <w:pPr>
              <w:rPr>
                <w:sz w:val="20"/>
                <w:szCs w:val="20"/>
                <w:lang w:val="uk-UA"/>
              </w:rPr>
            </w:pPr>
            <w:r w:rsidRPr="00D15246">
              <w:rPr>
                <w:sz w:val="20"/>
                <w:szCs w:val="20"/>
                <w:lang w:val="uk-UA"/>
              </w:rPr>
              <w:t>Забезпечення сталого розвитку та функціонування ОСББ міста</w:t>
            </w:r>
          </w:p>
        </w:tc>
        <w:tc>
          <w:tcPr>
            <w:tcW w:w="2551" w:type="dxa"/>
            <w:tcBorders>
              <w:top w:val="single" w:sz="12" w:space="0" w:color="auto"/>
            </w:tcBorders>
            <w:shd w:val="clear" w:color="auto" w:fill="auto"/>
            <w:vAlign w:val="center"/>
          </w:tcPr>
          <w:p w:rsidR="003D6E09" w:rsidRPr="00D15246" w:rsidRDefault="003D6E09" w:rsidP="00745F56">
            <w:pPr>
              <w:pStyle w:val="HTML"/>
              <w:rPr>
                <w:rFonts w:ascii="Times New Roman" w:hAnsi="Times New Roman" w:cs="Times New Roman"/>
              </w:rPr>
            </w:pPr>
            <w:proofErr w:type="spellStart"/>
            <w:r w:rsidRPr="00D15246">
              <w:rPr>
                <w:rFonts w:ascii="Times New Roman" w:hAnsi="Times New Roman" w:cs="Times New Roman"/>
              </w:rPr>
              <w:t>Сприяння</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створенню</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громадських</w:t>
            </w:r>
            <w:proofErr w:type="spellEnd"/>
          </w:p>
          <w:p w:rsidR="00FD4A72" w:rsidRPr="00D15246" w:rsidRDefault="003D6E09" w:rsidP="00745F56">
            <w:pPr>
              <w:rPr>
                <w:sz w:val="20"/>
                <w:szCs w:val="20"/>
                <w:lang w:val="uk-UA"/>
              </w:rPr>
            </w:pPr>
            <w:proofErr w:type="spellStart"/>
            <w:r w:rsidRPr="00D15246">
              <w:rPr>
                <w:sz w:val="20"/>
                <w:szCs w:val="20"/>
              </w:rPr>
              <w:t>організацій</w:t>
            </w:r>
            <w:proofErr w:type="spellEnd"/>
            <w:r w:rsidRPr="00D15246">
              <w:rPr>
                <w:sz w:val="20"/>
                <w:szCs w:val="20"/>
              </w:rPr>
              <w:t xml:space="preserve">  та </w:t>
            </w:r>
            <w:proofErr w:type="spellStart"/>
            <w:r w:rsidRPr="00D15246">
              <w:rPr>
                <w:sz w:val="20"/>
                <w:szCs w:val="20"/>
              </w:rPr>
              <w:t>ресурсних</w:t>
            </w:r>
            <w:proofErr w:type="spellEnd"/>
            <w:r w:rsidRPr="00D15246">
              <w:rPr>
                <w:sz w:val="20"/>
                <w:szCs w:val="20"/>
              </w:rPr>
              <w:t xml:space="preserve"> </w:t>
            </w:r>
            <w:proofErr w:type="spellStart"/>
            <w:r w:rsidRPr="00D15246">
              <w:rPr>
                <w:sz w:val="20"/>
                <w:szCs w:val="20"/>
              </w:rPr>
              <w:t>центрів</w:t>
            </w:r>
            <w:proofErr w:type="spellEnd"/>
            <w:r w:rsidRPr="00D15246">
              <w:rPr>
                <w:sz w:val="20"/>
                <w:szCs w:val="20"/>
              </w:rPr>
              <w:t xml:space="preserve"> </w:t>
            </w:r>
            <w:proofErr w:type="spellStart"/>
            <w:r w:rsidRPr="00D15246">
              <w:rPr>
                <w:sz w:val="20"/>
                <w:szCs w:val="20"/>
              </w:rPr>
              <w:t>щодо</w:t>
            </w:r>
            <w:proofErr w:type="spellEnd"/>
            <w:r w:rsidRPr="00D15246">
              <w:rPr>
                <w:sz w:val="20"/>
                <w:szCs w:val="20"/>
              </w:rPr>
              <w:t xml:space="preserve"> </w:t>
            </w:r>
            <w:proofErr w:type="spellStart"/>
            <w:proofErr w:type="gramStart"/>
            <w:r w:rsidRPr="00D15246">
              <w:rPr>
                <w:sz w:val="20"/>
                <w:szCs w:val="20"/>
              </w:rPr>
              <w:t>п</w:t>
            </w:r>
            <w:proofErr w:type="gramEnd"/>
            <w:r w:rsidRPr="00D15246">
              <w:rPr>
                <w:sz w:val="20"/>
                <w:szCs w:val="20"/>
              </w:rPr>
              <w:t>ідтримки</w:t>
            </w:r>
            <w:proofErr w:type="spellEnd"/>
            <w:r w:rsidRPr="00D15246">
              <w:rPr>
                <w:sz w:val="20"/>
                <w:szCs w:val="20"/>
              </w:rPr>
              <w:t xml:space="preserve"> ОСББ  у </w:t>
            </w:r>
          </w:p>
          <w:p w:rsidR="001D79F2" w:rsidRPr="00D15246" w:rsidRDefault="003D6E09" w:rsidP="00745F56">
            <w:pPr>
              <w:rPr>
                <w:sz w:val="20"/>
                <w:szCs w:val="20"/>
                <w:lang w:val="uk-UA"/>
              </w:rPr>
            </w:pPr>
            <w:r w:rsidRPr="00D15246">
              <w:rPr>
                <w:sz w:val="20"/>
                <w:szCs w:val="20"/>
              </w:rPr>
              <w:t xml:space="preserve">м. </w:t>
            </w:r>
            <w:proofErr w:type="spellStart"/>
            <w:r w:rsidRPr="00D15246">
              <w:rPr>
                <w:sz w:val="20"/>
                <w:szCs w:val="20"/>
              </w:rPr>
              <w:t>Бахмуті</w:t>
            </w:r>
            <w:proofErr w:type="spellEnd"/>
          </w:p>
        </w:tc>
        <w:tc>
          <w:tcPr>
            <w:tcW w:w="710" w:type="dxa"/>
            <w:tcBorders>
              <w:top w:val="single" w:sz="12" w:space="0" w:color="auto"/>
            </w:tcBorders>
            <w:shd w:val="clear" w:color="auto" w:fill="auto"/>
            <w:vAlign w:val="center"/>
          </w:tcPr>
          <w:p w:rsidR="001D79F2" w:rsidRPr="00D15246" w:rsidRDefault="00722B49" w:rsidP="00406CDF">
            <w:pPr>
              <w:jc w:val="center"/>
              <w:rPr>
                <w:sz w:val="20"/>
                <w:szCs w:val="20"/>
                <w:lang w:val="uk-UA"/>
              </w:rPr>
            </w:pPr>
            <w:r w:rsidRPr="00D15246">
              <w:rPr>
                <w:sz w:val="20"/>
                <w:szCs w:val="20"/>
                <w:lang w:val="uk-UA"/>
              </w:rPr>
              <w:t>2017-2020</w:t>
            </w:r>
          </w:p>
        </w:tc>
        <w:tc>
          <w:tcPr>
            <w:tcW w:w="2409" w:type="dxa"/>
            <w:tcBorders>
              <w:top w:val="single" w:sz="12" w:space="0" w:color="auto"/>
            </w:tcBorders>
            <w:shd w:val="clear" w:color="auto" w:fill="auto"/>
            <w:vAlign w:val="center"/>
          </w:tcPr>
          <w:p w:rsidR="00D15246" w:rsidRPr="00D15246" w:rsidRDefault="00D15246" w:rsidP="00D15246">
            <w:pPr>
              <w:rPr>
                <w:sz w:val="20"/>
                <w:szCs w:val="20"/>
                <w:lang w:val="uk-UA"/>
              </w:rPr>
            </w:pPr>
            <w:r w:rsidRPr="00D15246">
              <w:rPr>
                <w:sz w:val="20"/>
                <w:szCs w:val="20"/>
                <w:lang w:val="uk-UA"/>
              </w:rPr>
              <w:t xml:space="preserve">Управління розвитку міського господарства </w:t>
            </w:r>
          </w:p>
          <w:p w:rsidR="001D79F2" w:rsidRDefault="00D15246" w:rsidP="00D15246">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w:t>
            </w:r>
            <w:r w:rsidR="003D6E09" w:rsidRPr="00D15246">
              <w:rPr>
                <w:sz w:val="20"/>
                <w:szCs w:val="20"/>
                <w:lang w:val="uk-UA"/>
              </w:rPr>
              <w:t xml:space="preserve">, </w:t>
            </w:r>
          </w:p>
          <w:p w:rsidR="00D15246" w:rsidRPr="00D15246" w:rsidRDefault="00D15246" w:rsidP="00D15246">
            <w:pPr>
              <w:rPr>
                <w:sz w:val="20"/>
                <w:szCs w:val="20"/>
                <w:lang w:val="uk-UA"/>
              </w:rPr>
            </w:pPr>
          </w:p>
          <w:p w:rsidR="003D6E09" w:rsidRPr="00D15246" w:rsidRDefault="003D6E09" w:rsidP="00D15246">
            <w:pPr>
              <w:rPr>
                <w:sz w:val="20"/>
                <w:szCs w:val="20"/>
                <w:lang w:val="uk-UA"/>
              </w:rPr>
            </w:pPr>
            <w:r w:rsidRPr="00D15246">
              <w:rPr>
                <w:sz w:val="20"/>
                <w:szCs w:val="20"/>
                <w:lang w:val="uk-UA"/>
              </w:rPr>
              <w:t>ОСББ міста</w:t>
            </w:r>
          </w:p>
        </w:tc>
        <w:tc>
          <w:tcPr>
            <w:tcW w:w="850" w:type="dxa"/>
            <w:tcBorders>
              <w:top w:val="single" w:sz="12" w:space="0" w:color="auto"/>
            </w:tcBorders>
            <w:shd w:val="clear" w:color="auto" w:fill="auto"/>
            <w:vAlign w:val="center"/>
          </w:tcPr>
          <w:p w:rsidR="001D79F2" w:rsidRPr="00D15246" w:rsidRDefault="00406CDF" w:rsidP="003A0FFE">
            <w:pPr>
              <w:ind w:left="-108" w:right="-108"/>
              <w:jc w:val="center"/>
              <w:rPr>
                <w:sz w:val="20"/>
                <w:szCs w:val="20"/>
                <w:lang w:val="uk-UA"/>
              </w:rPr>
            </w:pPr>
            <w:r w:rsidRPr="00D15246">
              <w:rPr>
                <w:sz w:val="20"/>
                <w:szCs w:val="20"/>
                <w:lang w:val="uk-UA"/>
              </w:rPr>
              <w:t>-</w:t>
            </w:r>
          </w:p>
        </w:tc>
        <w:tc>
          <w:tcPr>
            <w:tcW w:w="993" w:type="dxa"/>
            <w:tcBorders>
              <w:top w:val="single" w:sz="12" w:space="0" w:color="auto"/>
            </w:tcBorders>
            <w:shd w:val="clear" w:color="auto" w:fill="auto"/>
            <w:vAlign w:val="center"/>
          </w:tcPr>
          <w:p w:rsidR="001D79F2" w:rsidRPr="00D15246" w:rsidRDefault="00406CDF" w:rsidP="00AB4DC6">
            <w:pPr>
              <w:jc w:val="center"/>
              <w:rPr>
                <w:sz w:val="20"/>
                <w:szCs w:val="20"/>
                <w:lang w:val="uk-UA"/>
              </w:rPr>
            </w:pPr>
            <w:r w:rsidRPr="00D15246">
              <w:rPr>
                <w:sz w:val="20"/>
                <w:szCs w:val="20"/>
                <w:lang w:val="uk-UA"/>
              </w:rPr>
              <w:t>-</w:t>
            </w:r>
          </w:p>
        </w:tc>
        <w:tc>
          <w:tcPr>
            <w:tcW w:w="851" w:type="dxa"/>
            <w:tcBorders>
              <w:top w:val="single" w:sz="12" w:space="0" w:color="auto"/>
            </w:tcBorders>
            <w:shd w:val="clear" w:color="auto" w:fill="auto"/>
            <w:vAlign w:val="center"/>
          </w:tcPr>
          <w:p w:rsidR="001D79F2" w:rsidRPr="00D15246" w:rsidRDefault="00406CDF" w:rsidP="00AB4DC6">
            <w:pPr>
              <w:jc w:val="center"/>
              <w:rPr>
                <w:sz w:val="20"/>
                <w:szCs w:val="20"/>
                <w:lang w:val="uk-UA"/>
              </w:rPr>
            </w:pPr>
            <w:r w:rsidRPr="00D15246">
              <w:rPr>
                <w:sz w:val="20"/>
                <w:szCs w:val="20"/>
                <w:lang w:val="uk-UA"/>
              </w:rPr>
              <w:t>-</w:t>
            </w:r>
          </w:p>
        </w:tc>
        <w:tc>
          <w:tcPr>
            <w:tcW w:w="4252" w:type="dxa"/>
            <w:tcBorders>
              <w:top w:val="single" w:sz="12" w:space="0" w:color="auto"/>
              <w:right w:val="single" w:sz="12" w:space="0" w:color="auto"/>
            </w:tcBorders>
            <w:shd w:val="clear" w:color="auto" w:fill="auto"/>
            <w:vAlign w:val="center"/>
          </w:tcPr>
          <w:p w:rsidR="001D79F2" w:rsidRPr="00D15246" w:rsidRDefault="00406CDF" w:rsidP="003F0582">
            <w:pPr>
              <w:pStyle w:val="HTML"/>
              <w:rPr>
                <w:rFonts w:ascii="Times New Roman" w:hAnsi="Times New Roman" w:cs="Times New Roman"/>
                <w:lang w:val="uk-UA"/>
              </w:rPr>
            </w:pPr>
            <w:r w:rsidRPr="00D15246">
              <w:rPr>
                <w:rFonts w:ascii="Times New Roman" w:hAnsi="Times New Roman" w:cs="Times New Roman"/>
                <w:lang w:val="uk-UA"/>
              </w:rPr>
              <w:t xml:space="preserve">У </w:t>
            </w:r>
            <w:proofErr w:type="spellStart"/>
            <w:r w:rsidR="003D6E09" w:rsidRPr="00D15246">
              <w:rPr>
                <w:rFonts w:ascii="Times New Roman" w:hAnsi="Times New Roman" w:cs="Times New Roman"/>
              </w:rPr>
              <w:t>м.Бахмут</w:t>
            </w:r>
            <w:proofErr w:type="spellEnd"/>
            <w:r w:rsidR="003D6E09" w:rsidRPr="00D15246">
              <w:rPr>
                <w:rFonts w:ascii="Times New Roman" w:hAnsi="Times New Roman" w:cs="Times New Roman"/>
              </w:rPr>
              <w:t xml:space="preserve"> </w:t>
            </w:r>
            <w:r w:rsidRPr="00D15246">
              <w:rPr>
                <w:rFonts w:ascii="Times New Roman" w:hAnsi="Times New Roman" w:cs="Times New Roman"/>
                <w:lang w:val="uk-UA"/>
              </w:rPr>
              <w:t>діє</w:t>
            </w:r>
            <w:r w:rsidR="003D6E09" w:rsidRPr="00D15246">
              <w:rPr>
                <w:rFonts w:ascii="Times New Roman" w:hAnsi="Times New Roman" w:cs="Times New Roman"/>
              </w:rPr>
              <w:t xml:space="preserve"> </w:t>
            </w:r>
            <w:proofErr w:type="spellStart"/>
            <w:r w:rsidR="003D6E09" w:rsidRPr="00D15246">
              <w:rPr>
                <w:rFonts w:ascii="Times New Roman" w:hAnsi="Times New Roman" w:cs="Times New Roman"/>
              </w:rPr>
              <w:t>громадськ</w:t>
            </w:r>
            <w:proofErr w:type="spellEnd"/>
            <w:r w:rsidRPr="00D15246">
              <w:rPr>
                <w:rFonts w:ascii="Times New Roman" w:hAnsi="Times New Roman" w:cs="Times New Roman"/>
                <w:lang w:val="uk-UA"/>
              </w:rPr>
              <w:t>а</w:t>
            </w:r>
            <w:r w:rsidR="003D6E09" w:rsidRPr="00D15246">
              <w:rPr>
                <w:rFonts w:ascii="Times New Roman" w:hAnsi="Times New Roman" w:cs="Times New Roman"/>
              </w:rPr>
              <w:t xml:space="preserve"> </w:t>
            </w:r>
            <w:proofErr w:type="spellStart"/>
            <w:r w:rsidR="003D6E09" w:rsidRPr="00D15246">
              <w:rPr>
                <w:rFonts w:ascii="Times New Roman" w:hAnsi="Times New Roman" w:cs="Times New Roman"/>
              </w:rPr>
              <w:t>організаці</w:t>
            </w:r>
            <w:proofErr w:type="spellEnd"/>
            <w:r w:rsidRPr="00D15246">
              <w:rPr>
                <w:rFonts w:ascii="Times New Roman" w:hAnsi="Times New Roman" w:cs="Times New Roman"/>
                <w:lang w:val="uk-UA"/>
              </w:rPr>
              <w:t>я</w:t>
            </w:r>
            <w:r w:rsidR="003D6E09" w:rsidRPr="00D15246">
              <w:rPr>
                <w:rFonts w:ascii="Times New Roman" w:hAnsi="Times New Roman" w:cs="Times New Roman"/>
              </w:rPr>
              <w:t xml:space="preserve"> «РАДА КЕРІВНИКІВ ОСББ», до складу </w:t>
            </w:r>
            <w:proofErr w:type="spellStart"/>
            <w:r w:rsidR="003D6E09" w:rsidRPr="00D15246">
              <w:rPr>
                <w:rFonts w:ascii="Times New Roman" w:hAnsi="Times New Roman" w:cs="Times New Roman"/>
              </w:rPr>
              <w:t>якої</w:t>
            </w:r>
            <w:proofErr w:type="spellEnd"/>
            <w:r w:rsidR="003D6E09" w:rsidRPr="00D15246">
              <w:rPr>
                <w:rFonts w:ascii="Times New Roman" w:hAnsi="Times New Roman" w:cs="Times New Roman"/>
              </w:rPr>
              <w:t xml:space="preserve"> вход</w:t>
            </w:r>
            <w:r w:rsidR="005658A3" w:rsidRPr="00D15246">
              <w:rPr>
                <w:rFonts w:ascii="Times New Roman" w:hAnsi="Times New Roman" w:cs="Times New Roman"/>
                <w:lang w:val="uk-UA"/>
              </w:rPr>
              <w:t>я</w:t>
            </w:r>
            <w:proofErr w:type="spellStart"/>
            <w:r w:rsidR="003D6E09" w:rsidRPr="00D15246">
              <w:rPr>
                <w:rFonts w:ascii="Times New Roman" w:hAnsi="Times New Roman" w:cs="Times New Roman"/>
              </w:rPr>
              <w:t>ть</w:t>
            </w:r>
            <w:proofErr w:type="spellEnd"/>
            <w:r w:rsidR="003D6E09" w:rsidRPr="00D15246">
              <w:rPr>
                <w:rFonts w:ascii="Times New Roman" w:hAnsi="Times New Roman" w:cs="Times New Roman"/>
              </w:rPr>
              <w:t xml:space="preserve">  </w:t>
            </w:r>
            <w:r w:rsidR="00737EEF" w:rsidRPr="00D15246">
              <w:rPr>
                <w:rFonts w:ascii="Times New Roman" w:hAnsi="Times New Roman" w:cs="Times New Roman"/>
                <w:lang w:val="uk-UA"/>
              </w:rPr>
              <w:t>100</w:t>
            </w:r>
            <w:r w:rsidR="003D6E09" w:rsidRPr="00D15246">
              <w:rPr>
                <w:rFonts w:ascii="Times New Roman" w:hAnsi="Times New Roman" w:cs="Times New Roman"/>
              </w:rPr>
              <w:t xml:space="preserve"> ОСББ </w:t>
            </w:r>
            <w:proofErr w:type="spellStart"/>
            <w:r w:rsidR="003D6E09" w:rsidRPr="00D15246">
              <w:rPr>
                <w:rFonts w:ascii="Times New Roman" w:hAnsi="Times New Roman" w:cs="Times New Roman"/>
              </w:rPr>
              <w:t>нашого</w:t>
            </w:r>
            <w:proofErr w:type="spellEnd"/>
            <w:r w:rsidR="003D6E09" w:rsidRPr="00D15246">
              <w:rPr>
                <w:rFonts w:ascii="Times New Roman" w:hAnsi="Times New Roman" w:cs="Times New Roman"/>
              </w:rPr>
              <w:t xml:space="preserve"> </w:t>
            </w:r>
            <w:proofErr w:type="spellStart"/>
            <w:r w:rsidR="003D6E09" w:rsidRPr="00D15246">
              <w:rPr>
                <w:rFonts w:ascii="Times New Roman" w:hAnsi="Times New Roman" w:cs="Times New Roman"/>
              </w:rPr>
              <w:t>міста</w:t>
            </w:r>
            <w:proofErr w:type="spellEnd"/>
            <w:r w:rsidR="003D6E09" w:rsidRPr="00D15246">
              <w:rPr>
                <w:rFonts w:ascii="Times New Roman" w:hAnsi="Times New Roman" w:cs="Times New Roman"/>
              </w:rPr>
              <w:t xml:space="preserve">. </w:t>
            </w:r>
          </w:p>
          <w:p w:rsidR="003F0582" w:rsidRPr="00D15246" w:rsidRDefault="003F0582" w:rsidP="00D113DD">
            <w:pPr>
              <w:pStyle w:val="HTML"/>
              <w:rPr>
                <w:rFonts w:eastAsia="Calibri"/>
                <w:highlight w:val="yellow"/>
                <w:lang w:val="uk-UA"/>
              </w:rPr>
            </w:pPr>
            <w:r w:rsidRPr="00D15246">
              <w:rPr>
                <w:rFonts w:ascii="Times New Roman" w:hAnsi="Times New Roman" w:cs="Times New Roman"/>
                <w:lang w:val="uk-UA"/>
              </w:rPr>
              <w:t xml:space="preserve">По вул. Соборній, 8 у </w:t>
            </w:r>
            <w:proofErr w:type="spellStart"/>
            <w:r w:rsidRPr="00D15246">
              <w:rPr>
                <w:rFonts w:ascii="Times New Roman" w:hAnsi="Times New Roman" w:cs="Times New Roman"/>
                <w:lang w:val="uk-UA"/>
              </w:rPr>
              <w:t>м.Бахмут</w:t>
            </w:r>
            <w:proofErr w:type="spellEnd"/>
            <w:r w:rsidRPr="00D15246">
              <w:rPr>
                <w:rFonts w:ascii="Times New Roman" w:hAnsi="Times New Roman" w:cs="Times New Roman"/>
                <w:lang w:val="uk-UA"/>
              </w:rPr>
              <w:t xml:space="preserve"> розташований Ресурсний центр підтримки ОСББ, який є платформою для та проведення форумів</w:t>
            </w:r>
            <w:r w:rsidR="00D113DD" w:rsidRPr="00D15246">
              <w:rPr>
                <w:rFonts w:ascii="Times New Roman" w:hAnsi="Times New Roman" w:cs="Times New Roman"/>
                <w:lang w:val="uk-UA"/>
              </w:rPr>
              <w:t>, семінарів тренінгів, навчань та інформаційних зборів ОСББ.</w:t>
            </w:r>
          </w:p>
        </w:tc>
      </w:tr>
      <w:tr w:rsidR="001E7228" w:rsidRPr="003F0582" w:rsidTr="006A093A">
        <w:trPr>
          <w:cantSplit/>
          <w:trHeight w:val="385"/>
        </w:trPr>
        <w:tc>
          <w:tcPr>
            <w:tcW w:w="426" w:type="dxa"/>
            <w:vMerge w:val="restart"/>
            <w:tcBorders>
              <w:top w:val="single" w:sz="12" w:space="0" w:color="auto"/>
              <w:left w:val="single" w:sz="12" w:space="0" w:color="auto"/>
            </w:tcBorders>
            <w:shd w:val="clear" w:color="auto" w:fill="auto"/>
            <w:vAlign w:val="center"/>
          </w:tcPr>
          <w:p w:rsidR="001E7228" w:rsidRPr="00D15246" w:rsidRDefault="001E7228" w:rsidP="00356794">
            <w:pPr>
              <w:jc w:val="center"/>
              <w:rPr>
                <w:sz w:val="20"/>
                <w:szCs w:val="20"/>
                <w:lang w:val="uk-UA"/>
              </w:rPr>
            </w:pPr>
            <w:r w:rsidRPr="00D15246">
              <w:rPr>
                <w:sz w:val="20"/>
                <w:szCs w:val="20"/>
                <w:lang w:val="uk-UA"/>
              </w:rPr>
              <w:t>5.</w:t>
            </w:r>
          </w:p>
        </w:tc>
        <w:tc>
          <w:tcPr>
            <w:tcW w:w="2693" w:type="dxa"/>
            <w:vMerge w:val="restart"/>
            <w:tcBorders>
              <w:top w:val="single" w:sz="12" w:space="0" w:color="auto"/>
            </w:tcBorders>
            <w:shd w:val="clear" w:color="auto" w:fill="auto"/>
            <w:vAlign w:val="center"/>
          </w:tcPr>
          <w:p w:rsidR="001E7228" w:rsidRPr="00D15246" w:rsidRDefault="001E7228" w:rsidP="00606D6F">
            <w:pPr>
              <w:rPr>
                <w:sz w:val="20"/>
                <w:szCs w:val="20"/>
                <w:lang w:val="uk-UA"/>
              </w:rPr>
            </w:pPr>
            <w:r w:rsidRPr="00D15246">
              <w:rPr>
                <w:sz w:val="20"/>
                <w:szCs w:val="20"/>
                <w:lang w:val="uk-UA"/>
              </w:rPr>
              <w:t>Підвищення експлуатаційних властивостей житлового фонду і утримання його у належному стані, забезпечення його надійності та безпечної експлуатації, покращення умов проживання мешканців міста у 12 житлових будинках шляхом проведення капітальних ремонтів (</w:t>
            </w:r>
            <w:r w:rsidRPr="00D15246">
              <w:rPr>
                <w:i/>
                <w:sz w:val="20"/>
                <w:szCs w:val="20"/>
                <w:lang w:val="uk-UA"/>
              </w:rPr>
              <w:t>в розрізі їх видів:</w:t>
            </w:r>
            <w:r w:rsidRPr="00D15246">
              <w:rPr>
                <w:sz w:val="20"/>
                <w:szCs w:val="20"/>
                <w:lang w:val="uk-UA"/>
              </w:rPr>
              <w:t xml:space="preserve"> </w:t>
            </w:r>
            <w:r w:rsidRPr="00D15246">
              <w:rPr>
                <w:i/>
                <w:sz w:val="20"/>
                <w:szCs w:val="20"/>
                <w:lang w:val="uk-UA"/>
              </w:rPr>
              <w:t xml:space="preserve">дахів – 2 буд., </w:t>
            </w:r>
            <w:proofErr w:type="spellStart"/>
            <w:r w:rsidRPr="00D15246">
              <w:rPr>
                <w:i/>
                <w:sz w:val="20"/>
                <w:szCs w:val="20"/>
                <w:lang w:val="uk-UA"/>
              </w:rPr>
              <w:t>міжпанельних</w:t>
            </w:r>
            <w:proofErr w:type="spellEnd"/>
            <w:r w:rsidRPr="00D15246">
              <w:rPr>
                <w:i/>
                <w:sz w:val="20"/>
                <w:szCs w:val="20"/>
                <w:lang w:val="uk-UA"/>
              </w:rPr>
              <w:t xml:space="preserve"> стиків – 2 буд., балконів та лоджій – 5 буд., інженерних комунікацій та інших </w:t>
            </w:r>
            <w:proofErr w:type="spellStart"/>
            <w:r w:rsidRPr="00D15246">
              <w:rPr>
                <w:i/>
                <w:sz w:val="20"/>
                <w:szCs w:val="20"/>
                <w:lang w:val="uk-UA"/>
              </w:rPr>
              <w:t>конструктивів</w:t>
            </w:r>
            <w:proofErr w:type="spellEnd"/>
            <w:r w:rsidRPr="00D15246">
              <w:rPr>
                <w:i/>
                <w:sz w:val="20"/>
                <w:szCs w:val="20"/>
                <w:lang w:val="uk-UA"/>
              </w:rPr>
              <w:t xml:space="preserve"> – 4 буд.</w:t>
            </w:r>
            <w:r w:rsidRPr="00D15246">
              <w:rPr>
                <w:sz w:val="20"/>
                <w:szCs w:val="20"/>
                <w:lang w:val="uk-UA"/>
              </w:rPr>
              <w:t xml:space="preserve">) </w:t>
            </w:r>
          </w:p>
        </w:tc>
        <w:tc>
          <w:tcPr>
            <w:tcW w:w="2551" w:type="dxa"/>
            <w:vMerge w:val="restart"/>
            <w:tcBorders>
              <w:top w:val="single" w:sz="12" w:space="0" w:color="auto"/>
            </w:tcBorders>
            <w:shd w:val="clear" w:color="auto" w:fill="auto"/>
            <w:vAlign w:val="center"/>
          </w:tcPr>
          <w:p w:rsidR="001E7228" w:rsidRPr="00D15246" w:rsidRDefault="001E7228" w:rsidP="00192C69">
            <w:pPr>
              <w:rPr>
                <w:sz w:val="20"/>
                <w:szCs w:val="20"/>
              </w:rPr>
            </w:pPr>
            <w:proofErr w:type="spellStart"/>
            <w:r w:rsidRPr="00D15246">
              <w:rPr>
                <w:sz w:val="20"/>
                <w:szCs w:val="20"/>
              </w:rPr>
              <w:t>Виконання</w:t>
            </w:r>
            <w:proofErr w:type="spellEnd"/>
            <w:r w:rsidRPr="00D15246">
              <w:rPr>
                <w:sz w:val="20"/>
                <w:szCs w:val="20"/>
              </w:rPr>
              <w:t xml:space="preserve"> </w:t>
            </w:r>
            <w:proofErr w:type="spellStart"/>
            <w:r w:rsidRPr="00D15246">
              <w:rPr>
                <w:sz w:val="20"/>
                <w:szCs w:val="20"/>
              </w:rPr>
              <w:t>капітальних</w:t>
            </w:r>
            <w:proofErr w:type="spellEnd"/>
            <w:r w:rsidRPr="00D15246">
              <w:rPr>
                <w:sz w:val="20"/>
                <w:szCs w:val="20"/>
              </w:rPr>
              <w:t xml:space="preserve"> </w:t>
            </w:r>
            <w:proofErr w:type="spellStart"/>
            <w:r w:rsidRPr="00D15246">
              <w:rPr>
                <w:sz w:val="20"/>
                <w:szCs w:val="20"/>
              </w:rPr>
              <w:t>ремонтів</w:t>
            </w:r>
            <w:proofErr w:type="spellEnd"/>
            <w:r w:rsidRPr="00D15246">
              <w:rPr>
                <w:sz w:val="20"/>
                <w:szCs w:val="20"/>
              </w:rPr>
              <w:t xml:space="preserve"> у </w:t>
            </w:r>
            <w:proofErr w:type="spellStart"/>
            <w:r w:rsidRPr="00D15246">
              <w:rPr>
                <w:sz w:val="20"/>
                <w:szCs w:val="20"/>
              </w:rPr>
              <w:t>багатоквартирних</w:t>
            </w:r>
            <w:proofErr w:type="spellEnd"/>
            <w:r w:rsidRPr="00D15246">
              <w:rPr>
                <w:sz w:val="20"/>
                <w:szCs w:val="20"/>
              </w:rPr>
              <w:t xml:space="preserve"> </w:t>
            </w:r>
            <w:proofErr w:type="spellStart"/>
            <w:r w:rsidRPr="00D15246">
              <w:rPr>
                <w:sz w:val="20"/>
                <w:szCs w:val="20"/>
              </w:rPr>
              <w:t>житлових</w:t>
            </w:r>
            <w:proofErr w:type="spellEnd"/>
            <w:r w:rsidRPr="00D15246">
              <w:rPr>
                <w:sz w:val="20"/>
                <w:szCs w:val="20"/>
              </w:rPr>
              <w:t xml:space="preserve"> </w:t>
            </w:r>
            <w:proofErr w:type="spellStart"/>
            <w:r w:rsidRPr="00D15246">
              <w:rPr>
                <w:sz w:val="20"/>
                <w:szCs w:val="20"/>
              </w:rPr>
              <w:t>будинках</w:t>
            </w:r>
            <w:proofErr w:type="spellEnd"/>
            <w:r w:rsidRPr="00D15246">
              <w:rPr>
                <w:sz w:val="20"/>
                <w:szCs w:val="20"/>
              </w:rPr>
              <w:t xml:space="preserve"> </w:t>
            </w:r>
            <w:proofErr w:type="spellStart"/>
            <w:r w:rsidRPr="00D15246">
              <w:rPr>
                <w:sz w:val="20"/>
                <w:szCs w:val="20"/>
              </w:rPr>
              <w:t>міста</w:t>
            </w:r>
            <w:proofErr w:type="spellEnd"/>
            <w:r w:rsidRPr="00D15246">
              <w:rPr>
                <w:sz w:val="20"/>
                <w:szCs w:val="20"/>
              </w:rPr>
              <w:t xml:space="preserve"> </w:t>
            </w:r>
            <w:r w:rsidRPr="00D15246">
              <w:rPr>
                <w:sz w:val="20"/>
                <w:szCs w:val="20"/>
                <w:lang w:val="uk-UA"/>
              </w:rPr>
              <w:t>(в розрізі їх видів)</w:t>
            </w:r>
          </w:p>
        </w:tc>
        <w:tc>
          <w:tcPr>
            <w:tcW w:w="710" w:type="dxa"/>
            <w:vMerge w:val="restart"/>
            <w:tcBorders>
              <w:top w:val="single" w:sz="12" w:space="0" w:color="auto"/>
            </w:tcBorders>
            <w:shd w:val="clear" w:color="auto" w:fill="auto"/>
            <w:vAlign w:val="center"/>
          </w:tcPr>
          <w:p w:rsidR="001E7228" w:rsidRPr="00D15246" w:rsidRDefault="001E7228" w:rsidP="00B96747">
            <w:pPr>
              <w:jc w:val="center"/>
              <w:rPr>
                <w:sz w:val="20"/>
                <w:szCs w:val="20"/>
                <w:lang w:val="uk-UA"/>
              </w:rPr>
            </w:pPr>
            <w:r w:rsidRPr="00D15246">
              <w:rPr>
                <w:sz w:val="20"/>
                <w:szCs w:val="20"/>
                <w:lang w:val="uk-UA"/>
              </w:rPr>
              <w:t>2017-2020</w:t>
            </w:r>
          </w:p>
        </w:tc>
        <w:tc>
          <w:tcPr>
            <w:tcW w:w="2409" w:type="dxa"/>
            <w:vMerge w:val="restart"/>
            <w:tcBorders>
              <w:top w:val="single" w:sz="12" w:space="0" w:color="auto"/>
            </w:tcBorders>
            <w:shd w:val="clear" w:color="auto" w:fill="auto"/>
            <w:vAlign w:val="center"/>
          </w:tcPr>
          <w:p w:rsidR="001E7228" w:rsidRPr="00D15246" w:rsidRDefault="001E7228" w:rsidP="00D15246">
            <w:pPr>
              <w:rPr>
                <w:sz w:val="20"/>
                <w:szCs w:val="20"/>
                <w:lang w:val="uk-UA"/>
              </w:rPr>
            </w:pPr>
            <w:r w:rsidRPr="00D15246">
              <w:rPr>
                <w:sz w:val="20"/>
                <w:szCs w:val="20"/>
                <w:lang w:val="uk-UA"/>
              </w:rPr>
              <w:t xml:space="preserve">Управління розвитку міського господарства </w:t>
            </w:r>
          </w:p>
          <w:p w:rsidR="001E7228" w:rsidRDefault="001E7228" w:rsidP="00D15246">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 </w:t>
            </w:r>
          </w:p>
          <w:p w:rsidR="001E7228" w:rsidRPr="00D15246" w:rsidRDefault="001E7228" w:rsidP="00D15246">
            <w:pPr>
              <w:rPr>
                <w:sz w:val="20"/>
                <w:szCs w:val="20"/>
                <w:lang w:val="uk-UA"/>
              </w:rPr>
            </w:pPr>
          </w:p>
          <w:p w:rsidR="001E7228" w:rsidRDefault="001E7228" w:rsidP="00D15246">
            <w:pPr>
              <w:rPr>
                <w:sz w:val="20"/>
                <w:szCs w:val="20"/>
                <w:lang w:val="uk-UA"/>
              </w:rPr>
            </w:pPr>
            <w:r w:rsidRPr="00D15246">
              <w:rPr>
                <w:sz w:val="20"/>
                <w:szCs w:val="20"/>
                <w:lang w:val="uk-UA"/>
              </w:rPr>
              <w:t>комунальне підприємство «</w:t>
            </w:r>
            <w:proofErr w:type="spellStart"/>
            <w:r w:rsidRPr="00D15246">
              <w:rPr>
                <w:sz w:val="20"/>
                <w:szCs w:val="20"/>
                <w:lang w:val="uk-UA"/>
              </w:rPr>
              <w:t>Бахмутська</w:t>
            </w:r>
            <w:proofErr w:type="spellEnd"/>
            <w:r w:rsidRPr="00D15246">
              <w:rPr>
                <w:sz w:val="20"/>
                <w:szCs w:val="20"/>
                <w:lang w:val="uk-UA"/>
              </w:rPr>
              <w:t xml:space="preserve"> </w:t>
            </w:r>
            <w:proofErr w:type="spellStart"/>
            <w:r w:rsidRPr="00D15246">
              <w:rPr>
                <w:sz w:val="20"/>
                <w:szCs w:val="20"/>
                <w:lang w:val="uk-UA"/>
              </w:rPr>
              <w:t>жилова</w:t>
            </w:r>
            <w:proofErr w:type="spellEnd"/>
            <w:r w:rsidRPr="00D15246">
              <w:rPr>
                <w:sz w:val="20"/>
                <w:szCs w:val="20"/>
                <w:lang w:val="uk-UA"/>
              </w:rPr>
              <w:t xml:space="preserve"> управляюча компанія»,</w:t>
            </w:r>
          </w:p>
          <w:p w:rsidR="001E7228" w:rsidRPr="00D15246" w:rsidRDefault="001E7228" w:rsidP="00D15246">
            <w:pPr>
              <w:rPr>
                <w:sz w:val="20"/>
                <w:szCs w:val="20"/>
                <w:lang w:val="uk-UA"/>
              </w:rPr>
            </w:pPr>
          </w:p>
          <w:p w:rsidR="001E7228" w:rsidRPr="00D15246" w:rsidRDefault="001E7228" w:rsidP="00D15246">
            <w:pPr>
              <w:rPr>
                <w:sz w:val="20"/>
                <w:szCs w:val="20"/>
                <w:lang w:val="uk-UA"/>
              </w:rPr>
            </w:pPr>
            <w:r w:rsidRPr="00D15246">
              <w:rPr>
                <w:sz w:val="20"/>
                <w:szCs w:val="20"/>
                <w:lang w:val="uk-UA"/>
              </w:rPr>
              <w:t xml:space="preserve">ОСББ міста </w:t>
            </w:r>
          </w:p>
        </w:tc>
        <w:tc>
          <w:tcPr>
            <w:tcW w:w="2694" w:type="dxa"/>
            <w:gridSpan w:val="3"/>
            <w:tcBorders>
              <w:top w:val="single" w:sz="12" w:space="0" w:color="auto"/>
              <w:bottom w:val="single" w:sz="4" w:space="0" w:color="auto"/>
            </w:tcBorders>
            <w:shd w:val="clear" w:color="auto" w:fill="auto"/>
            <w:vAlign w:val="center"/>
          </w:tcPr>
          <w:p w:rsidR="001E7228" w:rsidRPr="00DA4DDF" w:rsidRDefault="001E7228" w:rsidP="00DA4DDF">
            <w:pPr>
              <w:rPr>
                <w:sz w:val="20"/>
                <w:szCs w:val="20"/>
                <w:lang w:val="uk-UA"/>
              </w:rPr>
            </w:pPr>
            <w:r>
              <w:rPr>
                <w:sz w:val="20"/>
                <w:szCs w:val="20"/>
                <w:lang w:val="uk-UA"/>
              </w:rPr>
              <w:t>Міський бюджет:</w:t>
            </w:r>
          </w:p>
        </w:tc>
        <w:tc>
          <w:tcPr>
            <w:tcW w:w="4252" w:type="dxa"/>
            <w:vMerge w:val="restart"/>
            <w:tcBorders>
              <w:top w:val="single" w:sz="12" w:space="0" w:color="auto"/>
              <w:right w:val="single" w:sz="12" w:space="0" w:color="auto"/>
            </w:tcBorders>
            <w:shd w:val="clear" w:color="auto" w:fill="auto"/>
            <w:vAlign w:val="center"/>
          </w:tcPr>
          <w:p w:rsidR="001E7228" w:rsidRPr="00D15246" w:rsidRDefault="001E7228" w:rsidP="00737EEF">
            <w:pPr>
              <w:rPr>
                <w:sz w:val="20"/>
                <w:szCs w:val="20"/>
              </w:rPr>
            </w:pPr>
            <w:r w:rsidRPr="00D15246">
              <w:rPr>
                <w:rFonts w:eastAsia="Calibri"/>
                <w:sz w:val="20"/>
                <w:szCs w:val="20"/>
                <w:lang w:val="uk-UA"/>
              </w:rPr>
              <w:t>Захід виконано не в повному обсязі, у зв’язку з недостатнім фінансуванням.</w:t>
            </w:r>
          </w:p>
          <w:p w:rsidR="001E7228" w:rsidRPr="00D15246" w:rsidRDefault="001E7228" w:rsidP="00737EEF">
            <w:pPr>
              <w:rPr>
                <w:sz w:val="20"/>
                <w:szCs w:val="20"/>
                <w:lang w:val="uk-UA"/>
              </w:rPr>
            </w:pPr>
            <w:r w:rsidRPr="00D15246">
              <w:rPr>
                <w:sz w:val="20"/>
                <w:szCs w:val="20"/>
                <w:lang w:val="uk-UA"/>
              </w:rPr>
              <w:t>Всього в рамках реалізації даного заходу виконано капітальні ремонти:</w:t>
            </w:r>
          </w:p>
          <w:p w:rsidR="001E7228" w:rsidRPr="00D15246" w:rsidRDefault="001E7228" w:rsidP="00737EEF">
            <w:pPr>
              <w:rPr>
                <w:sz w:val="20"/>
                <w:szCs w:val="20"/>
                <w:lang w:val="uk-UA"/>
              </w:rPr>
            </w:pPr>
            <w:r w:rsidRPr="00D15246">
              <w:rPr>
                <w:sz w:val="20"/>
                <w:szCs w:val="20"/>
                <w:lang w:val="uk-UA"/>
              </w:rPr>
              <w:t xml:space="preserve">- </w:t>
            </w:r>
            <w:r w:rsidRPr="00D15246">
              <w:rPr>
                <w:i/>
                <w:sz w:val="20"/>
                <w:szCs w:val="20"/>
                <w:lang w:val="uk-UA"/>
              </w:rPr>
              <w:t>дахів</w:t>
            </w:r>
            <w:r w:rsidRPr="00D15246">
              <w:rPr>
                <w:sz w:val="20"/>
                <w:szCs w:val="20"/>
                <w:lang w:val="uk-UA"/>
              </w:rPr>
              <w:t xml:space="preserve"> - 2 буд., що складає 100% від запланованої кількості на 2018 рік;</w:t>
            </w:r>
          </w:p>
          <w:p w:rsidR="001E7228" w:rsidRPr="00D15246" w:rsidRDefault="001E7228" w:rsidP="00737EEF">
            <w:pPr>
              <w:rPr>
                <w:sz w:val="20"/>
                <w:szCs w:val="20"/>
                <w:lang w:val="uk-UA"/>
              </w:rPr>
            </w:pPr>
            <w:r w:rsidRPr="00D15246">
              <w:rPr>
                <w:sz w:val="20"/>
                <w:szCs w:val="20"/>
                <w:lang w:val="uk-UA"/>
              </w:rPr>
              <w:t xml:space="preserve">- </w:t>
            </w:r>
            <w:proofErr w:type="spellStart"/>
            <w:r w:rsidRPr="00D15246">
              <w:rPr>
                <w:i/>
                <w:sz w:val="20"/>
                <w:szCs w:val="20"/>
                <w:lang w:val="uk-UA"/>
              </w:rPr>
              <w:t>міжпанельних</w:t>
            </w:r>
            <w:proofErr w:type="spellEnd"/>
            <w:r w:rsidRPr="00D15246">
              <w:rPr>
                <w:i/>
                <w:sz w:val="20"/>
                <w:szCs w:val="20"/>
                <w:lang w:val="uk-UA"/>
              </w:rPr>
              <w:t xml:space="preserve"> стиків</w:t>
            </w:r>
            <w:r w:rsidRPr="00D15246">
              <w:rPr>
                <w:sz w:val="20"/>
                <w:szCs w:val="20"/>
                <w:lang w:val="uk-UA"/>
              </w:rPr>
              <w:t xml:space="preserve"> - 2 буд., що складає 100% від запланованої кількості на 2018 рік;</w:t>
            </w:r>
          </w:p>
          <w:p w:rsidR="001E7228" w:rsidRPr="00D15246" w:rsidRDefault="001E7228" w:rsidP="00737EEF">
            <w:pPr>
              <w:rPr>
                <w:sz w:val="20"/>
                <w:szCs w:val="20"/>
                <w:lang w:val="uk-UA"/>
              </w:rPr>
            </w:pPr>
            <w:r w:rsidRPr="00D15246">
              <w:rPr>
                <w:sz w:val="20"/>
                <w:szCs w:val="20"/>
                <w:lang w:val="uk-UA"/>
              </w:rPr>
              <w:t xml:space="preserve">- </w:t>
            </w:r>
            <w:r w:rsidRPr="00D15246">
              <w:rPr>
                <w:i/>
                <w:sz w:val="20"/>
                <w:szCs w:val="20"/>
                <w:lang w:val="uk-UA"/>
              </w:rPr>
              <w:t>балконів та лоджій</w:t>
            </w:r>
            <w:r w:rsidRPr="00D15246">
              <w:rPr>
                <w:sz w:val="20"/>
                <w:szCs w:val="20"/>
                <w:lang w:val="uk-UA"/>
              </w:rPr>
              <w:t xml:space="preserve">  - не ремонтувались у </w:t>
            </w:r>
            <w:proofErr w:type="spellStart"/>
            <w:r w:rsidRPr="00D15246">
              <w:rPr>
                <w:sz w:val="20"/>
                <w:szCs w:val="20"/>
                <w:lang w:val="uk-UA"/>
              </w:rPr>
              <w:t>зв</w:t>
            </w:r>
            <w:proofErr w:type="spellEnd"/>
            <w:r w:rsidRPr="00D15246">
              <w:rPr>
                <w:sz w:val="20"/>
                <w:szCs w:val="20"/>
              </w:rPr>
              <w:t>’</w:t>
            </w:r>
            <w:proofErr w:type="spellStart"/>
            <w:r w:rsidRPr="00D15246">
              <w:rPr>
                <w:sz w:val="20"/>
                <w:szCs w:val="20"/>
                <w:lang w:val="uk-UA"/>
              </w:rPr>
              <w:t>язку</w:t>
            </w:r>
            <w:proofErr w:type="spellEnd"/>
            <w:r w:rsidRPr="00D15246">
              <w:rPr>
                <w:sz w:val="20"/>
                <w:szCs w:val="20"/>
                <w:lang w:val="uk-UA"/>
              </w:rPr>
              <w:t xml:space="preserve"> з тим, що ОСББ </w:t>
            </w:r>
            <w:proofErr w:type="spellStart"/>
            <w:r w:rsidRPr="00D15246">
              <w:rPr>
                <w:sz w:val="20"/>
                <w:szCs w:val="20"/>
                <w:lang w:val="uk-UA"/>
              </w:rPr>
              <w:t>м.Бахмут</w:t>
            </w:r>
            <w:proofErr w:type="spellEnd"/>
            <w:r w:rsidRPr="00D15246">
              <w:rPr>
                <w:sz w:val="20"/>
                <w:szCs w:val="20"/>
                <w:lang w:val="uk-UA"/>
              </w:rPr>
              <w:t xml:space="preserve"> не подавали заявки на участь у конкурсі по даному виду робіт;</w:t>
            </w:r>
          </w:p>
          <w:p w:rsidR="001E7228" w:rsidRPr="00D15246" w:rsidRDefault="001E7228" w:rsidP="00D113DD">
            <w:pPr>
              <w:rPr>
                <w:rFonts w:eastAsia="Calibri"/>
                <w:sz w:val="20"/>
                <w:szCs w:val="20"/>
                <w:lang w:val="uk-UA"/>
              </w:rPr>
            </w:pPr>
            <w:r w:rsidRPr="00D15246">
              <w:rPr>
                <w:sz w:val="20"/>
                <w:szCs w:val="20"/>
                <w:lang w:val="uk-UA"/>
              </w:rPr>
              <w:t xml:space="preserve">- </w:t>
            </w:r>
            <w:r w:rsidRPr="00D15246">
              <w:rPr>
                <w:i/>
                <w:sz w:val="20"/>
                <w:szCs w:val="20"/>
                <w:lang w:val="uk-UA"/>
              </w:rPr>
              <w:t xml:space="preserve">інженерних комунікацій та інших </w:t>
            </w:r>
            <w:proofErr w:type="spellStart"/>
            <w:r w:rsidRPr="00D15246">
              <w:rPr>
                <w:i/>
                <w:sz w:val="20"/>
                <w:szCs w:val="20"/>
                <w:lang w:val="uk-UA"/>
              </w:rPr>
              <w:t>конструктивів</w:t>
            </w:r>
            <w:proofErr w:type="spellEnd"/>
            <w:r w:rsidRPr="00D15246">
              <w:rPr>
                <w:sz w:val="20"/>
                <w:szCs w:val="20"/>
                <w:lang w:val="uk-UA"/>
              </w:rPr>
              <w:t xml:space="preserve">  - 10 буд., що  складає 250% від запланованої кількості.</w:t>
            </w:r>
          </w:p>
        </w:tc>
      </w:tr>
      <w:tr w:rsidR="001E7228" w:rsidRPr="003F0582" w:rsidTr="002D4E55">
        <w:trPr>
          <w:cantSplit/>
          <w:trHeight w:val="5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192C69">
            <w:pPr>
              <w:rPr>
                <w:sz w:val="20"/>
                <w:szCs w:val="20"/>
                <w:lang w:val="uk-UA"/>
              </w:rPr>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850" w:type="dxa"/>
            <w:tcBorders>
              <w:top w:val="single" w:sz="4" w:space="0" w:color="auto"/>
              <w:bottom w:val="single" w:sz="6" w:space="0" w:color="auto"/>
              <w:right w:val="single" w:sz="6" w:space="0" w:color="auto"/>
            </w:tcBorders>
            <w:shd w:val="clear" w:color="auto" w:fill="auto"/>
            <w:vAlign w:val="center"/>
          </w:tcPr>
          <w:p w:rsidR="001E7228" w:rsidRPr="00D15246" w:rsidRDefault="001E7228" w:rsidP="003A0FFE">
            <w:pPr>
              <w:ind w:left="-108" w:right="-108"/>
              <w:jc w:val="center"/>
              <w:rPr>
                <w:sz w:val="20"/>
                <w:szCs w:val="20"/>
                <w:lang w:val="uk-UA"/>
              </w:rPr>
            </w:pPr>
            <w:r>
              <w:rPr>
                <w:sz w:val="20"/>
                <w:szCs w:val="20"/>
                <w:lang w:val="uk-UA"/>
              </w:rPr>
              <w:t>2623,5</w:t>
            </w:r>
          </w:p>
        </w:tc>
        <w:tc>
          <w:tcPr>
            <w:tcW w:w="993" w:type="dxa"/>
            <w:tcBorders>
              <w:top w:val="single" w:sz="4" w:space="0" w:color="auto"/>
              <w:left w:val="single" w:sz="6" w:space="0" w:color="auto"/>
              <w:bottom w:val="single" w:sz="6" w:space="0" w:color="auto"/>
              <w:right w:val="single" w:sz="6"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1719,5</w:t>
            </w:r>
          </w:p>
        </w:tc>
        <w:tc>
          <w:tcPr>
            <w:tcW w:w="851" w:type="dxa"/>
            <w:tcBorders>
              <w:top w:val="single" w:sz="4" w:space="0" w:color="auto"/>
              <w:left w:val="single" w:sz="6" w:space="0" w:color="auto"/>
              <w:bottom w:val="single" w:sz="6" w:space="0" w:color="auto"/>
            </w:tcBorders>
            <w:shd w:val="clear" w:color="auto" w:fill="auto"/>
            <w:vAlign w:val="center"/>
          </w:tcPr>
          <w:p w:rsidR="001E7228" w:rsidRPr="00D15246" w:rsidRDefault="001E7228" w:rsidP="00AB4DC6">
            <w:pPr>
              <w:jc w:val="center"/>
              <w:rPr>
                <w:sz w:val="20"/>
                <w:szCs w:val="20"/>
                <w:lang w:val="uk-UA"/>
              </w:rPr>
            </w:pPr>
          </w:p>
        </w:tc>
        <w:tc>
          <w:tcPr>
            <w:tcW w:w="4252" w:type="dxa"/>
            <w:vMerge/>
            <w:tcBorders>
              <w:right w:val="single" w:sz="12" w:space="0" w:color="auto"/>
            </w:tcBorders>
            <w:shd w:val="clear" w:color="auto" w:fill="auto"/>
            <w:vAlign w:val="center"/>
          </w:tcPr>
          <w:p w:rsidR="001E7228" w:rsidRPr="00D15246" w:rsidRDefault="001E7228" w:rsidP="00D113DD">
            <w:pPr>
              <w:rPr>
                <w:rFonts w:eastAsia="Calibri"/>
                <w:sz w:val="20"/>
                <w:szCs w:val="20"/>
                <w:lang w:val="uk-UA"/>
              </w:rPr>
            </w:pPr>
          </w:p>
        </w:tc>
      </w:tr>
      <w:tr w:rsidR="001E7228" w:rsidRPr="003F0582" w:rsidTr="006A093A">
        <w:trPr>
          <w:cantSplit/>
          <w:trHeight w:val="322"/>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192C69">
            <w:pPr>
              <w:rPr>
                <w:sz w:val="20"/>
                <w:szCs w:val="20"/>
                <w:lang w:val="uk-UA"/>
              </w:rPr>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2694" w:type="dxa"/>
            <w:gridSpan w:val="3"/>
            <w:tcBorders>
              <w:top w:val="single" w:sz="6" w:space="0" w:color="auto"/>
              <w:bottom w:val="single" w:sz="6" w:space="0" w:color="auto"/>
            </w:tcBorders>
            <w:shd w:val="clear" w:color="auto" w:fill="auto"/>
            <w:vAlign w:val="center"/>
          </w:tcPr>
          <w:p w:rsidR="001E7228" w:rsidRPr="00D15246" w:rsidRDefault="001E7228" w:rsidP="00FC3F11">
            <w:pPr>
              <w:rPr>
                <w:sz w:val="20"/>
                <w:szCs w:val="20"/>
                <w:lang w:val="uk-UA"/>
              </w:rPr>
            </w:pPr>
            <w:r>
              <w:rPr>
                <w:sz w:val="20"/>
                <w:szCs w:val="20"/>
                <w:lang w:val="uk-UA"/>
              </w:rPr>
              <w:t>Інші джерела:</w:t>
            </w:r>
          </w:p>
        </w:tc>
        <w:tc>
          <w:tcPr>
            <w:tcW w:w="4252" w:type="dxa"/>
            <w:vMerge/>
            <w:tcBorders>
              <w:right w:val="single" w:sz="12" w:space="0" w:color="auto"/>
            </w:tcBorders>
            <w:shd w:val="clear" w:color="auto" w:fill="auto"/>
            <w:vAlign w:val="center"/>
          </w:tcPr>
          <w:p w:rsidR="001E7228" w:rsidRPr="00D15246" w:rsidRDefault="001E7228" w:rsidP="00D113DD">
            <w:pPr>
              <w:rPr>
                <w:rFonts w:eastAsia="Calibri"/>
                <w:sz w:val="20"/>
                <w:szCs w:val="20"/>
                <w:lang w:val="uk-UA"/>
              </w:rPr>
            </w:pPr>
          </w:p>
        </w:tc>
      </w:tr>
      <w:tr w:rsidR="001E7228" w:rsidRPr="003F0582" w:rsidTr="002D4E55">
        <w:trPr>
          <w:cantSplit/>
          <w:trHeight w:val="5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192C69">
            <w:pPr>
              <w:rPr>
                <w:sz w:val="20"/>
                <w:szCs w:val="20"/>
                <w:lang w:val="uk-UA"/>
              </w:rPr>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850" w:type="dxa"/>
            <w:tcBorders>
              <w:top w:val="single" w:sz="6" w:space="0" w:color="auto"/>
              <w:bottom w:val="single" w:sz="6" w:space="0" w:color="auto"/>
              <w:right w:val="single" w:sz="6" w:space="0" w:color="auto"/>
            </w:tcBorders>
            <w:shd w:val="clear" w:color="auto" w:fill="auto"/>
            <w:vAlign w:val="center"/>
          </w:tcPr>
          <w:p w:rsidR="001E7228" w:rsidRPr="00D15246" w:rsidRDefault="001E7228" w:rsidP="003A0FFE">
            <w:pPr>
              <w:ind w:left="-108" w:right="-108"/>
              <w:jc w:val="center"/>
              <w:rPr>
                <w:sz w:val="20"/>
                <w:szCs w:val="20"/>
                <w:lang w:val="uk-UA"/>
              </w:rPr>
            </w:pPr>
            <w:r>
              <w:rPr>
                <w:sz w:val="20"/>
                <w:szCs w:val="20"/>
                <w:lang w:val="uk-UA"/>
              </w:rPr>
              <w:t>2022,5</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347,137</w:t>
            </w:r>
          </w:p>
        </w:tc>
        <w:tc>
          <w:tcPr>
            <w:tcW w:w="851" w:type="dxa"/>
            <w:tcBorders>
              <w:top w:val="single" w:sz="6" w:space="0" w:color="auto"/>
              <w:left w:val="single" w:sz="6" w:space="0" w:color="auto"/>
              <w:bottom w:val="single" w:sz="6"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17,16</w:t>
            </w:r>
          </w:p>
        </w:tc>
        <w:tc>
          <w:tcPr>
            <w:tcW w:w="4252" w:type="dxa"/>
            <w:vMerge/>
            <w:tcBorders>
              <w:right w:val="single" w:sz="12" w:space="0" w:color="auto"/>
            </w:tcBorders>
            <w:shd w:val="clear" w:color="auto" w:fill="auto"/>
            <w:vAlign w:val="center"/>
          </w:tcPr>
          <w:p w:rsidR="001E7228" w:rsidRPr="00D15246" w:rsidRDefault="001E7228" w:rsidP="00D113DD">
            <w:pPr>
              <w:rPr>
                <w:sz w:val="20"/>
                <w:szCs w:val="20"/>
                <w:lang w:val="uk-UA"/>
              </w:rPr>
            </w:pPr>
          </w:p>
        </w:tc>
      </w:tr>
      <w:tr w:rsidR="001E7228" w:rsidRPr="003F0582" w:rsidTr="006A093A">
        <w:trPr>
          <w:cantSplit/>
          <w:trHeight w:val="259"/>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192C69">
            <w:pPr>
              <w:rPr>
                <w:sz w:val="20"/>
                <w:szCs w:val="20"/>
              </w:rPr>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2694" w:type="dxa"/>
            <w:gridSpan w:val="3"/>
            <w:tcBorders>
              <w:top w:val="single" w:sz="6" w:space="0" w:color="auto"/>
              <w:bottom w:val="single" w:sz="6" w:space="0" w:color="auto"/>
            </w:tcBorders>
            <w:shd w:val="clear" w:color="auto" w:fill="auto"/>
            <w:vAlign w:val="center"/>
          </w:tcPr>
          <w:p w:rsidR="001E7228" w:rsidRPr="00D15246" w:rsidRDefault="001E7228" w:rsidP="00FC3F11">
            <w:pPr>
              <w:rPr>
                <w:sz w:val="20"/>
                <w:szCs w:val="20"/>
                <w:lang w:val="uk-UA"/>
              </w:rPr>
            </w:pPr>
            <w:r w:rsidRPr="00DA4DDF">
              <w:rPr>
                <w:b/>
                <w:sz w:val="20"/>
                <w:szCs w:val="20"/>
                <w:lang w:val="uk-UA"/>
              </w:rPr>
              <w:t>Всього:</w:t>
            </w:r>
          </w:p>
        </w:tc>
        <w:tc>
          <w:tcPr>
            <w:tcW w:w="4252" w:type="dxa"/>
            <w:vMerge/>
            <w:tcBorders>
              <w:right w:val="single" w:sz="12" w:space="0" w:color="auto"/>
            </w:tcBorders>
            <w:shd w:val="clear" w:color="auto" w:fill="auto"/>
            <w:vAlign w:val="center"/>
          </w:tcPr>
          <w:p w:rsidR="001E7228" w:rsidRPr="00D15246" w:rsidRDefault="001E7228" w:rsidP="00737EEF">
            <w:pPr>
              <w:rPr>
                <w:rFonts w:eastAsia="Calibri"/>
                <w:sz w:val="20"/>
                <w:szCs w:val="20"/>
                <w:lang w:val="uk-UA"/>
              </w:rPr>
            </w:pPr>
          </w:p>
        </w:tc>
      </w:tr>
      <w:tr w:rsidR="001E7228" w:rsidRPr="003F0582" w:rsidTr="002D4E55">
        <w:trPr>
          <w:cantSplit/>
          <w:trHeight w:val="5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tcBorders>
              <w:bottom w:val="single" w:sz="4" w:space="0" w:color="auto"/>
            </w:tcBorders>
            <w:shd w:val="clear" w:color="auto" w:fill="auto"/>
            <w:vAlign w:val="center"/>
          </w:tcPr>
          <w:p w:rsidR="001E7228" w:rsidRPr="00D15246" w:rsidRDefault="001E7228" w:rsidP="00192C69">
            <w:pPr>
              <w:rPr>
                <w:sz w:val="20"/>
                <w:szCs w:val="20"/>
              </w:rPr>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850" w:type="dxa"/>
            <w:tcBorders>
              <w:top w:val="single" w:sz="6" w:space="0" w:color="auto"/>
              <w:bottom w:val="single" w:sz="4" w:space="0" w:color="auto"/>
              <w:right w:val="single" w:sz="6" w:space="0" w:color="auto"/>
            </w:tcBorders>
            <w:shd w:val="clear" w:color="auto" w:fill="auto"/>
            <w:vAlign w:val="center"/>
          </w:tcPr>
          <w:p w:rsidR="001E7228" w:rsidRPr="00FC3F11" w:rsidRDefault="001E7228" w:rsidP="002D4E55">
            <w:pPr>
              <w:ind w:left="-108" w:right="-108"/>
              <w:jc w:val="center"/>
              <w:rPr>
                <w:b/>
                <w:sz w:val="20"/>
                <w:szCs w:val="20"/>
                <w:lang w:val="uk-UA"/>
              </w:rPr>
            </w:pPr>
            <w:r w:rsidRPr="00FC3F11">
              <w:rPr>
                <w:b/>
                <w:sz w:val="20"/>
                <w:szCs w:val="20"/>
                <w:lang w:val="uk-UA"/>
              </w:rPr>
              <w:t>4646,0</w:t>
            </w:r>
          </w:p>
        </w:tc>
        <w:tc>
          <w:tcPr>
            <w:tcW w:w="993" w:type="dxa"/>
            <w:tcBorders>
              <w:top w:val="single" w:sz="6" w:space="0" w:color="auto"/>
              <w:left w:val="single" w:sz="6" w:space="0" w:color="auto"/>
              <w:bottom w:val="single" w:sz="4" w:space="0" w:color="auto"/>
              <w:right w:val="single" w:sz="6" w:space="0" w:color="auto"/>
            </w:tcBorders>
            <w:shd w:val="clear" w:color="auto" w:fill="auto"/>
            <w:vAlign w:val="center"/>
          </w:tcPr>
          <w:p w:rsidR="001E7228" w:rsidRPr="00FC3F11" w:rsidRDefault="001E7228" w:rsidP="002D4E55">
            <w:pPr>
              <w:jc w:val="center"/>
              <w:rPr>
                <w:b/>
                <w:sz w:val="20"/>
                <w:szCs w:val="20"/>
                <w:lang w:val="uk-UA"/>
              </w:rPr>
            </w:pPr>
            <w:r w:rsidRPr="00FC3F11">
              <w:rPr>
                <w:b/>
                <w:sz w:val="20"/>
                <w:szCs w:val="20"/>
                <w:lang w:val="uk-UA"/>
              </w:rPr>
              <w:t>2066,637</w:t>
            </w:r>
          </w:p>
        </w:tc>
        <w:tc>
          <w:tcPr>
            <w:tcW w:w="851" w:type="dxa"/>
            <w:tcBorders>
              <w:top w:val="single" w:sz="6" w:space="0" w:color="auto"/>
              <w:left w:val="single" w:sz="6" w:space="0" w:color="auto"/>
              <w:bottom w:val="single" w:sz="4" w:space="0" w:color="auto"/>
            </w:tcBorders>
            <w:shd w:val="clear" w:color="auto" w:fill="auto"/>
            <w:vAlign w:val="center"/>
          </w:tcPr>
          <w:p w:rsidR="001E7228" w:rsidRPr="00FC3F11" w:rsidRDefault="001E7228" w:rsidP="002D4E55">
            <w:pPr>
              <w:jc w:val="center"/>
              <w:rPr>
                <w:b/>
                <w:sz w:val="20"/>
                <w:szCs w:val="20"/>
                <w:lang w:val="uk-UA"/>
              </w:rPr>
            </w:pPr>
            <w:r w:rsidRPr="00FC3F11">
              <w:rPr>
                <w:b/>
                <w:sz w:val="20"/>
                <w:szCs w:val="20"/>
                <w:lang w:val="uk-UA"/>
              </w:rPr>
              <w:t>44,48</w:t>
            </w:r>
          </w:p>
        </w:tc>
        <w:tc>
          <w:tcPr>
            <w:tcW w:w="4252" w:type="dxa"/>
            <w:vMerge/>
            <w:tcBorders>
              <w:right w:val="single" w:sz="12" w:space="0" w:color="auto"/>
            </w:tcBorders>
            <w:shd w:val="clear" w:color="auto" w:fill="auto"/>
            <w:vAlign w:val="center"/>
          </w:tcPr>
          <w:p w:rsidR="001E7228" w:rsidRPr="00D15246" w:rsidRDefault="001E7228" w:rsidP="00737EEF">
            <w:pPr>
              <w:rPr>
                <w:rFonts w:eastAsia="Calibri"/>
                <w:sz w:val="20"/>
                <w:szCs w:val="20"/>
                <w:lang w:val="uk-UA"/>
              </w:rPr>
            </w:pPr>
          </w:p>
        </w:tc>
      </w:tr>
      <w:tr w:rsidR="001E7228" w:rsidRPr="003F0582" w:rsidTr="006A093A">
        <w:trPr>
          <w:cantSplit/>
          <w:trHeight w:val="34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val="restart"/>
            <w:tcBorders>
              <w:top w:val="single" w:sz="4" w:space="0" w:color="auto"/>
            </w:tcBorders>
            <w:shd w:val="clear" w:color="auto" w:fill="auto"/>
            <w:vAlign w:val="center"/>
          </w:tcPr>
          <w:p w:rsidR="001E7228" w:rsidRPr="00D15246" w:rsidRDefault="001E7228" w:rsidP="00745F56">
            <w:pPr>
              <w:pStyle w:val="HTML"/>
            </w:pPr>
            <w:r w:rsidRPr="00D15246">
              <w:rPr>
                <w:rFonts w:ascii="Times New Roman" w:hAnsi="Times New Roman" w:cs="Times New Roman"/>
                <w:lang w:val="uk-UA"/>
              </w:rPr>
              <w:t>дахів;</w:t>
            </w: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2694" w:type="dxa"/>
            <w:gridSpan w:val="3"/>
            <w:tcBorders>
              <w:top w:val="single" w:sz="4" w:space="0" w:color="auto"/>
            </w:tcBorders>
            <w:shd w:val="clear" w:color="auto" w:fill="auto"/>
            <w:vAlign w:val="center"/>
          </w:tcPr>
          <w:p w:rsidR="001E7228" w:rsidRPr="00D15246" w:rsidRDefault="001E7228" w:rsidP="00DA4DDF">
            <w:pPr>
              <w:rPr>
                <w:sz w:val="20"/>
                <w:szCs w:val="20"/>
                <w:lang w:val="uk-UA"/>
              </w:rPr>
            </w:pPr>
            <w:r w:rsidRPr="00DA4DDF">
              <w:rPr>
                <w:sz w:val="20"/>
                <w:szCs w:val="20"/>
                <w:lang w:val="uk-UA"/>
              </w:rPr>
              <w:t>Міський бюджет:</w:t>
            </w:r>
          </w:p>
        </w:tc>
        <w:tc>
          <w:tcPr>
            <w:tcW w:w="4252" w:type="dxa"/>
            <w:vMerge/>
            <w:tcBorders>
              <w:right w:val="single" w:sz="12" w:space="0" w:color="auto"/>
            </w:tcBorders>
            <w:shd w:val="clear" w:color="auto" w:fill="auto"/>
            <w:vAlign w:val="center"/>
          </w:tcPr>
          <w:p w:rsidR="001E7228" w:rsidRPr="00D15246" w:rsidRDefault="001E7228" w:rsidP="00737EEF">
            <w:pPr>
              <w:rPr>
                <w:rFonts w:eastAsia="Calibri"/>
                <w:sz w:val="20"/>
                <w:szCs w:val="20"/>
                <w:lang w:val="uk-UA"/>
              </w:rPr>
            </w:pPr>
          </w:p>
        </w:tc>
      </w:tr>
      <w:tr w:rsidR="001E7228" w:rsidRPr="003F0582" w:rsidTr="002D4E55">
        <w:trPr>
          <w:cantSplit/>
          <w:trHeight w:val="5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745F56">
            <w:pPr>
              <w:pStyle w:val="HTML"/>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850" w:type="dxa"/>
            <w:tcBorders>
              <w:top w:val="single" w:sz="4" w:space="0" w:color="auto"/>
            </w:tcBorders>
            <w:shd w:val="clear" w:color="auto" w:fill="auto"/>
            <w:vAlign w:val="center"/>
          </w:tcPr>
          <w:p w:rsidR="001E7228" w:rsidRPr="00D15246" w:rsidRDefault="001E7228" w:rsidP="003A0FFE">
            <w:pPr>
              <w:ind w:left="-108" w:right="-108"/>
              <w:jc w:val="center"/>
              <w:rPr>
                <w:sz w:val="20"/>
                <w:szCs w:val="20"/>
                <w:lang w:val="uk-UA"/>
              </w:rPr>
            </w:pPr>
            <w:r>
              <w:rPr>
                <w:sz w:val="20"/>
                <w:szCs w:val="20"/>
                <w:lang w:val="uk-UA"/>
              </w:rPr>
              <w:t>1373,5</w:t>
            </w:r>
          </w:p>
        </w:tc>
        <w:tc>
          <w:tcPr>
            <w:tcW w:w="993" w:type="dxa"/>
            <w:tcBorders>
              <w:top w:val="single" w:sz="4"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682,0</w:t>
            </w:r>
          </w:p>
        </w:tc>
        <w:tc>
          <w:tcPr>
            <w:tcW w:w="851" w:type="dxa"/>
            <w:tcBorders>
              <w:top w:val="single" w:sz="4"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49,65</w:t>
            </w:r>
          </w:p>
        </w:tc>
        <w:tc>
          <w:tcPr>
            <w:tcW w:w="4252" w:type="dxa"/>
            <w:vMerge/>
            <w:tcBorders>
              <w:right w:val="single" w:sz="12" w:space="0" w:color="auto"/>
            </w:tcBorders>
            <w:shd w:val="clear" w:color="auto" w:fill="auto"/>
            <w:vAlign w:val="center"/>
          </w:tcPr>
          <w:p w:rsidR="001E7228" w:rsidRPr="00D15246" w:rsidRDefault="001E7228" w:rsidP="00737EEF">
            <w:pPr>
              <w:rPr>
                <w:rFonts w:eastAsia="Calibri"/>
                <w:sz w:val="20"/>
                <w:szCs w:val="20"/>
                <w:lang w:val="uk-UA"/>
              </w:rPr>
            </w:pPr>
          </w:p>
        </w:tc>
      </w:tr>
      <w:tr w:rsidR="001E7228" w:rsidRPr="003F0582" w:rsidTr="006A093A">
        <w:trPr>
          <w:cantSplit/>
          <w:trHeight w:val="277"/>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745F56">
            <w:pPr>
              <w:pStyle w:val="HTML"/>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2694" w:type="dxa"/>
            <w:gridSpan w:val="3"/>
            <w:tcBorders>
              <w:top w:val="single" w:sz="4" w:space="0" w:color="auto"/>
            </w:tcBorders>
            <w:shd w:val="clear" w:color="auto" w:fill="auto"/>
            <w:vAlign w:val="center"/>
          </w:tcPr>
          <w:p w:rsidR="001E7228" w:rsidRPr="00D15246" w:rsidRDefault="001E7228" w:rsidP="00DA4DDF">
            <w:pPr>
              <w:rPr>
                <w:sz w:val="20"/>
                <w:szCs w:val="20"/>
                <w:lang w:val="uk-UA"/>
              </w:rPr>
            </w:pPr>
            <w:r>
              <w:rPr>
                <w:sz w:val="20"/>
                <w:szCs w:val="20"/>
                <w:lang w:val="uk-UA"/>
              </w:rPr>
              <w:t>Інші джерела:</w:t>
            </w:r>
          </w:p>
        </w:tc>
        <w:tc>
          <w:tcPr>
            <w:tcW w:w="4252" w:type="dxa"/>
            <w:vMerge/>
            <w:tcBorders>
              <w:right w:val="single" w:sz="12" w:space="0" w:color="auto"/>
            </w:tcBorders>
            <w:shd w:val="clear" w:color="auto" w:fill="auto"/>
            <w:vAlign w:val="center"/>
          </w:tcPr>
          <w:p w:rsidR="001E7228" w:rsidRPr="00D15246" w:rsidRDefault="001E7228" w:rsidP="00737EEF">
            <w:pPr>
              <w:rPr>
                <w:rFonts w:eastAsia="Calibri"/>
                <w:sz w:val="20"/>
                <w:szCs w:val="20"/>
                <w:lang w:val="uk-UA"/>
              </w:rPr>
            </w:pPr>
          </w:p>
        </w:tc>
      </w:tr>
      <w:tr w:rsidR="001E7228" w:rsidRPr="003F0582" w:rsidTr="002D4E55">
        <w:trPr>
          <w:cantSplit/>
          <w:trHeight w:val="5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606D6F">
            <w:pPr>
              <w:rPr>
                <w:sz w:val="20"/>
                <w:szCs w:val="20"/>
                <w:lang w:val="uk-UA"/>
              </w:rPr>
            </w:pPr>
          </w:p>
        </w:tc>
        <w:tc>
          <w:tcPr>
            <w:tcW w:w="2551" w:type="dxa"/>
            <w:vMerge/>
            <w:shd w:val="clear" w:color="auto" w:fill="auto"/>
            <w:vAlign w:val="center"/>
          </w:tcPr>
          <w:p w:rsidR="001E7228" w:rsidRPr="00D15246" w:rsidRDefault="001E7228" w:rsidP="00745F56">
            <w:pPr>
              <w:pStyle w:val="HTML"/>
            </w:pPr>
          </w:p>
        </w:tc>
        <w:tc>
          <w:tcPr>
            <w:tcW w:w="710" w:type="dxa"/>
            <w:vMerge/>
            <w:shd w:val="clear" w:color="auto" w:fill="auto"/>
            <w:vAlign w:val="center"/>
          </w:tcPr>
          <w:p w:rsidR="001E7228" w:rsidRPr="00D15246" w:rsidRDefault="001E7228" w:rsidP="00B96747">
            <w:pPr>
              <w:jc w:val="center"/>
              <w:rPr>
                <w:sz w:val="20"/>
                <w:szCs w:val="20"/>
                <w:lang w:val="uk-UA"/>
              </w:rPr>
            </w:pPr>
          </w:p>
        </w:tc>
        <w:tc>
          <w:tcPr>
            <w:tcW w:w="2409" w:type="dxa"/>
            <w:vMerge/>
            <w:shd w:val="clear" w:color="auto" w:fill="auto"/>
            <w:vAlign w:val="center"/>
          </w:tcPr>
          <w:p w:rsidR="001E7228" w:rsidRPr="00D15246" w:rsidRDefault="001E7228" w:rsidP="00D15246">
            <w:pPr>
              <w:rPr>
                <w:sz w:val="20"/>
                <w:szCs w:val="20"/>
                <w:lang w:val="uk-UA"/>
              </w:rPr>
            </w:pPr>
          </w:p>
        </w:tc>
        <w:tc>
          <w:tcPr>
            <w:tcW w:w="850" w:type="dxa"/>
            <w:tcBorders>
              <w:top w:val="single" w:sz="4" w:space="0" w:color="auto"/>
            </w:tcBorders>
            <w:shd w:val="clear" w:color="auto" w:fill="auto"/>
            <w:vAlign w:val="center"/>
          </w:tcPr>
          <w:p w:rsidR="001E7228" w:rsidRPr="00D15246" w:rsidRDefault="001E7228" w:rsidP="003A0FFE">
            <w:pPr>
              <w:ind w:left="-108" w:right="-108"/>
              <w:jc w:val="center"/>
              <w:rPr>
                <w:sz w:val="20"/>
                <w:szCs w:val="20"/>
                <w:lang w:val="uk-UA"/>
              </w:rPr>
            </w:pPr>
            <w:r>
              <w:rPr>
                <w:sz w:val="20"/>
                <w:szCs w:val="20"/>
                <w:lang w:val="uk-UA"/>
              </w:rPr>
              <w:t>772,5</w:t>
            </w:r>
          </w:p>
        </w:tc>
        <w:tc>
          <w:tcPr>
            <w:tcW w:w="993" w:type="dxa"/>
            <w:tcBorders>
              <w:top w:val="single" w:sz="4"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78,235</w:t>
            </w:r>
          </w:p>
        </w:tc>
        <w:tc>
          <w:tcPr>
            <w:tcW w:w="851" w:type="dxa"/>
            <w:tcBorders>
              <w:top w:val="single" w:sz="4" w:space="0" w:color="auto"/>
            </w:tcBorders>
            <w:shd w:val="clear" w:color="auto" w:fill="auto"/>
            <w:vAlign w:val="center"/>
          </w:tcPr>
          <w:p w:rsidR="001E7228" w:rsidRPr="00D15246" w:rsidRDefault="001E7228" w:rsidP="00AB4DC6">
            <w:pPr>
              <w:jc w:val="center"/>
              <w:rPr>
                <w:sz w:val="20"/>
                <w:szCs w:val="20"/>
                <w:lang w:val="uk-UA"/>
              </w:rPr>
            </w:pPr>
            <w:r>
              <w:rPr>
                <w:sz w:val="20"/>
                <w:szCs w:val="20"/>
                <w:lang w:val="uk-UA"/>
              </w:rPr>
              <w:t>10,13</w:t>
            </w:r>
          </w:p>
        </w:tc>
        <w:tc>
          <w:tcPr>
            <w:tcW w:w="4252" w:type="dxa"/>
            <w:vMerge/>
            <w:tcBorders>
              <w:right w:val="single" w:sz="12" w:space="0" w:color="auto"/>
            </w:tcBorders>
            <w:shd w:val="clear" w:color="auto" w:fill="auto"/>
            <w:vAlign w:val="center"/>
          </w:tcPr>
          <w:p w:rsidR="001E7228" w:rsidRPr="00D15246" w:rsidRDefault="001E7228" w:rsidP="00737EEF">
            <w:pPr>
              <w:rPr>
                <w:rFonts w:eastAsia="Calibri"/>
                <w:sz w:val="20"/>
                <w:szCs w:val="20"/>
                <w:lang w:val="uk-UA"/>
              </w:rPr>
            </w:pPr>
          </w:p>
        </w:tc>
      </w:tr>
      <w:tr w:rsidR="001E7228" w:rsidRPr="00B96747" w:rsidTr="00FC3F11">
        <w:trPr>
          <w:cantSplit/>
          <w:trHeight w:val="285"/>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shd w:val="clear" w:color="auto" w:fill="auto"/>
            <w:vAlign w:val="center"/>
          </w:tcPr>
          <w:p w:rsidR="001E7228" w:rsidRPr="00D15246" w:rsidRDefault="001E7228" w:rsidP="0032785E">
            <w:pPr>
              <w:jc w:val="center"/>
              <w:rPr>
                <w:sz w:val="20"/>
                <w:szCs w:val="20"/>
                <w:lang w:val="uk-UA"/>
              </w:rPr>
            </w:pPr>
          </w:p>
        </w:tc>
        <w:tc>
          <w:tcPr>
            <w:tcW w:w="2694" w:type="dxa"/>
            <w:gridSpan w:val="3"/>
            <w:tcBorders>
              <w:top w:val="single" w:sz="4" w:space="0" w:color="auto"/>
            </w:tcBorders>
            <w:shd w:val="clear" w:color="auto" w:fill="auto"/>
            <w:vAlign w:val="center"/>
          </w:tcPr>
          <w:p w:rsidR="001E7228" w:rsidRPr="00DA4DDF" w:rsidRDefault="001E7228" w:rsidP="00DA4DDF">
            <w:pPr>
              <w:rPr>
                <w:b/>
                <w:sz w:val="20"/>
                <w:szCs w:val="20"/>
                <w:lang w:val="uk-UA"/>
              </w:rPr>
            </w:pPr>
            <w:r w:rsidRPr="00DA4DDF">
              <w:rPr>
                <w:b/>
                <w:sz w:val="20"/>
                <w:szCs w:val="20"/>
                <w:lang w:val="uk-UA"/>
              </w:rPr>
              <w:t>Всього:</w:t>
            </w:r>
          </w:p>
        </w:tc>
        <w:tc>
          <w:tcPr>
            <w:tcW w:w="4252" w:type="dxa"/>
            <w:vMerge/>
            <w:tcBorders>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1E7228">
        <w:trPr>
          <w:cantSplit/>
          <w:trHeight w:val="218"/>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shd w:val="clear" w:color="auto" w:fill="auto"/>
            <w:vAlign w:val="center"/>
          </w:tcPr>
          <w:p w:rsidR="001E7228" w:rsidRPr="00D15246" w:rsidRDefault="001E7228" w:rsidP="0032785E">
            <w:pPr>
              <w:jc w:val="center"/>
              <w:rPr>
                <w:sz w:val="20"/>
                <w:szCs w:val="20"/>
                <w:lang w:val="uk-UA"/>
              </w:rPr>
            </w:pPr>
          </w:p>
        </w:tc>
        <w:tc>
          <w:tcPr>
            <w:tcW w:w="850" w:type="dxa"/>
            <w:tcBorders>
              <w:top w:val="single" w:sz="4" w:space="0" w:color="auto"/>
            </w:tcBorders>
            <w:shd w:val="clear" w:color="auto" w:fill="auto"/>
            <w:vAlign w:val="center"/>
          </w:tcPr>
          <w:p w:rsidR="001E7228" w:rsidRPr="00FC3F11" w:rsidRDefault="001E7228" w:rsidP="003A0FFE">
            <w:pPr>
              <w:ind w:left="-108" w:right="-108"/>
              <w:jc w:val="center"/>
              <w:rPr>
                <w:b/>
                <w:sz w:val="20"/>
                <w:szCs w:val="20"/>
                <w:lang w:val="uk-UA"/>
              </w:rPr>
            </w:pPr>
            <w:r w:rsidRPr="00FC3F11">
              <w:rPr>
                <w:b/>
                <w:sz w:val="20"/>
                <w:szCs w:val="20"/>
                <w:lang w:val="uk-UA"/>
              </w:rPr>
              <w:t>2146,0</w:t>
            </w:r>
          </w:p>
        </w:tc>
        <w:tc>
          <w:tcPr>
            <w:tcW w:w="993" w:type="dxa"/>
            <w:tcBorders>
              <w:top w:val="single" w:sz="4" w:space="0" w:color="auto"/>
            </w:tcBorders>
            <w:shd w:val="clear" w:color="auto" w:fill="auto"/>
            <w:vAlign w:val="center"/>
          </w:tcPr>
          <w:p w:rsidR="001E7228" w:rsidRPr="00FC3F11" w:rsidRDefault="001E7228" w:rsidP="00AB4DC6">
            <w:pPr>
              <w:jc w:val="center"/>
              <w:rPr>
                <w:b/>
                <w:sz w:val="20"/>
                <w:szCs w:val="20"/>
                <w:lang w:val="uk-UA"/>
              </w:rPr>
            </w:pPr>
            <w:r w:rsidRPr="00FC3F11">
              <w:rPr>
                <w:b/>
                <w:sz w:val="20"/>
                <w:szCs w:val="20"/>
                <w:lang w:val="uk-UA"/>
              </w:rPr>
              <w:t>760,235</w:t>
            </w:r>
          </w:p>
        </w:tc>
        <w:tc>
          <w:tcPr>
            <w:tcW w:w="851" w:type="dxa"/>
            <w:tcBorders>
              <w:top w:val="single" w:sz="4" w:space="0" w:color="auto"/>
            </w:tcBorders>
            <w:shd w:val="clear" w:color="auto" w:fill="auto"/>
            <w:vAlign w:val="center"/>
          </w:tcPr>
          <w:p w:rsidR="001E7228" w:rsidRPr="00FC3F11" w:rsidRDefault="001E7228" w:rsidP="00606D6F">
            <w:pPr>
              <w:jc w:val="center"/>
              <w:rPr>
                <w:b/>
                <w:sz w:val="20"/>
                <w:szCs w:val="20"/>
                <w:lang w:val="uk-UA"/>
              </w:rPr>
            </w:pPr>
            <w:r w:rsidRPr="00FC3F11">
              <w:rPr>
                <w:b/>
                <w:sz w:val="20"/>
                <w:szCs w:val="20"/>
                <w:lang w:val="uk-UA"/>
              </w:rPr>
              <w:t>35,43</w:t>
            </w:r>
          </w:p>
        </w:tc>
        <w:tc>
          <w:tcPr>
            <w:tcW w:w="4252" w:type="dxa"/>
            <w:vMerge/>
            <w:tcBorders>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2D4E55">
        <w:trPr>
          <w:cantSplit/>
          <w:trHeight w:val="263"/>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val="restart"/>
            <w:tcBorders>
              <w:top w:val="single" w:sz="4" w:space="0" w:color="auto"/>
            </w:tcBorders>
            <w:shd w:val="clear" w:color="auto" w:fill="auto"/>
            <w:vAlign w:val="center"/>
          </w:tcPr>
          <w:p w:rsidR="001E7228" w:rsidRPr="00D15246" w:rsidRDefault="001E7228" w:rsidP="00745F56">
            <w:pPr>
              <w:pStyle w:val="HTML"/>
              <w:rPr>
                <w:rFonts w:ascii="Times New Roman" w:hAnsi="Times New Roman" w:cs="Times New Roman"/>
                <w:lang w:val="uk-UA"/>
              </w:rPr>
            </w:pPr>
            <w:proofErr w:type="spellStart"/>
            <w:r w:rsidRPr="00D15246">
              <w:rPr>
                <w:rFonts w:ascii="Times New Roman" w:hAnsi="Times New Roman" w:cs="Times New Roman"/>
                <w:lang w:val="uk-UA"/>
              </w:rPr>
              <w:t>міжпанельних</w:t>
            </w:r>
            <w:proofErr w:type="spellEnd"/>
            <w:r w:rsidRPr="00D15246">
              <w:rPr>
                <w:rFonts w:ascii="Times New Roman" w:hAnsi="Times New Roman" w:cs="Times New Roman"/>
                <w:lang w:val="uk-UA"/>
              </w:rPr>
              <w:t xml:space="preserve"> стиків;</w:t>
            </w: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shd w:val="clear" w:color="auto" w:fill="auto"/>
            <w:vAlign w:val="center"/>
          </w:tcPr>
          <w:p w:rsidR="001E7228" w:rsidRPr="00D15246" w:rsidRDefault="001E7228" w:rsidP="0032785E">
            <w:pPr>
              <w:jc w:val="center"/>
              <w:rPr>
                <w:sz w:val="20"/>
                <w:szCs w:val="20"/>
                <w:lang w:val="uk-UA"/>
              </w:rPr>
            </w:pPr>
          </w:p>
        </w:tc>
        <w:tc>
          <w:tcPr>
            <w:tcW w:w="2694" w:type="dxa"/>
            <w:gridSpan w:val="3"/>
            <w:tcBorders>
              <w:top w:val="single" w:sz="4" w:space="0" w:color="auto"/>
            </w:tcBorders>
            <w:shd w:val="clear" w:color="auto" w:fill="auto"/>
            <w:vAlign w:val="center"/>
          </w:tcPr>
          <w:p w:rsidR="001E7228" w:rsidRPr="00D15246" w:rsidRDefault="001E7228" w:rsidP="001E7228">
            <w:pPr>
              <w:rPr>
                <w:sz w:val="20"/>
                <w:szCs w:val="20"/>
                <w:lang w:val="uk-UA"/>
              </w:rPr>
            </w:pPr>
            <w:r w:rsidRPr="00DA4DDF">
              <w:rPr>
                <w:sz w:val="20"/>
                <w:szCs w:val="20"/>
                <w:lang w:val="uk-UA"/>
              </w:rPr>
              <w:t>Міський бюджет:</w:t>
            </w:r>
          </w:p>
        </w:tc>
        <w:tc>
          <w:tcPr>
            <w:tcW w:w="4252" w:type="dxa"/>
            <w:vMerge/>
            <w:tcBorders>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2D4E55">
        <w:trPr>
          <w:cantSplit/>
          <w:trHeight w:val="281"/>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shd w:val="clear" w:color="auto" w:fill="auto"/>
            <w:vAlign w:val="center"/>
          </w:tcPr>
          <w:p w:rsidR="001E7228" w:rsidRPr="00D15246" w:rsidRDefault="001E7228" w:rsidP="0032785E">
            <w:pPr>
              <w:jc w:val="center"/>
              <w:rPr>
                <w:sz w:val="20"/>
                <w:szCs w:val="20"/>
                <w:lang w:val="uk-UA"/>
              </w:rPr>
            </w:pPr>
          </w:p>
        </w:tc>
        <w:tc>
          <w:tcPr>
            <w:tcW w:w="850" w:type="dxa"/>
            <w:tcBorders>
              <w:top w:val="single" w:sz="4" w:space="0" w:color="auto"/>
            </w:tcBorders>
            <w:shd w:val="clear" w:color="auto" w:fill="auto"/>
            <w:vAlign w:val="center"/>
          </w:tcPr>
          <w:p w:rsidR="001E7228" w:rsidRPr="00D15246" w:rsidRDefault="006A093A" w:rsidP="003A0FFE">
            <w:pPr>
              <w:ind w:left="-108" w:right="-108"/>
              <w:jc w:val="center"/>
              <w:rPr>
                <w:sz w:val="20"/>
                <w:szCs w:val="20"/>
                <w:lang w:val="uk-UA"/>
              </w:rPr>
            </w:pPr>
            <w:r>
              <w:rPr>
                <w:sz w:val="20"/>
                <w:szCs w:val="20"/>
                <w:lang w:val="uk-UA"/>
              </w:rPr>
              <w:t>350</w:t>
            </w:r>
            <w:r w:rsidR="00127993">
              <w:rPr>
                <w:sz w:val="20"/>
                <w:szCs w:val="20"/>
                <w:lang w:val="uk-UA"/>
              </w:rPr>
              <w:t>,0</w:t>
            </w:r>
          </w:p>
        </w:tc>
        <w:tc>
          <w:tcPr>
            <w:tcW w:w="993" w:type="dxa"/>
            <w:tcBorders>
              <w:top w:val="single" w:sz="4" w:space="0" w:color="auto"/>
            </w:tcBorders>
            <w:shd w:val="clear" w:color="auto" w:fill="auto"/>
            <w:vAlign w:val="center"/>
          </w:tcPr>
          <w:p w:rsidR="001E7228" w:rsidRPr="00D15246" w:rsidRDefault="006A093A" w:rsidP="00AB4DC6">
            <w:pPr>
              <w:jc w:val="center"/>
              <w:rPr>
                <w:sz w:val="20"/>
                <w:szCs w:val="20"/>
                <w:lang w:val="uk-UA"/>
              </w:rPr>
            </w:pPr>
            <w:r>
              <w:rPr>
                <w:sz w:val="20"/>
                <w:szCs w:val="20"/>
                <w:lang w:val="uk-UA"/>
              </w:rPr>
              <w:t>350</w:t>
            </w:r>
          </w:p>
        </w:tc>
        <w:tc>
          <w:tcPr>
            <w:tcW w:w="851" w:type="dxa"/>
            <w:tcBorders>
              <w:top w:val="single" w:sz="4" w:space="0" w:color="auto"/>
            </w:tcBorders>
            <w:shd w:val="clear" w:color="auto" w:fill="auto"/>
            <w:vAlign w:val="center"/>
          </w:tcPr>
          <w:p w:rsidR="001E7228" w:rsidRPr="00D15246" w:rsidRDefault="006A093A" w:rsidP="00AB4DC6">
            <w:pPr>
              <w:jc w:val="center"/>
              <w:rPr>
                <w:sz w:val="20"/>
                <w:szCs w:val="20"/>
                <w:lang w:val="uk-UA"/>
              </w:rPr>
            </w:pPr>
            <w:r>
              <w:rPr>
                <w:sz w:val="20"/>
                <w:szCs w:val="20"/>
                <w:lang w:val="uk-UA"/>
              </w:rPr>
              <w:t>100</w:t>
            </w:r>
          </w:p>
        </w:tc>
        <w:tc>
          <w:tcPr>
            <w:tcW w:w="4252" w:type="dxa"/>
            <w:vMerge/>
            <w:tcBorders>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6A093A">
        <w:trPr>
          <w:cantSplit/>
          <w:trHeight w:val="249"/>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shd w:val="clear" w:color="auto" w:fill="auto"/>
            <w:vAlign w:val="center"/>
          </w:tcPr>
          <w:p w:rsidR="001E7228" w:rsidRPr="00D15246" w:rsidRDefault="001E7228" w:rsidP="0032785E">
            <w:pPr>
              <w:jc w:val="center"/>
              <w:rPr>
                <w:sz w:val="20"/>
                <w:szCs w:val="20"/>
                <w:lang w:val="uk-UA"/>
              </w:rPr>
            </w:pPr>
          </w:p>
        </w:tc>
        <w:tc>
          <w:tcPr>
            <w:tcW w:w="2694" w:type="dxa"/>
            <w:gridSpan w:val="3"/>
            <w:tcBorders>
              <w:top w:val="single" w:sz="4" w:space="0" w:color="auto"/>
              <w:bottom w:val="single" w:sz="2" w:space="0" w:color="auto"/>
            </w:tcBorders>
            <w:shd w:val="clear" w:color="auto" w:fill="auto"/>
            <w:vAlign w:val="center"/>
          </w:tcPr>
          <w:p w:rsidR="001E7228" w:rsidRPr="00D15246" w:rsidRDefault="001E7228" w:rsidP="001E7228">
            <w:pPr>
              <w:rPr>
                <w:sz w:val="20"/>
                <w:szCs w:val="20"/>
                <w:lang w:val="uk-UA"/>
              </w:rPr>
            </w:pPr>
            <w:r>
              <w:rPr>
                <w:sz w:val="20"/>
                <w:szCs w:val="20"/>
                <w:lang w:val="uk-UA"/>
              </w:rPr>
              <w:t>Інші джерела:</w:t>
            </w:r>
          </w:p>
        </w:tc>
        <w:tc>
          <w:tcPr>
            <w:tcW w:w="4252" w:type="dxa"/>
            <w:vMerge/>
            <w:tcBorders>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2D4E55">
        <w:trPr>
          <w:cantSplit/>
          <w:trHeight w:val="264"/>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tcBorders>
              <w:right w:val="single" w:sz="2" w:space="0" w:color="auto"/>
            </w:tcBorders>
            <w:shd w:val="clear" w:color="auto" w:fill="auto"/>
            <w:vAlign w:val="center"/>
          </w:tcPr>
          <w:p w:rsidR="001E7228" w:rsidRPr="00D15246" w:rsidRDefault="001E7228" w:rsidP="0032785E">
            <w:pPr>
              <w:jc w:val="center"/>
              <w:rPr>
                <w:sz w:val="20"/>
                <w:szCs w:val="20"/>
                <w:lang w:val="uk-UA"/>
              </w:rPr>
            </w:pP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1E7228" w:rsidRPr="00D15246" w:rsidRDefault="006A093A" w:rsidP="003A0FFE">
            <w:pPr>
              <w:ind w:left="-108" w:right="-108"/>
              <w:jc w:val="center"/>
              <w:rPr>
                <w:sz w:val="20"/>
                <w:szCs w:val="20"/>
                <w:lang w:val="uk-UA"/>
              </w:rPr>
            </w:pPr>
            <w:r>
              <w:rPr>
                <w:sz w:val="20"/>
                <w:szCs w:val="20"/>
                <w:lang w:val="uk-UA"/>
              </w:rPr>
              <w:t>350</w:t>
            </w:r>
            <w:r w:rsidR="00127993">
              <w:rPr>
                <w:sz w:val="20"/>
                <w:szCs w:val="20"/>
                <w:lang w:val="uk-UA"/>
              </w:rPr>
              <w:t>,0</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1E7228" w:rsidRPr="00D15246" w:rsidRDefault="006A093A" w:rsidP="00AB4DC6">
            <w:pPr>
              <w:jc w:val="center"/>
              <w:rPr>
                <w:sz w:val="20"/>
                <w:szCs w:val="20"/>
                <w:lang w:val="uk-UA"/>
              </w:rPr>
            </w:pPr>
            <w:r>
              <w:rPr>
                <w:sz w:val="20"/>
                <w:szCs w:val="20"/>
                <w:lang w:val="uk-UA"/>
              </w:rPr>
              <w:t>72,404</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1E7228" w:rsidRPr="00D15246" w:rsidRDefault="006A093A" w:rsidP="00AB4DC6">
            <w:pPr>
              <w:jc w:val="center"/>
              <w:rPr>
                <w:sz w:val="20"/>
                <w:szCs w:val="20"/>
                <w:lang w:val="uk-UA"/>
              </w:rPr>
            </w:pPr>
            <w:r>
              <w:rPr>
                <w:sz w:val="20"/>
                <w:szCs w:val="20"/>
                <w:lang w:val="uk-UA"/>
              </w:rPr>
              <w:t>20,69</w:t>
            </w:r>
          </w:p>
        </w:tc>
        <w:tc>
          <w:tcPr>
            <w:tcW w:w="4252" w:type="dxa"/>
            <w:vMerge/>
            <w:tcBorders>
              <w:left w:val="single" w:sz="2" w:space="0" w:color="auto"/>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2D4E55">
        <w:trPr>
          <w:cantSplit/>
          <w:trHeight w:val="359"/>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tcBorders>
              <w:right w:val="single" w:sz="2" w:space="0" w:color="auto"/>
            </w:tcBorders>
            <w:shd w:val="clear" w:color="auto" w:fill="auto"/>
            <w:vAlign w:val="center"/>
          </w:tcPr>
          <w:p w:rsidR="001E7228" w:rsidRPr="00D15246" w:rsidRDefault="001E7228" w:rsidP="0032785E">
            <w:pPr>
              <w:jc w:val="center"/>
              <w:rPr>
                <w:sz w:val="20"/>
                <w:szCs w:val="20"/>
                <w:lang w:val="uk-UA"/>
              </w:rPr>
            </w:pPr>
          </w:p>
        </w:tc>
        <w:tc>
          <w:tcPr>
            <w:tcW w:w="269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1E7228" w:rsidRPr="00D15246" w:rsidRDefault="001E7228" w:rsidP="001E7228">
            <w:pPr>
              <w:rPr>
                <w:sz w:val="20"/>
                <w:szCs w:val="20"/>
                <w:lang w:val="uk-UA"/>
              </w:rPr>
            </w:pPr>
            <w:r w:rsidRPr="00DA4DDF">
              <w:rPr>
                <w:b/>
                <w:sz w:val="20"/>
                <w:szCs w:val="20"/>
                <w:lang w:val="uk-UA"/>
              </w:rPr>
              <w:t>Всього:</w:t>
            </w:r>
          </w:p>
        </w:tc>
        <w:tc>
          <w:tcPr>
            <w:tcW w:w="4252" w:type="dxa"/>
            <w:vMerge/>
            <w:tcBorders>
              <w:left w:val="single" w:sz="2" w:space="0" w:color="auto"/>
              <w:right w:val="single" w:sz="12" w:space="0" w:color="auto"/>
            </w:tcBorders>
            <w:shd w:val="clear" w:color="auto" w:fill="auto"/>
          </w:tcPr>
          <w:p w:rsidR="001E7228" w:rsidRPr="00D15246" w:rsidRDefault="001E7228" w:rsidP="007124C4">
            <w:pPr>
              <w:rPr>
                <w:rFonts w:eastAsia="Calibri"/>
                <w:sz w:val="20"/>
                <w:szCs w:val="20"/>
                <w:lang w:val="uk-UA"/>
              </w:rPr>
            </w:pPr>
          </w:p>
        </w:tc>
      </w:tr>
      <w:tr w:rsidR="001E7228" w:rsidRPr="00B96747" w:rsidTr="002D4E55">
        <w:trPr>
          <w:cantSplit/>
          <w:trHeight w:val="359"/>
        </w:trPr>
        <w:tc>
          <w:tcPr>
            <w:tcW w:w="426" w:type="dxa"/>
            <w:vMerge/>
            <w:tcBorders>
              <w:left w:val="single" w:sz="12" w:space="0" w:color="auto"/>
            </w:tcBorders>
            <w:shd w:val="clear" w:color="auto" w:fill="auto"/>
            <w:vAlign w:val="center"/>
          </w:tcPr>
          <w:p w:rsidR="001E7228" w:rsidRPr="00D15246" w:rsidRDefault="001E7228" w:rsidP="00356794">
            <w:pPr>
              <w:jc w:val="center"/>
              <w:rPr>
                <w:sz w:val="20"/>
                <w:szCs w:val="20"/>
                <w:lang w:val="uk-UA"/>
              </w:rPr>
            </w:pPr>
          </w:p>
        </w:tc>
        <w:tc>
          <w:tcPr>
            <w:tcW w:w="2693" w:type="dxa"/>
            <w:vMerge/>
            <w:shd w:val="clear" w:color="auto" w:fill="auto"/>
            <w:vAlign w:val="center"/>
          </w:tcPr>
          <w:p w:rsidR="001E7228" w:rsidRPr="00D15246" w:rsidRDefault="001E7228" w:rsidP="00745F56">
            <w:pPr>
              <w:rPr>
                <w:sz w:val="20"/>
                <w:szCs w:val="20"/>
                <w:lang w:val="uk-UA"/>
              </w:rPr>
            </w:pPr>
          </w:p>
        </w:tc>
        <w:tc>
          <w:tcPr>
            <w:tcW w:w="2551" w:type="dxa"/>
            <w:vMerge/>
            <w:tcBorders>
              <w:bottom w:val="single" w:sz="2" w:space="0" w:color="auto"/>
            </w:tcBorders>
            <w:shd w:val="clear" w:color="auto" w:fill="auto"/>
            <w:vAlign w:val="center"/>
          </w:tcPr>
          <w:p w:rsidR="001E7228" w:rsidRPr="00D15246" w:rsidRDefault="001E7228" w:rsidP="00745F56">
            <w:pPr>
              <w:pStyle w:val="HTML"/>
              <w:rPr>
                <w:rFonts w:ascii="Times New Roman" w:hAnsi="Times New Roman" w:cs="Times New Roman"/>
                <w:lang w:val="uk-UA"/>
              </w:rPr>
            </w:pPr>
          </w:p>
        </w:tc>
        <w:tc>
          <w:tcPr>
            <w:tcW w:w="710" w:type="dxa"/>
            <w:vMerge/>
            <w:shd w:val="clear" w:color="auto" w:fill="auto"/>
            <w:vAlign w:val="center"/>
          </w:tcPr>
          <w:p w:rsidR="001E7228" w:rsidRPr="00D15246" w:rsidRDefault="001E7228" w:rsidP="00356794">
            <w:pPr>
              <w:jc w:val="center"/>
              <w:rPr>
                <w:sz w:val="20"/>
                <w:szCs w:val="20"/>
                <w:lang w:val="uk-UA"/>
              </w:rPr>
            </w:pPr>
          </w:p>
        </w:tc>
        <w:tc>
          <w:tcPr>
            <w:tcW w:w="2409" w:type="dxa"/>
            <w:vMerge/>
            <w:tcBorders>
              <w:right w:val="single" w:sz="2" w:space="0" w:color="auto"/>
            </w:tcBorders>
            <w:shd w:val="clear" w:color="auto" w:fill="auto"/>
            <w:vAlign w:val="center"/>
          </w:tcPr>
          <w:p w:rsidR="001E7228" w:rsidRPr="00D15246" w:rsidRDefault="001E7228" w:rsidP="0032785E">
            <w:pPr>
              <w:jc w:val="center"/>
              <w:rPr>
                <w:sz w:val="20"/>
                <w:szCs w:val="20"/>
                <w:lang w:val="uk-UA"/>
              </w:rPr>
            </w:pP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1E7228" w:rsidRPr="001E7228" w:rsidRDefault="001E7228" w:rsidP="003A0FFE">
            <w:pPr>
              <w:ind w:left="-108" w:right="-108"/>
              <w:jc w:val="center"/>
              <w:rPr>
                <w:b/>
                <w:sz w:val="20"/>
                <w:szCs w:val="20"/>
                <w:lang w:val="uk-UA"/>
              </w:rPr>
            </w:pPr>
            <w:r w:rsidRPr="001E7228">
              <w:rPr>
                <w:b/>
                <w:sz w:val="20"/>
                <w:szCs w:val="20"/>
                <w:lang w:val="uk-UA"/>
              </w:rPr>
              <w:t>700,0</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1E7228" w:rsidRPr="001E7228" w:rsidRDefault="001E7228" w:rsidP="00AB4DC6">
            <w:pPr>
              <w:jc w:val="center"/>
              <w:rPr>
                <w:b/>
                <w:sz w:val="20"/>
                <w:szCs w:val="20"/>
                <w:lang w:val="uk-UA"/>
              </w:rPr>
            </w:pPr>
            <w:r w:rsidRPr="001E7228">
              <w:rPr>
                <w:b/>
                <w:sz w:val="20"/>
                <w:szCs w:val="20"/>
                <w:lang w:val="uk-UA"/>
              </w:rPr>
              <w:t>422,404</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1E7228" w:rsidRPr="001E7228" w:rsidRDefault="001E7228" w:rsidP="00AB4DC6">
            <w:pPr>
              <w:jc w:val="center"/>
              <w:rPr>
                <w:b/>
                <w:sz w:val="20"/>
                <w:szCs w:val="20"/>
                <w:lang w:val="uk-UA"/>
              </w:rPr>
            </w:pPr>
            <w:r w:rsidRPr="001E7228">
              <w:rPr>
                <w:b/>
                <w:sz w:val="20"/>
                <w:szCs w:val="20"/>
                <w:lang w:val="uk-UA"/>
              </w:rPr>
              <w:t>60,34</w:t>
            </w:r>
          </w:p>
        </w:tc>
        <w:tc>
          <w:tcPr>
            <w:tcW w:w="4252" w:type="dxa"/>
            <w:vMerge/>
            <w:tcBorders>
              <w:left w:val="single" w:sz="2" w:space="0" w:color="auto"/>
              <w:right w:val="single" w:sz="12" w:space="0" w:color="auto"/>
            </w:tcBorders>
            <w:shd w:val="clear" w:color="auto" w:fill="auto"/>
          </w:tcPr>
          <w:p w:rsidR="001E7228" w:rsidRPr="00D15246" w:rsidRDefault="001E7228" w:rsidP="007124C4">
            <w:pPr>
              <w:rPr>
                <w:rFonts w:eastAsia="Calibri"/>
                <w:sz w:val="20"/>
                <w:szCs w:val="20"/>
                <w:lang w:val="uk-UA"/>
              </w:rPr>
            </w:pPr>
          </w:p>
        </w:tc>
      </w:tr>
      <w:tr w:rsidR="00127993" w:rsidRPr="00B96747" w:rsidTr="002D4E55">
        <w:trPr>
          <w:cantSplit/>
          <w:trHeight w:val="441"/>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tcBorders>
              <w:right w:val="single" w:sz="2" w:space="0" w:color="auto"/>
            </w:tcBorders>
            <w:shd w:val="clear" w:color="auto" w:fill="auto"/>
            <w:vAlign w:val="center"/>
          </w:tcPr>
          <w:p w:rsidR="00127993" w:rsidRPr="00D15246" w:rsidRDefault="00127993" w:rsidP="00745F56">
            <w:pPr>
              <w:rPr>
                <w:sz w:val="20"/>
                <w:szCs w:val="20"/>
                <w:lang w:val="uk-UA"/>
              </w:rPr>
            </w:pPr>
          </w:p>
        </w:tc>
        <w:tc>
          <w:tcPr>
            <w:tcW w:w="2551" w:type="dxa"/>
            <w:vMerge w:val="restart"/>
            <w:tcBorders>
              <w:top w:val="single" w:sz="2" w:space="0" w:color="auto"/>
              <w:left w:val="single" w:sz="2" w:space="0" w:color="auto"/>
              <w:right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r w:rsidRPr="00D15246">
              <w:rPr>
                <w:rFonts w:ascii="Times New Roman" w:hAnsi="Times New Roman" w:cs="Times New Roman"/>
                <w:lang w:val="uk-UA"/>
              </w:rPr>
              <w:t>балконів та лоджій;</w:t>
            </w:r>
          </w:p>
        </w:tc>
        <w:tc>
          <w:tcPr>
            <w:tcW w:w="710" w:type="dxa"/>
            <w:vMerge/>
            <w:tcBorders>
              <w:left w:val="single" w:sz="2" w:space="0" w:color="auto"/>
            </w:tcBorders>
            <w:shd w:val="clear" w:color="auto" w:fill="auto"/>
            <w:vAlign w:val="center"/>
          </w:tcPr>
          <w:p w:rsidR="00127993" w:rsidRPr="00D15246" w:rsidRDefault="00127993" w:rsidP="00356794">
            <w:pPr>
              <w:jc w:val="center"/>
              <w:rPr>
                <w:sz w:val="20"/>
                <w:szCs w:val="20"/>
                <w:lang w:val="uk-UA"/>
              </w:rPr>
            </w:pPr>
          </w:p>
        </w:tc>
        <w:tc>
          <w:tcPr>
            <w:tcW w:w="2409" w:type="dxa"/>
            <w:vMerge/>
            <w:tcBorders>
              <w:right w:val="single" w:sz="2" w:space="0" w:color="auto"/>
            </w:tcBorders>
            <w:shd w:val="clear" w:color="auto" w:fill="auto"/>
            <w:vAlign w:val="center"/>
          </w:tcPr>
          <w:p w:rsidR="00127993" w:rsidRPr="00D15246" w:rsidRDefault="00127993" w:rsidP="0032785E">
            <w:pPr>
              <w:jc w:val="center"/>
              <w:rPr>
                <w:sz w:val="20"/>
                <w:szCs w:val="20"/>
                <w:lang w:val="uk-UA"/>
              </w:rPr>
            </w:pPr>
          </w:p>
        </w:tc>
        <w:tc>
          <w:tcPr>
            <w:tcW w:w="269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6A093A">
            <w:pPr>
              <w:rPr>
                <w:sz w:val="20"/>
                <w:szCs w:val="20"/>
                <w:lang w:val="uk-UA"/>
              </w:rPr>
            </w:pPr>
            <w:r>
              <w:rPr>
                <w:sz w:val="20"/>
                <w:szCs w:val="20"/>
                <w:lang w:val="uk-UA"/>
              </w:rPr>
              <w:t>Міський бюджет:</w:t>
            </w:r>
          </w:p>
        </w:tc>
        <w:tc>
          <w:tcPr>
            <w:tcW w:w="4252" w:type="dxa"/>
            <w:vMerge/>
            <w:tcBorders>
              <w:left w:val="single" w:sz="2" w:space="0" w:color="auto"/>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277"/>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tcBorders>
              <w:right w:val="single" w:sz="2" w:space="0" w:color="auto"/>
            </w:tcBorders>
            <w:shd w:val="clear" w:color="auto" w:fill="auto"/>
            <w:vAlign w:val="center"/>
          </w:tcPr>
          <w:p w:rsidR="00127993" w:rsidRPr="00D15246" w:rsidRDefault="00127993" w:rsidP="00745F56">
            <w:pPr>
              <w:rPr>
                <w:sz w:val="20"/>
                <w:szCs w:val="20"/>
                <w:lang w:val="uk-UA"/>
              </w:rPr>
            </w:pPr>
          </w:p>
        </w:tc>
        <w:tc>
          <w:tcPr>
            <w:tcW w:w="2551" w:type="dxa"/>
            <w:vMerge/>
            <w:tcBorders>
              <w:left w:val="single" w:sz="2" w:space="0" w:color="auto"/>
              <w:right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tcBorders>
              <w:left w:val="single" w:sz="2" w:space="0" w:color="auto"/>
            </w:tcBorders>
            <w:shd w:val="clear" w:color="auto" w:fill="auto"/>
            <w:vAlign w:val="center"/>
          </w:tcPr>
          <w:p w:rsidR="00127993" w:rsidRPr="00D15246" w:rsidRDefault="00127993" w:rsidP="00356794">
            <w:pPr>
              <w:jc w:val="center"/>
              <w:rPr>
                <w:sz w:val="20"/>
                <w:szCs w:val="20"/>
                <w:lang w:val="uk-UA"/>
              </w:rPr>
            </w:pPr>
          </w:p>
        </w:tc>
        <w:tc>
          <w:tcPr>
            <w:tcW w:w="2409" w:type="dxa"/>
            <w:vMerge/>
            <w:tcBorders>
              <w:right w:val="single" w:sz="2" w:space="0" w:color="auto"/>
            </w:tcBorders>
            <w:shd w:val="clear" w:color="auto" w:fill="auto"/>
            <w:vAlign w:val="center"/>
          </w:tcPr>
          <w:p w:rsidR="00127993" w:rsidRPr="00D15246" w:rsidRDefault="00127993" w:rsidP="0032785E">
            <w:pPr>
              <w:jc w:val="center"/>
              <w:rPr>
                <w:sz w:val="20"/>
                <w:szCs w:val="20"/>
                <w:lang w:val="uk-UA"/>
              </w:rPr>
            </w:pP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3A0FFE">
            <w:pPr>
              <w:ind w:left="-108" w:right="-108"/>
              <w:jc w:val="center"/>
              <w:rPr>
                <w:sz w:val="20"/>
                <w:szCs w:val="20"/>
                <w:lang w:val="uk-UA"/>
              </w:rPr>
            </w:pPr>
            <w:r>
              <w:rPr>
                <w:sz w:val="20"/>
                <w:szCs w:val="20"/>
                <w:lang w:val="uk-UA"/>
              </w:rPr>
              <w:t>250,0</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AB4DC6">
            <w:pPr>
              <w:jc w:val="center"/>
              <w:rPr>
                <w:sz w:val="20"/>
                <w:szCs w:val="20"/>
                <w:lang w:val="uk-UA"/>
              </w:rPr>
            </w:pPr>
            <w:r>
              <w:rPr>
                <w:sz w:val="20"/>
                <w:szCs w:val="20"/>
                <w:lang w:val="uk-UA"/>
              </w:rPr>
              <w:t>-</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AB4DC6">
            <w:pPr>
              <w:jc w:val="center"/>
              <w:rPr>
                <w:sz w:val="20"/>
                <w:szCs w:val="20"/>
                <w:lang w:val="uk-UA"/>
              </w:rPr>
            </w:pPr>
            <w:r>
              <w:rPr>
                <w:sz w:val="20"/>
                <w:szCs w:val="20"/>
                <w:lang w:val="uk-UA"/>
              </w:rPr>
              <w:t>-</w:t>
            </w:r>
          </w:p>
        </w:tc>
        <w:tc>
          <w:tcPr>
            <w:tcW w:w="4252" w:type="dxa"/>
            <w:vMerge/>
            <w:tcBorders>
              <w:left w:val="single" w:sz="2" w:space="0" w:color="auto"/>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411"/>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tcBorders>
              <w:right w:val="single" w:sz="2" w:space="0" w:color="auto"/>
            </w:tcBorders>
            <w:shd w:val="clear" w:color="auto" w:fill="auto"/>
            <w:vAlign w:val="center"/>
          </w:tcPr>
          <w:p w:rsidR="00127993" w:rsidRPr="00D15246" w:rsidRDefault="00127993" w:rsidP="00745F56">
            <w:pPr>
              <w:rPr>
                <w:sz w:val="20"/>
                <w:szCs w:val="20"/>
                <w:lang w:val="uk-UA"/>
              </w:rPr>
            </w:pPr>
          </w:p>
        </w:tc>
        <w:tc>
          <w:tcPr>
            <w:tcW w:w="2551" w:type="dxa"/>
            <w:vMerge/>
            <w:tcBorders>
              <w:left w:val="single" w:sz="2" w:space="0" w:color="auto"/>
              <w:right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tcBorders>
              <w:left w:val="single" w:sz="2" w:space="0" w:color="auto"/>
            </w:tcBorders>
            <w:shd w:val="clear" w:color="auto" w:fill="auto"/>
            <w:vAlign w:val="center"/>
          </w:tcPr>
          <w:p w:rsidR="00127993" w:rsidRPr="00D15246" w:rsidRDefault="00127993" w:rsidP="00356794">
            <w:pPr>
              <w:jc w:val="center"/>
              <w:rPr>
                <w:sz w:val="20"/>
                <w:szCs w:val="20"/>
                <w:lang w:val="uk-UA"/>
              </w:rPr>
            </w:pPr>
          </w:p>
        </w:tc>
        <w:tc>
          <w:tcPr>
            <w:tcW w:w="2409" w:type="dxa"/>
            <w:vMerge/>
            <w:tcBorders>
              <w:right w:val="single" w:sz="2" w:space="0" w:color="auto"/>
            </w:tcBorders>
            <w:shd w:val="clear" w:color="auto" w:fill="auto"/>
            <w:vAlign w:val="center"/>
          </w:tcPr>
          <w:p w:rsidR="00127993" w:rsidRPr="00D15246" w:rsidRDefault="00127993" w:rsidP="0032785E">
            <w:pPr>
              <w:jc w:val="center"/>
              <w:rPr>
                <w:sz w:val="20"/>
                <w:szCs w:val="20"/>
                <w:lang w:val="uk-UA"/>
              </w:rPr>
            </w:pPr>
          </w:p>
        </w:tc>
        <w:tc>
          <w:tcPr>
            <w:tcW w:w="269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6122B8">
            <w:pPr>
              <w:rPr>
                <w:sz w:val="20"/>
                <w:szCs w:val="20"/>
                <w:lang w:val="uk-UA"/>
              </w:rPr>
            </w:pPr>
            <w:r>
              <w:rPr>
                <w:sz w:val="20"/>
                <w:szCs w:val="20"/>
                <w:lang w:val="uk-UA"/>
              </w:rPr>
              <w:t>Інші джерела:</w:t>
            </w:r>
          </w:p>
        </w:tc>
        <w:tc>
          <w:tcPr>
            <w:tcW w:w="4252" w:type="dxa"/>
            <w:vMerge/>
            <w:tcBorders>
              <w:left w:val="single" w:sz="2" w:space="0" w:color="auto"/>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275"/>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tcBorders>
              <w:right w:val="single" w:sz="2" w:space="0" w:color="auto"/>
            </w:tcBorders>
            <w:shd w:val="clear" w:color="auto" w:fill="auto"/>
            <w:vAlign w:val="center"/>
          </w:tcPr>
          <w:p w:rsidR="00127993" w:rsidRPr="00D15246" w:rsidRDefault="00127993" w:rsidP="00745F56">
            <w:pPr>
              <w:rPr>
                <w:sz w:val="20"/>
                <w:szCs w:val="20"/>
                <w:lang w:val="uk-UA"/>
              </w:rPr>
            </w:pPr>
          </w:p>
        </w:tc>
        <w:tc>
          <w:tcPr>
            <w:tcW w:w="2551" w:type="dxa"/>
            <w:vMerge/>
            <w:tcBorders>
              <w:left w:val="single" w:sz="2" w:space="0" w:color="auto"/>
              <w:right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tcBorders>
              <w:left w:val="single" w:sz="2" w:space="0" w:color="auto"/>
            </w:tcBorders>
            <w:shd w:val="clear" w:color="auto" w:fill="auto"/>
            <w:vAlign w:val="center"/>
          </w:tcPr>
          <w:p w:rsidR="00127993" w:rsidRPr="00D15246" w:rsidRDefault="00127993" w:rsidP="00356794">
            <w:pPr>
              <w:jc w:val="center"/>
              <w:rPr>
                <w:sz w:val="20"/>
                <w:szCs w:val="20"/>
                <w:lang w:val="uk-UA"/>
              </w:rPr>
            </w:pPr>
          </w:p>
        </w:tc>
        <w:tc>
          <w:tcPr>
            <w:tcW w:w="2409" w:type="dxa"/>
            <w:vMerge/>
            <w:tcBorders>
              <w:right w:val="single" w:sz="2" w:space="0" w:color="auto"/>
            </w:tcBorders>
            <w:shd w:val="clear" w:color="auto" w:fill="auto"/>
            <w:vAlign w:val="center"/>
          </w:tcPr>
          <w:p w:rsidR="00127993" w:rsidRPr="00D15246" w:rsidRDefault="00127993" w:rsidP="0032785E">
            <w:pPr>
              <w:jc w:val="center"/>
              <w:rPr>
                <w:sz w:val="20"/>
                <w:szCs w:val="20"/>
                <w:lang w:val="uk-UA"/>
              </w:rPr>
            </w:pP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3A0FFE">
            <w:pPr>
              <w:ind w:left="-108" w:right="-108"/>
              <w:jc w:val="center"/>
              <w:rPr>
                <w:sz w:val="20"/>
                <w:szCs w:val="20"/>
                <w:lang w:val="uk-UA"/>
              </w:rPr>
            </w:pPr>
            <w:r>
              <w:rPr>
                <w:sz w:val="20"/>
                <w:szCs w:val="20"/>
                <w:lang w:val="uk-UA"/>
              </w:rPr>
              <w:t>250,0</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AB4DC6">
            <w:pPr>
              <w:jc w:val="center"/>
              <w:rPr>
                <w:sz w:val="20"/>
                <w:szCs w:val="20"/>
                <w:lang w:val="uk-UA"/>
              </w:rPr>
            </w:pPr>
            <w:r>
              <w:rPr>
                <w:sz w:val="20"/>
                <w:szCs w:val="20"/>
                <w:lang w:val="uk-UA"/>
              </w:rPr>
              <w:t>-</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AB4DC6">
            <w:pPr>
              <w:jc w:val="center"/>
              <w:rPr>
                <w:sz w:val="20"/>
                <w:szCs w:val="20"/>
                <w:lang w:val="uk-UA"/>
              </w:rPr>
            </w:pPr>
            <w:r>
              <w:rPr>
                <w:sz w:val="20"/>
                <w:szCs w:val="20"/>
                <w:lang w:val="uk-UA"/>
              </w:rPr>
              <w:t>-</w:t>
            </w:r>
          </w:p>
        </w:tc>
        <w:tc>
          <w:tcPr>
            <w:tcW w:w="4252" w:type="dxa"/>
            <w:vMerge/>
            <w:tcBorders>
              <w:left w:val="single" w:sz="2" w:space="0" w:color="auto"/>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694335">
        <w:trPr>
          <w:cantSplit/>
          <w:trHeight w:val="419"/>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tcBorders>
              <w:right w:val="single" w:sz="2" w:space="0" w:color="auto"/>
            </w:tcBorders>
            <w:shd w:val="clear" w:color="auto" w:fill="auto"/>
            <w:vAlign w:val="center"/>
          </w:tcPr>
          <w:p w:rsidR="00127993" w:rsidRPr="00D15246" w:rsidRDefault="00127993" w:rsidP="00745F56">
            <w:pPr>
              <w:rPr>
                <w:sz w:val="20"/>
                <w:szCs w:val="20"/>
                <w:lang w:val="uk-UA"/>
              </w:rPr>
            </w:pPr>
          </w:p>
        </w:tc>
        <w:tc>
          <w:tcPr>
            <w:tcW w:w="2551" w:type="dxa"/>
            <w:vMerge/>
            <w:tcBorders>
              <w:left w:val="single" w:sz="2" w:space="0" w:color="auto"/>
              <w:right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tcBorders>
              <w:left w:val="single" w:sz="2" w:space="0" w:color="auto"/>
            </w:tcBorders>
            <w:shd w:val="clear" w:color="auto" w:fill="auto"/>
            <w:vAlign w:val="center"/>
          </w:tcPr>
          <w:p w:rsidR="00127993" w:rsidRPr="00D15246" w:rsidRDefault="00127993" w:rsidP="00356794">
            <w:pPr>
              <w:jc w:val="center"/>
              <w:rPr>
                <w:sz w:val="20"/>
                <w:szCs w:val="20"/>
                <w:lang w:val="uk-UA"/>
              </w:rPr>
            </w:pPr>
          </w:p>
        </w:tc>
        <w:tc>
          <w:tcPr>
            <w:tcW w:w="2409" w:type="dxa"/>
            <w:vMerge/>
            <w:tcBorders>
              <w:right w:val="single" w:sz="2" w:space="0" w:color="auto"/>
            </w:tcBorders>
            <w:shd w:val="clear" w:color="auto" w:fill="auto"/>
            <w:vAlign w:val="center"/>
          </w:tcPr>
          <w:p w:rsidR="00127993" w:rsidRPr="00D15246" w:rsidRDefault="00127993" w:rsidP="0032785E">
            <w:pPr>
              <w:jc w:val="center"/>
              <w:rPr>
                <w:sz w:val="20"/>
                <w:szCs w:val="20"/>
                <w:lang w:val="uk-UA"/>
              </w:rPr>
            </w:pPr>
          </w:p>
        </w:tc>
        <w:tc>
          <w:tcPr>
            <w:tcW w:w="2694" w:type="dxa"/>
            <w:gridSpan w:val="3"/>
            <w:tcBorders>
              <w:top w:val="single" w:sz="2" w:space="0" w:color="auto"/>
              <w:left w:val="single" w:sz="2" w:space="0" w:color="auto"/>
              <w:bottom w:val="single" w:sz="2" w:space="0" w:color="auto"/>
              <w:right w:val="single" w:sz="2" w:space="0" w:color="auto"/>
            </w:tcBorders>
            <w:shd w:val="clear" w:color="auto" w:fill="auto"/>
            <w:vAlign w:val="center"/>
          </w:tcPr>
          <w:p w:rsidR="00127993" w:rsidRPr="00D15246" w:rsidRDefault="00127993" w:rsidP="006122B8">
            <w:pPr>
              <w:rPr>
                <w:sz w:val="20"/>
                <w:szCs w:val="20"/>
                <w:lang w:val="uk-UA"/>
              </w:rPr>
            </w:pPr>
            <w:r w:rsidRPr="00DA4DDF">
              <w:rPr>
                <w:b/>
                <w:sz w:val="20"/>
                <w:szCs w:val="20"/>
                <w:lang w:val="uk-UA"/>
              </w:rPr>
              <w:t>Всього:</w:t>
            </w:r>
          </w:p>
        </w:tc>
        <w:tc>
          <w:tcPr>
            <w:tcW w:w="4252" w:type="dxa"/>
            <w:vMerge/>
            <w:tcBorders>
              <w:left w:val="single" w:sz="2" w:space="0" w:color="auto"/>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343"/>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tcBorders>
              <w:right w:val="single" w:sz="2" w:space="0" w:color="auto"/>
            </w:tcBorders>
            <w:shd w:val="clear" w:color="auto" w:fill="auto"/>
            <w:vAlign w:val="center"/>
          </w:tcPr>
          <w:p w:rsidR="00127993" w:rsidRPr="00D15246" w:rsidRDefault="00127993" w:rsidP="00745F56">
            <w:pPr>
              <w:rPr>
                <w:sz w:val="20"/>
                <w:szCs w:val="20"/>
                <w:lang w:val="uk-UA"/>
              </w:rPr>
            </w:pPr>
          </w:p>
        </w:tc>
        <w:tc>
          <w:tcPr>
            <w:tcW w:w="2551" w:type="dxa"/>
            <w:vMerge/>
            <w:tcBorders>
              <w:left w:val="single" w:sz="2" w:space="0" w:color="auto"/>
              <w:bottom w:val="single" w:sz="2" w:space="0" w:color="auto"/>
              <w:right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tcBorders>
              <w:left w:val="single" w:sz="2" w:space="0" w:color="auto"/>
            </w:tcBorders>
            <w:shd w:val="clear" w:color="auto" w:fill="auto"/>
            <w:vAlign w:val="center"/>
          </w:tcPr>
          <w:p w:rsidR="00127993" w:rsidRPr="00D15246" w:rsidRDefault="00127993" w:rsidP="00356794">
            <w:pPr>
              <w:jc w:val="center"/>
              <w:rPr>
                <w:sz w:val="20"/>
                <w:szCs w:val="20"/>
                <w:lang w:val="uk-UA"/>
              </w:rPr>
            </w:pPr>
          </w:p>
        </w:tc>
        <w:tc>
          <w:tcPr>
            <w:tcW w:w="2409" w:type="dxa"/>
            <w:vMerge/>
            <w:tcBorders>
              <w:right w:val="single" w:sz="2" w:space="0" w:color="auto"/>
            </w:tcBorders>
            <w:shd w:val="clear" w:color="auto" w:fill="auto"/>
            <w:vAlign w:val="center"/>
          </w:tcPr>
          <w:p w:rsidR="00127993" w:rsidRPr="00D15246" w:rsidRDefault="00127993" w:rsidP="0032785E">
            <w:pPr>
              <w:jc w:val="center"/>
              <w:rPr>
                <w:sz w:val="20"/>
                <w:szCs w:val="20"/>
                <w:lang w:val="uk-UA"/>
              </w:rPr>
            </w:pPr>
          </w:p>
        </w:tc>
        <w:tc>
          <w:tcPr>
            <w:tcW w:w="850"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6122B8" w:rsidRDefault="00127993" w:rsidP="003A0FFE">
            <w:pPr>
              <w:ind w:left="-108" w:right="-108"/>
              <w:jc w:val="center"/>
              <w:rPr>
                <w:b/>
                <w:sz w:val="20"/>
                <w:szCs w:val="20"/>
                <w:lang w:val="uk-UA"/>
              </w:rPr>
            </w:pPr>
            <w:r w:rsidRPr="006122B8">
              <w:rPr>
                <w:b/>
                <w:sz w:val="20"/>
                <w:szCs w:val="20"/>
                <w:lang w:val="uk-UA"/>
              </w:rPr>
              <w:t>500,0</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6122B8" w:rsidRDefault="00127993" w:rsidP="00AB4DC6">
            <w:pPr>
              <w:jc w:val="center"/>
              <w:rPr>
                <w:b/>
                <w:sz w:val="20"/>
                <w:szCs w:val="20"/>
                <w:lang w:val="uk-UA"/>
              </w:rPr>
            </w:pPr>
            <w:r w:rsidRPr="006122B8">
              <w:rPr>
                <w:b/>
                <w:sz w:val="20"/>
                <w:szCs w:val="20"/>
                <w:lang w:val="uk-UA"/>
              </w:rPr>
              <w:t>-</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rsidR="00127993" w:rsidRPr="006122B8" w:rsidRDefault="00127993" w:rsidP="00AB4DC6">
            <w:pPr>
              <w:jc w:val="center"/>
              <w:rPr>
                <w:b/>
                <w:sz w:val="20"/>
                <w:szCs w:val="20"/>
                <w:lang w:val="uk-UA"/>
              </w:rPr>
            </w:pPr>
            <w:r w:rsidRPr="006122B8">
              <w:rPr>
                <w:b/>
                <w:sz w:val="20"/>
                <w:szCs w:val="20"/>
                <w:lang w:val="uk-UA"/>
              </w:rPr>
              <w:t>-</w:t>
            </w:r>
          </w:p>
        </w:tc>
        <w:tc>
          <w:tcPr>
            <w:tcW w:w="4252" w:type="dxa"/>
            <w:vMerge/>
            <w:tcBorders>
              <w:left w:val="single" w:sz="2" w:space="0" w:color="auto"/>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127993">
        <w:trPr>
          <w:cantSplit/>
          <w:trHeight w:val="429"/>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shd w:val="clear" w:color="auto" w:fill="auto"/>
            <w:vAlign w:val="center"/>
          </w:tcPr>
          <w:p w:rsidR="00127993" w:rsidRPr="00D15246" w:rsidRDefault="00127993" w:rsidP="00745F56">
            <w:pPr>
              <w:rPr>
                <w:sz w:val="20"/>
                <w:szCs w:val="20"/>
                <w:lang w:val="uk-UA"/>
              </w:rPr>
            </w:pPr>
          </w:p>
        </w:tc>
        <w:tc>
          <w:tcPr>
            <w:tcW w:w="2551" w:type="dxa"/>
            <w:vMerge w:val="restart"/>
            <w:tcBorders>
              <w:top w:val="single" w:sz="2" w:space="0" w:color="auto"/>
            </w:tcBorders>
            <w:shd w:val="clear" w:color="auto" w:fill="auto"/>
            <w:vAlign w:val="center"/>
          </w:tcPr>
          <w:p w:rsidR="00127993" w:rsidRPr="00D15246" w:rsidRDefault="00127993" w:rsidP="00745F56">
            <w:pPr>
              <w:pStyle w:val="HTML"/>
              <w:rPr>
                <w:rFonts w:ascii="Times New Roman" w:hAnsi="Times New Roman" w:cs="Times New Roman"/>
                <w:lang w:val="uk-UA"/>
              </w:rPr>
            </w:pPr>
            <w:r w:rsidRPr="00D15246">
              <w:rPr>
                <w:rFonts w:ascii="Times New Roman" w:hAnsi="Times New Roman" w:cs="Times New Roman"/>
                <w:lang w:val="uk-UA"/>
              </w:rPr>
              <w:t xml:space="preserve">інженерних комунікацій та </w:t>
            </w:r>
            <w:proofErr w:type="spellStart"/>
            <w:r w:rsidRPr="00D15246">
              <w:rPr>
                <w:rFonts w:ascii="Times New Roman" w:hAnsi="Times New Roman" w:cs="Times New Roman"/>
                <w:lang w:val="uk-UA"/>
              </w:rPr>
              <w:t>конструктивів</w:t>
            </w:r>
            <w:proofErr w:type="spellEnd"/>
          </w:p>
        </w:tc>
        <w:tc>
          <w:tcPr>
            <w:tcW w:w="710" w:type="dxa"/>
            <w:vMerge/>
            <w:shd w:val="clear" w:color="auto" w:fill="auto"/>
            <w:vAlign w:val="center"/>
          </w:tcPr>
          <w:p w:rsidR="00127993" w:rsidRPr="00D15246" w:rsidRDefault="00127993" w:rsidP="00356794">
            <w:pPr>
              <w:jc w:val="center"/>
              <w:rPr>
                <w:sz w:val="20"/>
                <w:szCs w:val="20"/>
                <w:lang w:val="uk-UA"/>
              </w:rPr>
            </w:pPr>
          </w:p>
        </w:tc>
        <w:tc>
          <w:tcPr>
            <w:tcW w:w="2409" w:type="dxa"/>
            <w:vMerge/>
            <w:shd w:val="clear" w:color="auto" w:fill="auto"/>
            <w:vAlign w:val="center"/>
          </w:tcPr>
          <w:p w:rsidR="00127993" w:rsidRPr="00D15246" w:rsidRDefault="00127993" w:rsidP="0032785E">
            <w:pPr>
              <w:jc w:val="center"/>
              <w:rPr>
                <w:sz w:val="20"/>
                <w:szCs w:val="20"/>
                <w:lang w:val="uk-UA"/>
              </w:rPr>
            </w:pPr>
          </w:p>
        </w:tc>
        <w:tc>
          <w:tcPr>
            <w:tcW w:w="2694" w:type="dxa"/>
            <w:gridSpan w:val="3"/>
            <w:tcBorders>
              <w:top w:val="single" w:sz="2" w:space="0" w:color="auto"/>
            </w:tcBorders>
            <w:shd w:val="clear" w:color="auto" w:fill="auto"/>
            <w:vAlign w:val="center"/>
          </w:tcPr>
          <w:p w:rsidR="00127993" w:rsidRPr="00D15246" w:rsidRDefault="00127993" w:rsidP="00127993">
            <w:pPr>
              <w:rPr>
                <w:sz w:val="20"/>
                <w:szCs w:val="20"/>
                <w:lang w:val="uk-UA"/>
              </w:rPr>
            </w:pPr>
            <w:r>
              <w:rPr>
                <w:sz w:val="20"/>
                <w:szCs w:val="20"/>
                <w:lang w:val="uk-UA"/>
              </w:rPr>
              <w:t>Міський бюджет:</w:t>
            </w:r>
          </w:p>
        </w:tc>
        <w:tc>
          <w:tcPr>
            <w:tcW w:w="4252" w:type="dxa"/>
            <w:vMerge/>
            <w:tcBorders>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393"/>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shd w:val="clear" w:color="auto" w:fill="auto"/>
            <w:vAlign w:val="center"/>
          </w:tcPr>
          <w:p w:rsidR="00127993" w:rsidRPr="00D15246" w:rsidRDefault="00127993" w:rsidP="00745F56">
            <w:pPr>
              <w:rPr>
                <w:sz w:val="20"/>
                <w:szCs w:val="20"/>
                <w:lang w:val="uk-UA"/>
              </w:rPr>
            </w:pPr>
          </w:p>
        </w:tc>
        <w:tc>
          <w:tcPr>
            <w:tcW w:w="2551" w:type="dxa"/>
            <w:vMerge/>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shd w:val="clear" w:color="auto" w:fill="auto"/>
            <w:vAlign w:val="center"/>
          </w:tcPr>
          <w:p w:rsidR="00127993" w:rsidRPr="00D15246" w:rsidRDefault="00127993" w:rsidP="00356794">
            <w:pPr>
              <w:jc w:val="center"/>
              <w:rPr>
                <w:sz w:val="20"/>
                <w:szCs w:val="20"/>
                <w:lang w:val="uk-UA"/>
              </w:rPr>
            </w:pPr>
          </w:p>
        </w:tc>
        <w:tc>
          <w:tcPr>
            <w:tcW w:w="2409" w:type="dxa"/>
            <w:vMerge/>
            <w:shd w:val="clear" w:color="auto" w:fill="auto"/>
            <w:vAlign w:val="center"/>
          </w:tcPr>
          <w:p w:rsidR="00127993" w:rsidRPr="00D15246" w:rsidRDefault="00127993" w:rsidP="0032785E">
            <w:pPr>
              <w:jc w:val="center"/>
              <w:rPr>
                <w:sz w:val="20"/>
                <w:szCs w:val="20"/>
                <w:lang w:val="uk-UA"/>
              </w:rPr>
            </w:pPr>
          </w:p>
        </w:tc>
        <w:tc>
          <w:tcPr>
            <w:tcW w:w="850" w:type="dxa"/>
            <w:tcBorders>
              <w:top w:val="single" w:sz="2" w:space="0" w:color="auto"/>
            </w:tcBorders>
            <w:shd w:val="clear" w:color="auto" w:fill="auto"/>
            <w:vAlign w:val="center"/>
          </w:tcPr>
          <w:p w:rsidR="00127993" w:rsidRPr="00D15246" w:rsidRDefault="00127993" w:rsidP="0058756E">
            <w:pPr>
              <w:ind w:left="-108" w:right="-108"/>
              <w:jc w:val="center"/>
              <w:rPr>
                <w:sz w:val="20"/>
                <w:szCs w:val="20"/>
                <w:lang w:val="uk-UA"/>
              </w:rPr>
            </w:pPr>
            <w:r>
              <w:rPr>
                <w:sz w:val="20"/>
                <w:szCs w:val="20"/>
                <w:lang w:val="uk-UA"/>
              </w:rPr>
              <w:t>650,0</w:t>
            </w:r>
          </w:p>
        </w:tc>
        <w:tc>
          <w:tcPr>
            <w:tcW w:w="993" w:type="dxa"/>
            <w:tcBorders>
              <w:top w:val="single" w:sz="2" w:space="0" w:color="auto"/>
            </w:tcBorders>
            <w:shd w:val="clear" w:color="auto" w:fill="auto"/>
            <w:vAlign w:val="center"/>
          </w:tcPr>
          <w:p w:rsidR="00127993" w:rsidRPr="00D15246" w:rsidRDefault="00127993" w:rsidP="0058756E">
            <w:pPr>
              <w:jc w:val="center"/>
              <w:rPr>
                <w:sz w:val="20"/>
                <w:szCs w:val="20"/>
                <w:lang w:val="uk-UA"/>
              </w:rPr>
            </w:pPr>
            <w:r>
              <w:rPr>
                <w:sz w:val="20"/>
                <w:szCs w:val="20"/>
                <w:lang w:val="uk-UA"/>
              </w:rPr>
              <w:t>687,5</w:t>
            </w:r>
          </w:p>
        </w:tc>
        <w:tc>
          <w:tcPr>
            <w:tcW w:w="851" w:type="dxa"/>
            <w:tcBorders>
              <w:top w:val="single" w:sz="2" w:space="0" w:color="auto"/>
            </w:tcBorders>
            <w:shd w:val="clear" w:color="auto" w:fill="auto"/>
            <w:vAlign w:val="center"/>
          </w:tcPr>
          <w:p w:rsidR="00127993" w:rsidRPr="00D15246" w:rsidRDefault="00127993" w:rsidP="0058756E">
            <w:pPr>
              <w:jc w:val="center"/>
              <w:rPr>
                <w:sz w:val="20"/>
                <w:szCs w:val="20"/>
                <w:lang w:val="uk-UA"/>
              </w:rPr>
            </w:pPr>
            <w:r>
              <w:rPr>
                <w:sz w:val="20"/>
                <w:szCs w:val="20"/>
                <w:lang w:val="uk-UA"/>
              </w:rPr>
              <w:t>105,77</w:t>
            </w:r>
          </w:p>
        </w:tc>
        <w:tc>
          <w:tcPr>
            <w:tcW w:w="4252" w:type="dxa"/>
            <w:vMerge/>
            <w:tcBorders>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694335">
        <w:trPr>
          <w:cantSplit/>
          <w:trHeight w:val="499"/>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shd w:val="clear" w:color="auto" w:fill="auto"/>
            <w:vAlign w:val="center"/>
          </w:tcPr>
          <w:p w:rsidR="00127993" w:rsidRPr="00D15246" w:rsidRDefault="00127993" w:rsidP="00745F56">
            <w:pPr>
              <w:rPr>
                <w:sz w:val="20"/>
                <w:szCs w:val="20"/>
                <w:lang w:val="uk-UA"/>
              </w:rPr>
            </w:pPr>
          </w:p>
        </w:tc>
        <w:tc>
          <w:tcPr>
            <w:tcW w:w="2551" w:type="dxa"/>
            <w:vMerge/>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shd w:val="clear" w:color="auto" w:fill="auto"/>
            <w:vAlign w:val="center"/>
          </w:tcPr>
          <w:p w:rsidR="00127993" w:rsidRPr="00D15246" w:rsidRDefault="00127993" w:rsidP="00356794">
            <w:pPr>
              <w:jc w:val="center"/>
              <w:rPr>
                <w:sz w:val="20"/>
                <w:szCs w:val="20"/>
                <w:lang w:val="uk-UA"/>
              </w:rPr>
            </w:pPr>
          </w:p>
        </w:tc>
        <w:tc>
          <w:tcPr>
            <w:tcW w:w="2409" w:type="dxa"/>
            <w:vMerge/>
            <w:shd w:val="clear" w:color="auto" w:fill="auto"/>
            <w:vAlign w:val="center"/>
          </w:tcPr>
          <w:p w:rsidR="00127993" w:rsidRPr="00D15246" w:rsidRDefault="00127993" w:rsidP="0032785E">
            <w:pPr>
              <w:jc w:val="center"/>
              <w:rPr>
                <w:sz w:val="20"/>
                <w:szCs w:val="20"/>
                <w:lang w:val="uk-UA"/>
              </w:rPr>
            </w:pPr>
          </w:p>
        </w:tc>
        <w:tc>
          <w:tcPr>
            <w:tcW w:w="2694" w:type="dxa"/>
            <w:gridSpan w:val="3"/>
            <w:tcBorders>
              <w:top w:val="single" w:sz="2" w:space="0" w:color="auto"/>
            </w:tcBorders>
            <w:shd w:val="clear" w:color="auto" w:fill="auto"/>
            <w:vAlign w:val="center"/>
          </w:tcPr>
          <w:p w:rsidR="00127993" w:rsidRPr="00D15246" w:rsidRDefault="00127993" w:rsidP="00127993">
            <w:pPr>
              <w:rPr>
                <w:sz w:val="20"/>
                <w:szCs w:val="20"/>
                <w:lang w:val="uk-UA"/>
              </w:rPr>
            </w:pPr>
            <w:r>
              <w:rPr>
                <w:sz w:val="20"/>
                <w:szCs w:val="20"/>
                <w:lang w:val="uk-UA"/>
              </w:rPr>
              <w:t>Інші джерела:</w:t>
            </w:r>
          </w:p>
        </w:tc>
        <w:tc>
          <w:tcPr>
            <w:tcW w:w="4252" w:type="dxa"/>
            <w:vMerge/>
            <w:tcBorders>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419"/>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shd w:val="clear" w:color="auto" w:fill="auto"/>
            <w:vAlign w:val="center"/>
          </w:tcPr>
          <w:p w:rsidR="00127993" w:rsidRPr="00D15246" w:rsidRDefault="00127993" w:rsidP="00745F56">
            <w:pPr>
              <w:rPr>
                <w:sz w:val="20"/>
                <w:szCs w:val="20"/>
                <w:lang w:val="uk-UA"/>
              </w:rPr>
            </w:pPr>
          </w:p>
        </w:tc>
        <w:tc>
          <w:tcPr>
            <w:tcW w:w="2551" w:type="dxa"/>
            <w:vMerge/>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shd w:val="clear" w:color="auto" w:fill="auto"/>
            <w:vAlign w:val="center"/>
          </w:tcPr>
          <w:p w:rsidR="00127993" w:rsidRPr="00D15246" w:rsidRDefault="00127993" w:rsidP="00356794">
            <w:pPr>
              <w:jc w:val="center"/>
              <w:rPr>
                <w:sz w:val="20"/>
                <w:szCs w:val="20"/>
                <w:lang w:val="uk-UA"/>
              </w:rPr>
            </w:pPr>
          </w:p>
        </w:tc>
        <w:tc>
          <w:tcPr>
            <w:tcW w:w="2409" w:type="dxa"/>
            <w:vMerge/>
            <w:shd w:val="clear" w:color="auto" w:fill="auto"/>
            <w:vAlign w:val="center"/>
          </w:tcPr>
          <w:p w:rsidR="00127993" w:rsidRPr="00D15246" w:rsidRDefault="00127993" w:rsidP="0032785E">
            <w:pPr>
              <w:jc w:val="center"/>
              <w:rPr>
                <w:sz w:val="20"/>
                <w:szCs w:val="20"/>
                <w:lang w:val="uk-UA"/>
              </w:rPr>
            </w:pPr>
          </w:p>
        </w:tc>
        <w:tc>
          <w:tcPr>
            <w:tcW w:w="850" w:type="dxa"/>
            <w:tcBorders>
              <w:top w:val="single" w:sz="2" w:space="0" w:color="auto"/>
            </w:tcBorders>
            <w:shd w:val="clear" w:color="auto" w:fill="auto"/>
            <w:vAlign w:val="center"/>
          </w:tcPr>
          <w:p w:rsidR="00127993" w:rsidRPr="00D15246" w:rsidRDefault="00127993" w:rsidP="0058756E">
            <w:pPr>
              <w:ind w:left="-108" w:right="-108"/>
              <w:jc w:val="center"/>
              <w:rPr>
                <w:sz w:val="20"/>
                <w:szCs w:val="20"/>
                <w:lang w:val="uk-UA"/>
              </w:rPr>
            </w:pPr>
            <w:r>
              <w:rPr>
                <w:sz w:val="20"/>
                <w:szCs w:val="20"/>
                <w:lang w:val="uk-UA"/>
              </w:rPr>
              <w:t>650,0</w:t>
            </w:r>
          </w:p>
        </w:tc>
        <w:tc>
          <w:tcPr>
            <w:tcW w:w="993" w:type="dxa"/>
            <w:tcBorders>
              <w:top w:val="single" w:sz="2" w:space="0" w:color="auto"/>
            </w:tcBorders>
            <w:shd w:val="clear" w:color="auto" w:fill="auto"/>
            <w:vAlign w:val="center"/>
          </w:tcPr>
          <w:p w:rsidR="00127993" w:rsidRPr="00D15246" w:rsidRDefault="00127993" w:rsidP="0058756E">
            <w:pPr>
              <w:jc w:val="center"/>
              <w:rPr>
                <w:sz w:val="20"/>
                <w:szCs w:val="20"/>
                <w:lang w:val="uk-UA"/>
              </w:rPr>
            </w:pPr>
            <w:r>
              <w:rPr>
                <w:sz w:val="20"/>
                <w:szCs w:val="20"/>
                <w:lang w:val="uk-UA"/>
              </w:rPr>
              <w:t>196,498</w:t>
            </w:r>
          </w:p>
        </w:tc>
        <w:tc>
          <w:tcPr>
            <w:tcW w:w="851" w:type="dxa"/>
            <w:tcBorders>
              <w:top w:val="single" w:sz="2" w:space="0" w:color="auto"/>
            </w:tcBorders>
            <w:shd w:val="clear" w:color="auto" w:fill="auto"/>
            <w:vAlign w:val="center"/>
          </w:tcPr>
          <w:p w:rsidR="00127993" w:rsidRPr="00D15246" w:rsidRDefault="00127993" w:rsidP="0058756E">
            <w:pPr>
              <w:jc w:val="center"/>
              <w:rPr>
                <w:sz w:val="20"/>
                <w:szCs w:val="20"/>
                <w:lang w:val="uk-UA"/>
              </w:rPr>
            </w:pPr>
            <w:r>
              <w:rPr>
                <w:sz w:val="20"/>
                <w:szCs w:val="20"/>
                <w:lang w:val="uk-UA"/>
              </w:rPr>
              <w:t>30,23</w:t>
            </w:r>
          </w:p>
        </w:tc>
        <w:tc>
          <w:tcPr>
            <w:tcW w:w="4252" w:type="dxa"/>
            <w:vMerge/>
            <w:tcBorders>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412"/>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shd w:val="clear" w:color="auto" w:fill="auto"/>
            <w:vAlign w:val="center"/>
          </w:tcPr>
          <w:p w:rsidR="00127993" w:rsidRPr="00D15246" w:rsidRDefault="00127993" w:rsidP="00745F56">
            <w:pPr>
              <w:rPr>
                <w:sz w:val="20"/>
                <w:szCs w:val="20"/>
                <w:lang w:val="uk-UA"/>
              </w:rPr>
            </w:pPr>
          </w:p>
        </w:tc>
        <w:tc>
          <w:tcPr>
            <w:tcW w:w="2551" w:type="dxa"/>
            <w:vMerge/>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shd w:val="clear" w:color="auto" w:fill="auto"/>
            <w:vAlign w:val="center"/>
          </w:tcPr>
          <w:p w:rsidR="00127993" w:rsidRPr="00D15246" w:rsidRDefault="00127993" w:rsidP="00356794">
            <w:pPr>
              <w:jc w:val="center"/>
              <w:rPr>
                <w:sz w:val="20"/>
                <w:szCs w:val="20"/>
                <w:lang w:val="uk-UA"/>
              </w:rPr>
            </w:pPr>
          </w:p>
        </w:tc>
        <w:tc>
          <w:tcPr>
            <w:tcW w:w="2409" w:type="dxa"/>
            <w:vMerge/>
            <w:shd w:val="clear" w:color="auto" w:fill="auto"/>
            <w:vAlign w:val="center"/>
          </w:tcPr>
          <w:p w:rsidR="00127993" w:rsidRPr="00D15246" w:rsidRDefault="00127993" w:rsidP="0032785E">
            <w:pPr>
              <w:jc w:val="center"/>
              <w:rPr>
                <w:sz w:val="20"/>
                <w:szCs w:val="20"/>
                <w:lang w:val="uk-UA"/>
              </w:rPr>
            </w:pPr>
          </w:p>
        </w:tc>
        <w:tc>
          <w:tcPr>
            <w:tcW w:w="2694" w:type="dxa"/>
            <w:gridSpan w:val="3"/>
            <w:tcBorders>
              <w:top w:val="single" w:sz="2" w:space="0" w:color="auto"/>
            </w:tcBorders>
            <w:shd w:val="clear" w:color="auto" w:fill="auto"/>
            <w:vAlign w:val="center"/>
          </w:tcPr>
          <w:p w:rsidR="00127993" w:rsidRPr="00D15246" w:rsidRDefault="00127993" w:rsidP="00127993">
            <w:pPr>
              <w:rPr>
                <w:sz w:val="20"/>
                <w:szCs w:val="20"/>
                <w:lang w:val="uk-UA"/>
              </w:rPr>
            </w:pPr>
            <w:r w:rsidRPr="00DA4DDF">
              <w:rPr>
                <w:b/>
                <w:sz w:val="20"/>
                <w:szCs w:val="20"/>
                <w:lang w:val="uk-UA"/>
              </w:rPr>
              <w:t>Всього:</w:t>
            </w:r>
          </w:p>
        </w:tc>
        <w:tc>
          <w:tcPr>
            <w:tcW w:w="4252" w:type="dxa"/>
            <w:vMerge/>
            <w:tcBorders>
              <w:right w:val="single" w:sz="12" w:space="0" w:color="auto"/>
            </w:tcBorders>
            <w:shd w:val="clear" w:color="auto" w:fill="auto"/>
          </w:tcPr>
          <w:p w:rsidR="00127993" w:rsidRPr="00D15246" w:rsidRDefault="00127993" w:rsidP="007124C4">
            <w:pPr>
              <w:rPr>
                <w:rFonts w:eastAsia="Calibri"/>
                <w:sz w:val="20"/>
                <w:szCs w:val="20"/>
                <w:lang w:val="uk-UA"/>
              </w:rPr>
            </w:pPr>
          </w:p>
        </w:tc>
      </w:tr>
      <w:tr w:rsidR="00127993" w:rsidRPr="00B96747" w:rsidTr="002D4E55">
        <w:trPr>
          <w:cantSplit/>
          <w:trHeight w:val="417"/>
        </w:trPr>
        <w:tc>
          <w:tcPr>
            <w:tcW w:w="426" w:type="dxa"/>
            <w:vMerge/>
            <w:tcBorders>
              <w:left w:val="single" w:sz="12" w:space="0" w:color="auto"/>
            </w:tcBorders>
            <w:shd w:val="clear" w:color="auto" w:fill="auto"/>
            <w:vAlign w:val="center"/>
          </w:tcPr>
          <w:p w:rsidR="00127993" w:rsidRPr="00D15246" w:rsidRDefault="00127993" w:rsidP="00356794">
            <w:pPr>
              <w:jc w:val="center"/>
              <w:rPr>
                <w:sz w:val="20"/>
                <w:szCs w:val="20"/>
                <w:lang w:val="uk-UA"/>
              </w:rPr>
            </w:pPr>
          </w:p>
        </w:tc>
        <w:tc>
          <w:tcPr>
            <w:tcW w:w="2693" w:type="dxa"/>
            <w:vMerge/>
            <w:shd w:val="clear" w:color="auto" w:fill="auto"/>
            <w:vAlign w:val="center"/>
          </w:tcPr>
          <w:p w:rsidR="00127993" w:rsidRPr="00D15246" w:rsidRDefault="00127993" w:rsidP="00745F56">
            <w:pPr>
              <w:rPr>
                <w:sz w:val="20"/>
                <w:szCs w:val="20"/>
                <w:lang w:val="uk-UA"/>
              </w:rPr>
            </w:pPr>
          </w:p>
        </w:tc>
        <w:tc>
          <w:tcPr>
            <w:tcW w:w="2551" w:type="dxa"/>
            <w:vMerge/>
            <w:shd w:val="clear" w:color="auto" w:fill="auto"/>
            <w:vAlign w:val="center"/>
          </w:tcPr>
          <w:p w:rsidR="00127993" w:rsidRPr="00D15246" w:rsidRDefault="00127993" w:rsidP="00745F56">
            <w:pPr>
              <w:pStyle w:val="HTML"/>
              <w:rPr>
                <w:rFonts w:ascii="Times New Roman" w:hAnsi="Times New Roman" w:cs="Times New Roman"/>
                <w:lang w:val="uk-UA"/>
              </w:rPr>
            </w:pPr>
          </w:p>
        </w:tc>
        <w:tc>
          <w:tcPr>
            <w:tcW w:w="710" w:type="dxa"/>
            <w:vMerge/>
            <w:shd w:val="clear" w:color="auto" w:fill="auto"/>
            <w:vAlign w:val="center"/>
          </w:tcPr>
          <w:p w:rsidR="00127993" w:rsidRPr="00D15246" w:rsidRDefault="00127993" w:rsidP="00356794">
            <w:pPr>
              <w:jc w:val="center"/>
              <w:rPr>
                <w:sz w:val="20"/>
                <w:szCs w:val="20"/>
                <w:lang w:val="uk-UA"/>
              </w:rPr>
            </w:pPr>
          </w:p>
        </w:tc>
        <w:tc>
          <w:tcPr>
            <w:tcW w:w="2409" w:type="dxa"/>
            <w:vMerge/>
            <w:shd w:val="clear" w:color="auto" w:fill="auto"/>
            <w:vAlign w:val="center"/>
          </w:tcPr>
          <w:p w:rsidR="00127993" w:rsidRPr="00D15246" w:rsidRDefault="00127993" w:rsidP="0032785E">
            <w:pPr>
              <w:jc w:val="center"/>
              <w:rPr>
                <w:sz w:val="20"/>
                <w:szCs w:val="20"/>
                <w:lang w:val="uk-UA"/>
              </w:rPr>
            </w:pPr>
          </w:p>
        </w:tc>
        <w:tc>
          <w:tcPr>
            <w:tcW w:w="850" w:type="dxa"/>
            <w:tcBorders>
              <w:top w:val="single" w:sz="2" w:space="0" w:color="auto"/>
            </w:tcBorders>
            <w:shd w:val="clear" w:color="auto" w:fill="auto"/>
            <w:vAlign w:val="center"/>
          </w:tcPr>
          <w:p w:rsidR="00127993" w:rsidRPr="00127993" w:rsidRDefault="00127993" w:rsidP="0058756E">
            <w:pPr>
              <w:ind w:left="-108" w:right="-108"/>
              <w:jc w:val="center"/>
              <w:rPr>
                <w:b/>
                <w:sz w:val="20"/>
                <w:szCs w:val="20"/>
                <w:lang w:val="uk-UA"/>
              </w:rPr>
            </w:pPr>
            <w:r w:rsidRPr="00127993">
              <w:rPr>
                <w:b/>
                <w:sz w:val="20"/>
                <w:szCs w:val="20"/>
                <w:lang w:val="uk-UA"/>
              </w:rPr>
              <w:t>1300,0</w:t>
            </w:r>
          </w:p>
        </w:tc>
        <w:tc>
          <w:tcPr>
            <w:tcW w:w="993" w:type="dxa"/>
            <w:tcBorders>
              <w:top w:val="single" w:sz="2" w:space="0" w:color="auto"/>
            </w:tcBorders>
            <w:shd w:val="clear" w:color="auto" w:fill="auto"/>
            <w:vAlign w:val="center"/>
          </w:tcPr>
          <w:p w:rsidR="00127993" w:rsidRPr="00127993" w:rsidRDefault="00127993" w:rsidP="0058756E">
            <w:pPr>
              <w:jc w:val="center"/>
              <w:rPr>
                <w:b/>
                <w:sz w:val="20"/>
                <w:szCs w:val="20"/>
                <w:lang w:val="uk-UA"/>
              </w:rPr>
            </w:pPr>
            <w:r w:rsidRPr="00127993">
              <w:rPr>
                <w:b/>
                <w:sz w:val="20"/>
                <w:szCs w:val="20"/>
                <w:lang w:val="uk-UA"/>
              </w:rPr>
              <w:t>883,998</w:t>
            </w:r>
          </w:p>
        </w:tc>
        <w:tc>
          <w:tcPr>
            <w:tcW w:w="851" w:type="dxa"/>
            <w:tcBorders>
              <w:top w:val="single" w:sz="2" w:space="0" w:color="auto"/>
            </w:tcBorders>
            <w:shd w:val="clear" w:color="auto" w:fill="auto"/>
            <w:vAlign w:val="center"/>
          </w:tcPr>
          <w:p w:rsidR="00127993" w:rsidRPr="00127993" w:rsidRDefault="00127993" w:rsidP="0058756E">
            <w:pPr>
              <w:jc w:val="center"/>
              <w:rPr>
                <w:b/>
                <w:sz w:val="20"/>
                <w:szCs w:val="20"/>
                <w:lang w:val="uk-UA"/>
              </w:rPr>
            </w:pPr>
            <w:r w:rsidRPr="00127993">
              <w:rPr>
                <w:b/>
                <w:sz w:val="20"/>
                <w:szCs w:val="20"/>
                <w:lang w:val="uk-UA"/>
              </w:rPr>
              <w:t>68</w:t>
            </w:r>
            <w:r>
              <w:rPr>
                <w:b/>
                <w:sz w:val="20"/>
                <w:szCs w:val="20"/>
                <w:lang w:val="uk-UA"/>
              </w:rPr>
              <w:t>,0</w:t>
            </w:r>
          </w:p>
        </w:tc>
        <w:tc>
          <w:tcPr>
            <w:tcW w:w="4252" w:type="dxa"/>
            <w:vMerge/>
            <w:tcBorders>
              <w:right w:val="single" w:sz="12" w:space="0" w:color="auto"/>
            </w:tcBorders>
            <w:shd w:val="clear" w:color="auto" w:fill="auto"/>
          </w:tcPr>
          <w:p w:rsidR="00127993" w:rsidRPr="00D15246" w:rsidRDefault="00127993" w:rsidP="007124C4">
            <w:pPr>
              <w:rPr>
                <w:rFonts w:eastAsia="Calibri"/>
                <w:sz w:val="20"/>
                <w:szCs w:val="20"/>
                <w:lang w:val="uk-UA"/>
              </w:rPr>
            </w:pPr>
          </w:p>
        </w:tc>
      </w:tr>
      <w:tr w:rsidR="00146D11" w:rsidRPr="00B96747" w:rsidTr="00694335">
        <w:trPr>
          <w:cantSplit/>
          <w:trHeight w:val="461"/>
        </w:trPr>
        <w:tc>
          <w:tcPr>
            <w:tcW w:w="426" w:type="dxa"/>
            <w:vMerge w:val="restart"/>
            <w:tcBorders>
              <w:top w:val="single" w:sz="12" w:space="0" w:color="auto"/>
              <w:left w:val="single" w:sz="12" w:space="0" w:color="auto"/>
            </w:tcBorders>
            <w:shd w:val="clear" w:color="auto" w:fill="auto"/>
            <w:vAlign w:val="center"/>
          </w:tcPr>
          <w:p w:rsidR="00146D11" w:rsidRPr="00D15246" w:rsidRDefault="00146D11" w:rsidP="006C71BC">
            <w:pPr>
              <w:jc w:val="center"/>
              <w:rPr>
                <w:sz w:val="20"/>
                <w:szCs w:val="20"/>
                <w:lang w:val="uk-UA"/>
              </w:rPr>
            </w:pPr>
            <w:r w:rsidRPr="00D15246">
              <w:rPr>
                <w:sz w:val="20"/>
                <w:szCs w:val="20"/>
                <w:lang w:val="uk-UA"/>
              </w:rPr>
              <w:t>6.</w:t>
            </w:r>
          </w:p>
        </w:tc>
        <w:tc>
          <w:tcPr>
            <w:tcW w:w="2693" w:type="dxa"/>
            <w:vMerge w:val="restart"/>
            <w:tcBorders>
              <w:top w:val="single" w:sz="12" w:space="0" w:color="auto"/>
            </w:tcBorders>
            <w:shd w:val="clear" w:color="auto" w:fill="auto"/>
            <w:vAlign w:val="center"/>
          </w:tcPr>
          <w:p w:rsidR="00146D11" w:rsidRPr="00D15246" w:rsidRDefault="00146D11" w:rsidP="006C71BC">
            <w:pPr>
              <w:rPr>
                <w:sz w:val="20"/>
                <w:szCs w:val="20"/>
                <w:lang w:val="uk-UA"/>
              </w:rPr>
            </w:pPr>
            <w:r w:rsidRPr="00D15246">
              <w:rPr>
                <w:sz w:val="20"/>
                <w:szCs w:val="20"/>
                <w:lang w:val="uk-UA"/>
              </w:rPr>
              <w:t xml:space="preserve">Отримання звітів з </w:t>
            </w:r>
            <w:proofErr w:type="spellStart"/>
            <w:r w:rsidRPr="00D15246">
              <w:rPr>
                <w:sz w:val="20"/>
                <w:szCs w:val="20"/>
                <w:lang w:val="uk-UA"/>
              </w:rPr>
              <w:t>енергоаудиту</w:t>
            </w:r>
            <w:proofErr w:type="spellEnd"/>
            <w:r w:rsidRPr="00D15246">
              <w:rPr>
                <w:sz w:val="20"/>
                <w:szCs w:val="20"/>
                <w:lang w:val="uk-UA"/>
              </w:rPr>
              <w:t xml:space="preserve"> по 15 багатоквартирним житловим будинкам з метою визначення переліку заходів для покращення технічного стану </w:t>
            </w:r>
          </w:p>
        </w:tc>
        <w:tc>
          <w:tcPr>
            <w:tcW w:w="2551" w:type="dxa"/>
            <w:vMerge w:val="restart"/>
            <w:tcBorders>
              <w:top w:val="single" w:sz="12" w:space="0" w:color="auto"/>
            </w:tcBorders>
            <w:shd w:val="clear" w:color="auto" w:fill="auto"/>
            <w:vAlign w:val="center"/>
          </w:tcPr>
          <w:p w:rsidR="00146D11" w:rsidRPr="00D15246" w:rsidRDefault="00146D11" w:rsidP="006C71BC">
            <w:pPr>
              <w:pStyle w:val="HTML"/>
              <w:rPr>
                <w:rFonts w:ascii="Times New Roman" w:hAnsi="Times New Roman" w:cs="Times New Roman"/>
              </w:rPr>
            </w:pPr>
            <w:proofErr w:type="spellStart"/>
            <w:r w:rsidRPr="00D15246">
              <w:rPr>
                <w:rFonts w:ascii="Times New Roman" w:hAnsi="Times New Roman" w:cs="Times New Roman"/>
              </w:rPr>
              <w:t>Проведення</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енергоаудиту</w:t>
            </w:r>
            <w:proofErr w:type="spellEnd"/>
            <w:r w:rsidRPr="00D15246">
              <w:rPr>
                <w:rFonts w:ascii="Times New Roman" w:hAnsi="Times New Roman" w:cs="Times New Roman"/>
              </w:rPr>
              <w:t xml:space="preserve">  у </w:t>
            </w:r>
            <w:proofErr w:type="spellStart"/>
            <w:r w:rsidRPr="00D15246">
              <w:rPr>
                <w:rFonts w:ascii="Times New Roman" w:hAnsi="Times New Roman" w:cs="Times New Roman"/>
              </w:rPr>
              <w:t>багатоквартирних</w:t>
            </w:r>
            <w:proofErr w:type="spellEnd"/>
            <w:r w:rsidRPr="00D15246">
              <w:rPr>
                <w:rFonts w:ascii="Times New Roman" w:hAnsi="Times New Roman" w:cs="Times New Roman"/>
              </w:rPr>
              <w:t xml:space="preserve"> </w:t>
            </w:r>
            <w:proofErr w:type="spellStart"/>
            <w:r w:rsidRPr="00D15246">
              <w:rPr>
                <w:rFonts w:ascii="Times New Roman" w:hAnsi="Times New Roman" w:cs="Times New Roman"/>
              </w:rPr>
              <w:t>житлових</w:t>
            </w:r>
            <w:proofErr w:type="spellEnd"/>
            <w:r w:rsidRPr="00D15246">
              <w:rPr>
                <w:rFonts w:ascii="Times New Roman" w:hAnsi="Times New Roman" w:cs="Times New Roman"/>
              </w:rPr>
              <w:t xml:space="preserve">  </w:t>
            </w:r>
          </w:p>
          <w:p w:rsidR="00146D11" w:rsidRPr="00D15246" w:rsidRDefault="00146D11" w:rsidP="006C71BC">
            <w:proofErr w:type="spellStart"/>
            <w:r w:rsidRPr="00D15246">
              <w:rPr>
                <w:sz w:val="20"/>
                <w:szCs w:val="20"/>
              </w:rPr>
              <w:t>будинках</w:t>
            </w:r>
            <w:proofErr w:type="spellEnd"/>
            <w:r w:rsidRPr="00D15246">
              <w:rPr>
                <w:sz w:val="20"/>
                <w:szCs w:val="20"/>
              </w:rPr>
              <w:t xml:space="preserve"> </w:t>
            </w:r>
            <w:proofErr w:type="spellStart"/>
            <w:r w:rsidRPr="00D15246">
              <w:rPr>
                <w:sz w:val="20"/>
                <w:szCs w:val="20"/>
              </w:rPr>
              <w:t>міста</w:t>
            </w:r>
            <w:proofErr w:type="spellEnd"/>
          </w:p>
        </w:tc>
        <w:tc>
          <w:tcPr>
            <w:tcW w:w="710" w:type="dxa"/>
            <w:vMerge w:val="restart"/>
            <w:tcBorders>
              <w:top w:val="single" w:sz="12" w:space="0" w:color="auto"/>
            </w:tcBorders>
            <w:shd w:val="clear" w:color="auto" w:fill="auto"/>
            <w:vAlign w:val="center"/>
          </w:tcPr>
          <w:p w:rsidR="00146D11" w:rsidRPr="00D15246" w:rsidRDefault="00146D11" w:rsidP="00871B30">
            <w:pPr>
              <w:jc w:val="center"/>
              <w:rPr>
                <w:sz w:val="20"/>
                <w:szCs w:val="20"/>
                <w:lang w:val="uk-UA"/>
              </w:rPr>
            </w:pPr>
            <w:r w:rsidRPr="00D15246">
              <w:rPr>
                <w:sz w:val="20"/>
                <w:szCs w:val="20"/>
                <w:lang w:val="uk-UA"/>
              </w:rPr>
              <w:t>2017-2020</w:t>
            </w:r>
          </w:p>
        </w:tc>
        <w:tc>
          <w:tcPr>
            <w:tcW w:w="2409" w:type="dxa"/>
            <w:vMerge w:val="restart"/>
            <w:tcBorders>
              <w:top w:val="single" w:sz="12" w:space="0" w:color="auto"/>
            </w:tcBorders>
            <w:shd w:val="clear" w:color="auto" w:fill="auto"/>
            <w:vAlign w:val="center"/>
          </w:tcPr>
          <w:p w:rsidR="00146D11" w:rsidRPr="00D15246" w:rsidRDefault="00146D11" w:rsidP="00127993">
            <w:pPr>
              <w:rPr>
                <w:sz w:val="20"/>
                <w:szCs w:val="20"/>
                <w:lang w:val="uk-UA"/>
              </w:rPr>
            </w:pPr>
            <w:r w:rsidRPr="00D15246">
              <w:rPr>
                <w:sz w:val="20"/>
                <w:szCs w:val="20"/>
                <w:lang w:val="uk-UA"/>
              </w:rPr>
              <w:t xml:space="preserve">Управління розвитку міського господарства </w:t>
            </w:r>
          </w:p>
          <w:p w:rsidR="00146D11" w:rsidRDefault="00146D11" w:rsidP="00127993">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 </w:t>
            </w:r>
          </w:p>
          <w:p w:rsidR="00146D11" w:rsidRPr="00D15246" w:rsidRDefault="00146D11" w:rsidP="00127993">
            <w:pPr>
              <w:rPr>
                <w:sz w:val="20"/>
                <w:szCs w:val="20"/>
                <w:lang w:val="uk-UA"/>
              </w:rPr>
            </w:pPr>
          </w:p>
          <w:p w:rsidR="00146D11" w:rsidRDefault="00146D11" w:rsidP="00127993">
            <w:pPr>
              <w:rPr>
                <w:sz w:val="20"/>
                <w:szCs w:val="20"/>
                <w:lang w:val="uk-UA"/>
              </w:rPr>
            </w:pPr>
            <w:r w:rsidRPr="00D15246">
              <w:rPr>
                <w:sz w:val="20"/>
                <w:szCs w:val="20"/>
                <w:lang w:val="uk-UA"/>
              </w:rPr>
              <w:t>комунальне підприємство «</w:t>
            </w:r>
            <w:proofErr w:type="spellStart"/>
            <w:r w:rsidRPr="00D15246">
              <w:rPr>
                <w:sz w:val="20"/>
                <w:szCs w:val="20"/>
                <w:lang w:val="uk-UA"/>
              </w:rPr>
              <w:t>Бахмутська</w:t>
            </w:r>
            <w:proofErr w:type="spellEnd"/>
            <w:r w:rsidRPr="00D15246">
              <w:rPr>
                <w:sz w:val="20"/>
                <w:szCs w:val="20"/>
                <w:lang w:val="uk-UA"/>
              </w:rPr>
              <w:t xml:space="preserve"> </w:t>
            </w:r>
            <w:proofErr w:type="spellStart"/>
            <w:r w:rsidRPr="00D15246">
              <w:rPr>
                <w:sz w:val="20"/>
                <w:szCs w:val="20"/>
                <w:lang w:val="uk-UA"/>
              </w:rPr>
              <w:t>жилова</w:t>
            </w:r>
            <w:proofErr w:type="spellEnd"/>
            <w:r w:rsidRPr="00D15246">
              <w:rPr>
                <w:sz w:val="20"/>
                <w:szCs w:val="20"/>
                <w:lang w:val="uk-UA"/>
              </w:rPr>
              <w:t xml:space="preserve"> управляюча компанія»,</w:t>
            </w:r>
          </w:p>
          <w:p w:rsidR="00146D11" w:rsidRPr="00D15246" w:rsidRDefault="00146D11" w:rsidP="00127993">
            <w:pPr>
              <w:rPr>
                <w:sz w:val="20"/>
                <w:szCs w:val="20"/>
                <w:lang w:val="uk-UA"/>
              </w:rPr>
            </w:pPr>
          </w:p>
          <w:p w:rsidR="00146D11" w:rsidRPr="00D15246" w:rsidRDefault="00146D11" w:rsidP="00127993">
            <w:pPr>
              <w:rPr>
                <w:sz w:val="20"/>
                <w:szCs w:val="20"/>
                <w:lang w:val="uk-UA"/>
              </w:rPr>
            </w:pPr>
            <w:r w:rsidRPr="00D15246">
              <w:rPr>
                <w:sz w:val="20"/>
                <w:szCs w:val="20"/>
                <w:lang w:val="uk-UA"/>
              </w:rPr>
              <w:t>ОСББ міста</w:t>
            </w:r>
          </w:p>
        </w:tc>
        <w:tc>
          <w:tcPr>
            <w:tcW w:w="2694" w:type="dxa"/>
            <w:gridSpan w:val="3"/>
            <w:tcBorders>
              <w:top w:val="single" w:sz="12" w:space="0" w:color="auto"/>
              <w:bottom w:val="single" w:sz="4" w:space="0" w:color="auto"/>
            </w:tcBorders>
            <w:shd w:val="clear" w:color="auto" w:fill="auto"/>
            <w:vAlign w:val="center"/>
          </w:tcPr>
          <w:p w:rsidR="00146D11" w:rsidRPr="00D15246" w:rsidRDefault="00146D11" w:rsidP="00146D11">
            <w:pPr>
              <w:rPr>
                <w:sz w:val="20"/>
                <w:szCs w:val="20"/>
                <w:lang w:val="uk-UA"/>
              </w:rPr>
            </w:pPr>
            <w:r>
              <w:rPr>
                <w:sz w:val="20"/>
                <w:szCs w:val="20"/>
                <w:lang w:val="uk-UA"/>
              </w:rPr>
              <w:t>Міський бюджет:</w:t>
            </w:r>
          </w:p>
        </w:tc>
        <w:tc>
          <w:tcPr>
            <w:tcW w:w="4252" w:type="dxa"/>
            <w:vMerge w:val="restart"/>
            <w:tcBorders>
              <w:top w:val="single" w:sz="12" w:space="0" w:color="auto"/>
              <w:right w:val="single" w:sz="12" w:space="0" w:color="auto"/>
            </w:tcBorders>
            <w:shd w:val="clear" w:color="auto" w:fill="auto"/>
            <w:vAlign w:val="center"/>
          </w:tcPr>
          <w:p w:rsidR="00146D11" w:rsidRPr="00D15246" w:rsidRDefault="00146D11" w:rsidP="00FE369E">
            <w:pPr>
              <w:jc w:val="both"/>
              <w:rPr>
                <w:rFonts w:eastAsia="Calibri"/>
                <w:sz w:val="20"/>
                <w:szCs w:val="20"/>
                <w:lang w:val="uk-UA"/>
              </w:rPr>
            </w:pPr>
            <w:r w:rsidRPr="00D15246">
              <w:rPr>
                <w:rFonts w:eastAsia="Calibri"/>
                <w:sz w:val="20"/>
                <w:szCs w:val="20"/>
                <w:lang w:val="uk-UA"/>
              </w:rPr>
              <w:t xml:space="preserve">Захід виконано не в повному обсязі, у зв’язку з тим, що  по даному заходу на участь у конкурсі 2018 року була подана лише 1 заявка ОСББ </w:t>
            </w:r>
            <w:proofErr w:type="spellStart"/>
            <w:r w:rsidRPr="00D15246">
              <w:rPr>
                <w:rFonts w:eastAsia="Calibri"/>
                <w:sz w:val="20"/>
                <w:szCs w:val="20"/>
                <w:lang w:val="uk-UA"/>
              </w:rPr>
              <w:t>м.Бахмут</w:t>
            </w:r>
            <w:proofErr w:type="spellEnd"/>
          </w:p>
        </w:tc>
      </w:tr>
      <w:tr w:rsidR="00146D11" w:rsidRPr="00B96747" w:rsidTr="00146D11">
        <w:trPr>
          <w:cantSplit/>
          <w:trHeight w:val="407"/>
        </w:trPr>
        <w:tc>
          <w:tcPr>
            <w:tcW w:w="426" w:type="dxa"/>
            <w:vMerge/>
            <w:tcBorders>
              <w:left w:val="single" w:sz="12" w:space="0" w:color="auto"/>
            </w:tcBorders>
            <w:shd w:val="clear" w:color="auto" w:fill="auto"/>
            <w:vAlign w:val="center"/>
          </w:tcPr>
          <w:p w:rsidR="00146D11" w:rsidRPr="00D15246" w:rsidRDefault="00146D11" w:rsidP="006C71BC">
            <w:pPr>
              <w:jc w:val="center"/>
              <w:rPr>
                <w:sz w:val="20"/>
                <w:szCs w:val="20"/>
                <w:lang w:val="uk-UA"/>
              </w:rPr>
            </w:pPr>
          </w:p>
        </w:tc>
        <w:tc>
          <w:tcPr>
            <w:tcW w:w="2693" w:type="dxa"/>
            <w:vMerge/>
            <w:shd w:val="clear" w:color="auto" w:fill="auto"/>
            <w:vAlign w:val="center"/>
          </w:tcPr>
          <w:p w:rsidR="00146D11" w:rsidRPr="00D15246" w:rsidRDefault="00146D11" w:rsidP="006C71BC">
            <w:pPr>
              <w:rPr>
                <w:sz w:val="20"/>
                <w:szCs w:val="20"/>
                <w:lang w:val="uk-UA"/>
              </w:rPr>
            </w:pPr>
          </w:p>
        </w:tc>
        <w:tc>
          <w:tcPr>
            <w:tcW w:w="2551" w:type="dxa"/>
            <w:vMerge/>
            <w:shd w:val="clear" w:color="auto" w:fill="auto"/>
            <w:vAlign w:val="center"/>
          </w:tcPr>
          <w:p w:rsidR="00146D11" w:rsidRPr="00D15246" w:rsidRDefault="00146D11" w:rsidP="006C71BC"/>
        </w:tc>
        <w:tc>
          <w:tcPr>
            <w:tcW w:w="710" w:type="dxa"/>
            <w:vMerge/>
            <w:shd w:val="clear" w:color="auto" w:fill="auto"/>
            <w:vAlign w:val="center"/>
          </w:tcPr>
          <w:p w:rsidR="00146D11" w:rsidRPr="00D15246" w:rsidRDefault="00146D11" w:rsidP="00871B30">
            <w:pPr>
              <w:jc w:val="center"/>
              <w:rPr>
                <w:sz w:val="20"/>
                <w:szCs w:val="20"/>
                <w:lang w:val="uk-UA"/>
              </w:rPr>
            </w:pPr>
          </w:p>
        </w:tc>
        <w:tc>
          <w:tcPr>
            <w:tcW w:w="2409" w:type="dxa"/>
            <w:vMerge/>
            <w:shd w:val="clear" w:color="auto" w:fill="auto"/>
            <w:vAlign w:val="center"/>
          </w:tcPr>
          <w:p w:rsidR="00146D11" w:rsidRPr="00D15246" w:rsidRDefault="00146D11" w:rsidP="00127993">
            <w:pPr>
              <w:rPr>
                <w:sz w:val="20"/>
                <w:szCs w:val="20"/>
                <w:lang w:val="uk-UA"/>
              </w:rPr>
            </w:pPr>
          </w:p>
        </w:tc>
        <w:tc>
          <w:tcPr>
            <w:tcW w:w="850" w:type="dxa"/>
            <w:tcBorders>
              <w:top w:val="single" w:sz="4" w:space="0" w:color="auto"/>
              <w:bottom w:val="single" w:sz="4" w:space="0" w:color="auto"/>
            </w:tcBorders>
            <w:shd w:val="clear" w:color="auto" w:fill="auto"/>
            <w:vAlign w:val="center"/>
          </w:tcPr>
          <w:p w:rsidR="00146D11" w:rsidRPr="00D15246" w:rsidRDefault="00146D11" w:rsidP="006C71BC">
            <w:pPr>
              <w:ind w:left="-108" w:right="-108"/>
              <w:jc w:val="center"/>
              <w:rPr>
                <w:sz w:val="20"/>
                <w:szCs w:val="20"/>
                <w:lang w:val="uk-UA"/>
              </w:rPr>
            </w:pPr>
            <w:r>
              <w:rPr>
                <w:sz w:val="20"/>
                <w:szCs w:val="20"/>
                <w:lang w:val="uk-UA"/>
              </w:rPr>
              <w:t>213,8</w:t>
            </w:r>
          </w:p>
        </w:tc>
        <w:tc>
          <w:tcPr>
            <w:tcW w:w="993" w:type="dxa"/>
            <w:tcBorders>
              <w:top w:val="single" w:sz="4" w:space="0" w:color="auto"/>
              <w:bottom w:val="single" w:sz="4" w:space="0" w:color="auto"/>
            </w:tcBorders>
            <w:shd w:val="clear" w:color="auto" w:fill="auto"/>
            <w:vAlign w:val="center"/>
          </w:tcPr>
          <w:p w:rsidR="00146D11" w:rsidRPr="00D15246" w:rsidRDefault="00146D11" w:rsidP="006C71BC">
            <w:pPr>
              <w:jc w:val="center"/>
              <w:rPr>
                <w:sz w:val="20"/>
                <w:szCs w:val="20"/>
                <w:lang w:val="uk-UA"/>
              </w:rPr>
            </w:pPr>
            <w:r>
              <w:rPr>
                <w:sz w:val="20"/>
                <w:szCs w:val="20"/>
                <w:lang w:val="uk-UA"/>
              </w:rPr>
              <w:t>12,6</w:t>
            </w:r>
          </w:p>
        </w:tc>
        <w:tc>
          <w:tcPr>
            <w:tcW w:w="851" w:type="dxa"/>
            <w:tcBorders>
              <w:top w:val="single" w:sz="4" w:space="0" w:color="auto"/>
              <w:bottom w:val="single" w:sz="4" w:space="0" w:color="auto"/>
            </w:tcBorders>
            <w:shd w:val="clear" w:color="auto" w:fill="auto"/>
            <w:vAlign w:val="center"/>
          </w:tcPr>
          <w:p w:rsidR="00146D11" w:rsidRPr="00D15246" w:rsidRDefault="00146D11" w:rsidP="006C71BC">
            <w:pPr>
              <w:jc w:val="center"/>
              <w:rPr>
                <w:sz w:val="20"/>
                <w:szCs w:val="20"/>
                <w:lang w:val="uk-UA"/>
              </w:rPr>
            </w:pPr>
            <w:r>
              <w:rPr>
                <w:sz w:val="20"/>
                <w:szCs w:val="20"/>
                <w:lang w:val="uk-UA"/>
              </w:rPr>
              <w:t>5,89</w:t>
            </w:r>
          </w:p>
        </w:tc>
        <w:tc>
          <w:tcPr>
            <w:tcW w:w="4252" w:type="dxa"/>
            <w:vMerge/>
            <w:tcBorders>
              <w:right w:val="single" w:sz="12" w:space="0" w:color="auto"/>
            </w:tcBorders>
            <w:shd w:val="clear" w:color="auto" w:fill="auto"/>
            <w:vAlign w:val="center"/>
          </w:tcPr>
          <w:p w:rsidR="00146D11" w:rsidRPr="00D15246" w:rsidRDefault="00146D11" w:rsidP="00FE369E">
            <w:pPr>
              <w:jc w:val="both"/>
              <w:rPr>
                <w:rFonts w:eastAsia="Calibri"/>
                <w:sz w:val="20"/>
                <w:szCs w:val="20"/>
                <w:lang w:val="uk-UA"/>
              </w:rPr>
            </w:pPr>
          </w:p>
        </w:tc>
      </w:tr>
      <w:tr w:rsidR="00146D11" w:rsidRPr="00B96747" w:rsidTr="00694335">
        <w:trPr>
          <w:cantSplit/>
          <w:trHeight w:val="479"/>
        </w:trPr>
        <w:tc>
          <w:tcPr>
            <w:tcW w:w="426" w:type="dxa"/>
            <w:vMerge/>
            <w:tcBorders>
              <w:left w:val="single" w:sz="12" w:space="0" w:color="auto"/>
            </w:tcBorders>
            <w:shd w:val="clear" w:color="auto" w:fill="auto"/>
            <w:vAlign w:val="center"/>
          </w:tcPr>
          <w:p w:rsidR="00146D11" w:rsidRPr="00D15246" w:rsidRDefault="00146D11" w:rsidP="006C71BC">
            <w:pPr>
              <w:jc w:val="center"/>
              <w:rPr>
                <w:sz w:val="20"/>
                <w:szCs w:val="20"/>
                <w:lang w:val="uk-UA"/>
              </w:rPr>
            </w:pPr>
          </w:p>
        </w:tc>
        <w:tc>
          <w:tcPr>
            <w:tcW w:w="2693" w:type="dxa"/>
            <w:vMerge/>
            <w:shd w:val="clear" w:color="auto" w:fill="auto"/>
            <w:vAlign w:val="center"/>
          </w:tcPr>
          <w:p w:rsidR="00146D11" w:rsidRPr="00D15246" w:rsidRDefault="00146D11" w:rsidP="006C71BC">
            <w:pPr>
              <w:rPr>
                <w:sz w:val="20"/>
                <w:szCs w:val="20"/>
                <w:lang w:val="uk-UA"/>
              </w:rPr>
            </w:pPr>
          </w:p>
        </w:tc>
        <w:tc>
          <w:tcPr>
            <w:tcW w:w="2551" w:type="dxa"/>
            <w:vMerge/>
            <w:shd w:val="clear" w:color="auto" w:fill="auto"/>
            <w:vAlign w:val="center"/>
          </w:tcPr>
          <w:p w:rsidR="00146D11" w:rsidRPr="00D15246" w:rsidRDefault="00146D11" w:rsidP="006C71BC"/>
        </w:tc>
        <w:tc>
          <w:tcPr>
            <w:tcW w:w="710" w:type="dxa"/>
            <w:vMerge/>
            <w:shd w:val="clear" w:color="auto" w:fill="auto"/>
            <w:vAlign w:val="center"/>
          </w:tcPr>
          <w:p w:rsidR="00146D11" w:rsidRPr="00D15246" w:rsidRDefault="00146D11" w:rsidP="00871B30">
            <w:pPr>
              <w:jc w:val="center"/>
              <w:rPr>
                <w:sz w:val="20"/>
                <w:szCs w:val="20"/>
                <w:lang w:val="uk-UA"/>
              </w:rPr>
            </w:pPr>
          </w:p>
        </w:tc>
        <w:tc>
          <w:tcPr>
            <w:tcW w:w="2409" w:type="dxa"/>
            <w:vMerge/>
            <w:shd w:val="clear" w:color="auto" w:fill="auto"/>
            <w:vAlign w:val="center"/>
          </w:tcPr>
          <w:p w:rsidR="00146D11" w:rsidRPr="00D15246" w:rsidRDefault="00146D11" w:rsidP="00127993">
            <w:pPr>
              <w:rPr>
                <w:sz w:val="20"/>
                <w:szCs w:val="20"/>
                <w:lang w:val="uk-UA"/>
              </w:rPr>
            </w:pPr>
          </w:p>
        </w:tc>
        <w:tc>
          <w:tcPr>
            <w:tcW w:w="2694" w:type="dxa"/>
            <w:gridSpan w:val="3"/>
            <w:tcBorders>
              <w:top w:val="single" w:sz="4" w:space="0" w:color="auto"/>
              <w:bottom w:val="single" w:sz="4" w:space="0" w:color="auto"/>
            </w:tcBorders>
            <w:shd w:val="clear" w:color="auto" w:fill="auto"/>
            <w:vAlign w:val="center"/>
          </w:tcPr>
          <w:p w:rsidR="00146D11" w:rsidRPr="00D15246" w:rsidRDefault="00146D11" w:rsidP="00146D11">
            <w:pPr>
              <w:rPr>
                <w:sz w:val="20"/>
                <w:szCs w:val="20"/>
                <w:lang w:val="uk-UA"/>
              </w:rPr>
            </w:pPr>
            <w:r>
              <w:rPr>
                <w:sz w:val="20"/>
                <w:szCs w:val="20"/>
                <w:lang w:val="uk-UA"/>
              </w:rPr>
              <w:t>Інші джерела:</w:t>
            </w:r>
          </w:p>
        </w:tc>
        <w:tc>
          <w:tcPr>
            <w:tcW w:w="4252" w:type="dxa"/>
            <w:vMerge/>
            <w:tcBorders>
              <w:right w:val="single" w:sz="12" w:space="0" w:color="auto"/>
            </w:tcBorders>
            <w:shd w:val="clear" w:color="auto" w:fill="auto"/>
            <w:vAlign w:val="center"/>
          </w:tcPr>
          <w:p w:rsidR="00146D11" w:rsidRPr="00D15246" w:rsidRDefault="00146D11" w:rsidP="00FE369E">
            <w:pPr>
              <w:jc w:val="both"/>
              <w:rPr>
                <w:rFonts w:eastAsia="Calibri"/>
                <w:sz w:val="20"/>
                <w:szCs w:val="20"/>
                <w:lang w:val="uk-UA"/>
              </w:rPr>
            </w:pPr>
          </w:p>
        </w:tc>
      </w:tr>
      <w:tr w:rsidR="00146D11" w:rsidRPr="00B96747" w:rsidTr="00694335">
        <w:trPr>
          <w:cantSplit/>
          <w:trHeight w:val="487"/>
        </w:trPr>
        <w:tc>
          <w:tcPr>
            <w:tcW w:w="426" w:type="dxa"/>
            <w:vMerge/>
            <w:tcBorders>
              <w:left w:val="single" w:sz="12" w:space="0" w:color="auto"/>
            </w:tcBorders>
            <w:shd w:val="clear" w:color="auto" w:fill="auto"/>
            <w:vAlign w:val="center"/>
          </w:tcPr>
          <w:p w:rsidR="00146D11" w:rsidRPr="00D15246" w:rsidRDefault="00146D11" w:rsidP="006C71BC">
            <w:pPr>
              <w:jc w:val="center"/>
              <w:rPr>
                <w:sz w:val="20"/>
                <w:szCs w:val="20"/>
                <w:lang w:val="uk-UA"/>
              </w:rPr>
            </w:pPr>
          </w:p>
        </w:tc>
        <w:tc>
          <w:tcPr>
            <w:tcW w:w="2693" w:type="dxa"/>
            <w:vMerge/>
            <w:shd w:val="clear" w:color="auto" w:fill="auto"/>
            <w:vAlign w:val="center"/>
          </w:tcPr>
          <w:p w:rsidR="00146D11" w:rsidRPr="00D15246" w:rsidRDefault="00146D11" w:rsidP="006C71BC">
            <w:pPr>
              <w:rPr>
                <w:sz w:val="20"/>
                <w:szCs w:val="20"/>
                <w:lang w:val="uk-UA"/>
              </w:rPr>
            </w:pPr>
          </w:p>
        </w:tc>
        <w:tc>
          <w:tcPr>
            <w:tcW w:w="2551" w:type="dxa"/>
            <w:vMerge/>
            <w:shd w:val="clear" w:color="auto" w:fill="auto"/>
            <w:vAlign w:val="center"/>
          </w:tcPr>
          <w:p w:rsidR="00146D11" w:rsidRPr="00D15246" w:rsidRDefault="00146D11" w:rsidP="006C71BC"/>
        </w:tc>
        <w:tc>
          <w:tcPr>
            <w:tcW w:w="710" w:type="dxa"/>
            <w:vMerge/>
            <w:shd w:val="clear" w:color="auto" w:fill="auto"/>
            <w:vAlign w:val="center"/>
          </w:tcPr>
          <w:p w:rsidR="00146D11" w:rsidRPr="00D15246" w:rsidRDefault="00146D11" w:rsidP="00871B30">
            <w:pPr>
              <w:jc w:val="center"/>
              <w:rPr>
                <w:sz w:val="20"/>
                <w:szCs w:val="20"/>
                <w:lang w:val="uk-UA"/>
              </w:rPr>
            </w:pPr>
          </w:p>
        </w:tc>
        <w:tc>
          <w:tcPr>
            <w:tcW w:w="2409" w:type="dxa"/>
            <w:vMerge/>
            <w:shd w:val="clear" w:color="auto" w:fill="auto"/>
            <w:vAlign w:val="center"/>
          </w:tcPr>
          <w:p w:rsidR="00146D11" w:rsidRPr="00D15246" w:rsidRDefault="00146D11" w:rsidP="00127993">
            <w:pPr>
              <w:rPr>
                <w:sz w:val="20"/>
                <w:szCs w:val="20"/>
                <w:lang w:val="uk-UA"/>
              </w:rPr>
            </w:pPr>
          </w:p>
        </w:tc>
        <w:tc>
          <w:tcPr>
            <w:tcW w:w="850" w:type="dxa"/>
            <w:tcBorders>
              <w:top w:val="single" w:sz="4" w:space="0" w:color="auto"/>
              <w:bottom w:val="single" w:sz="4" w:space="0" w:color="auto"/>
            </w:tcBorders>
            <w:shd w:val="clear" w:color="auto" w:fill="auto"/>
            <w:vAlign w:val="center"/>
          </w:tcPr>
          <w:p w:rsidR="00146D11" w:rsidRPr="00D15246" w:rsidRDefault="00146D11" w:rsidP="006C71BC">
            <w:pPr>
              <w:ind w:left="-108" w:right="-108"/>
              <w:jc w:val="center"/>
              <w:rPr>
                <w:sz w:val="20"/>
                <w:szCs w:val="20"/>
                <w:lang w:val="uk-UA"/>
              </w:rPr>
            </w:pPr>
            <w:r>
              <w:rPr>
                <w:sz w:val="20"/>
                <w:szCs w:val="20"/>
                <w:lang w:val="uk-UA"/>
              </w:rPr>
              <w:t>11,3</w:t>
            </w:r>
          </w:p>
        </w:tc>
        <w:tc>
          <w:tcPr>
            <w:tcW w:w="993" w:type="dxa"/>
            <w:tcBorders>
              <w:top w:val="single" w:sz="4" w:space="0" w:color="auto"/>
              <w:bottom w:val="single" w:sz="4" w:space="0" w:color="auto"/>
            </w:tcBorders>
            <w:shd w:val="clear" w:color="auto" w:fill="auto"/>
            <w:vAlign w:val="center"/>
          </w:tcPr>
          <w:p w:rsidR="00146D11" w:rsidRPr="00D15246" w:rsidRDefault="00146D11" w:rsidP="006C71BC">
            <w:pPr>
              <w:jc w:val="center"/>
              <w:rPr>
                <w:sz w:val="20"/>
                <w:szCs w:val="20"/>
                <w:lang w:val="uk-UA"/>
              </w:rPr>
            </w:pPr>
            <w:r>
              <w:rPr>
                <w:sz w:val="20"/>
                <w:szCs w:val="20"/>
                <w:lang w:val="uk-UA"/>
              </w:rPr>
              <w:t>2,301</w:t>
            </w:r>
          </w:p>
        </w:tc>
        <w:tc>
          <w:tcPr>
            <w:tcW w:w="851" w:type="dxa"/>
            <w:tcBorders>
              <w:top w:val="single" w:sz="4" w:space="0" w:color="auto"/>
              <w:bottom w:val="single" w:sz="4" w:space="0" w:color="auto"/>
            </w:tcBorders>
            <w:shd w:val="clear" w:color="auto" w:fill="auto"/>
            <w:vAlign w:val="center"/>
          </w:tcPr>
          <w:p w:rsidR="00146D11" w:rsidRPr="00D15246" w:rsidRDefault="00146D11" w:rsidP="006C71BC">
            <w:pPr>
              <w:jc w:val="center"/>
              <w:rPr>
                <w:sz w:val="20"/>
                <w:szCs w:val="20"/>
                <w:lang w:val="uk-UA"/>
              </w:rPr>
            </w:pPr>
            <w:r>
              <w:rPr>
                <w:sz w:val="20"/>
                <w:szCs w:val="20"/>
                <w:lang w:val="uk-UA"/>
              </w:rPr>
              <w:t>20,36</w:t>
            </w:r>
          </w:p>
        </w:tc>
        <w:tc>
          <w:tcPr>
            <w:tcW w:w="4252" w:type="dxa"/>
            <w:vMerge/>
            <w:tcBorders>
              <w:right w:val="single" w:sz="12" w:space="0" w:color="auto"/>
            </w:tcBorders>
            <w:shd w:val="clear" w:color="auto" w:fill="auto"/>
            <w:vAlign w:val="center"/>
          </w:tcPr>
          <w:p w:rsidR="00146D11" w:rsidRPr="00D15246" w:rsidRDefault="00146D11" w:rsidP="00FE369E">
            <w:pPr>
              <w:jc w:val="both"/>
              <w:rPr>
                <w:rFonts w:eastAsia="Calibri"/>
                <w:sz w:val="20"/>
                <w:szCs w:val="20"/>
                <w:lang w:val="uk-UA"/>
              </w:rPr>
            </w:pPr>
          </w:p>
        </w:tc>
      </w:tr>
      <w:tr w:rsidR="00146D11" w:rsidRPr="00B96747" w:rsidTr="00146D11">
        <w:trPr>
          <w:cantSplit/>
          <w:trHeight w:val="399"/>
        </w:trPr>
        <w:tc>
          <w:tcPr>
            <w:tcW w:w="426" w:type="dxa"/>
            <w:vMerge/>
            <w:tcBorders>
              <w:left w:val="single" w:sz="12" w:space="0" w:color="auto"/>
            </w:tcBorders>
            <w:shd w:val="clear" w:color="auto" w:fill="auto"/>
            <w:vAlign w:val="center"/>
          </w:tcPr>
          <w:p w:rsidR="00146D11" w:rsidRPr="00D15246" w:rsidRDefault="00146D11" w:rsidP="006C71BC">
            <w:pPr>
              <w:jc w:val="center"/>
              <w:rPr>
                <w:sz w:val="20"/>
                <w:szCs w:val="20"/>
                <w:lang w:val="uk-UA"/>
              </w:rPr>
            </w:pPr>
          </w:p>
        </w:tc>
        <w:tc>
          <w:tcPr>
            <w:tcW w:w="2693" w:type="dxa"/>
            <w:vMerge/>
            <w:shd w:val="clear" w:color="auto" w:fill="auto"/>
            <w:vAlign w:val="center"/>
          </w:tcPr>
          <w:p w:rsidR="00146D11" w:rsidRPr="00D15246" w:rsidRDefault="00146D11" w:rsidP="006C71BC">
            <w:pPr>
              <w:rPr>
                <w:sz w:val="20"/>
                <w:szCs w:val="20"/>
                <w:lang w:val="uk-UA"/>
              </w:rPr>
            </w:pPr>
          </w:p>
        </w:tc>
        <w:tc>
          <w:tcPr>
            <w:tcW w:w="2551" w:type="dxa"/>
            <w:vMerge/>
            <w:shd w:val="clear" w:color="auto" w:fill="auto"/>
            <w:vAlign w:val="center"/>
          </w:tcPr>
          <w:p w:rsidR="00146D11" w:rsidRPr="00D15246" w:rsidRDefault="00146D11" w:rsidP="006C71BC"/>
        </w:tc>
        <w:tc>
          <w:tcPr>
            <w:tcW w:w="710" w:type="dxa"/>
            <w:vMerge/>
            <w:shd w:val="clear" w:color="auto" w:fill="auto"/>
            <w:vAlign w:val="center"/>
          </w:tcPr>
          <w:p w:rsidR="00146D11" w:rsidRPr="00D15246" w:rsidRDefault="00146D11" w:rsidP="00871B30">
            <w:pPr>
              <w:jc w:val="center"/>
              <w:rPr>
                <w:sz w:val="20"/>
                <w:szCs w:val="20"/>
                <w:lang w:val="uk-UA"/>
              </w:rPr>
            </w:pPr>
          </w:p>
        </w:tc>
        <w:tc>
          <w:tcPr>
            <w:tcW w:w="2409" w:type="dxa"/>
            <w:vMerge/>
            <w:shd w:val="clear" w:color="auto" w:fill="auto"/>
            <w:vAlign w:val="center"/>
          </w:tcPr>
          <w:p w:rsidR="00146D11" w:rsidRPr="00D15246" w:rsidRDefault="00146D11" w:rsidP="00127993">
            <w:pPr>
              <w:rPr>
                <w:sz w:val="20"/>
                <w:szCs w:val="20"/>
                <w:lang w:val="uk-UA"/>
              </w:rPr>
            </w:pPr>
          </w:p>
        </w:tc>
        <w:tc>
          <w:tcPr>
            <w:tcW w:w="2694" w:type="dxa"/>
            <w:gridSpan w:val="3"/>
            <w:tcBorders>
              <w:top w:val="single" w:sz="4" w:space="0" w:color="auto"/>
              <w:bottom w:val="single" w:sz="4" w:space="0" w:color="auto"/>
            </w:tcBorders>
            <w:shd w:val="clear" w:color="auto" w:fill="auto"/>
            <w:vAlign w:val="center"/>
          </w:tcPr>
          <w:p w:rsidR="00146D11" w:rsidRPr="00D15246" w:rsidRDefault="00146D11" w:rsidP="00146D11">
            <w:pPr>
              <w:rPr>
                <w:sz w:val="20"/>
                <w:szCs w:val="20"/>
                <w:lang w:val="uk-UA"/>
              </w:rPr>
            </w:pPr>
            <w:r w:rsidRPr="00DA4DDF">
              <w:rPr>
                <w:b/>
                <w:sz w:val="20"/>
                <w:szCs w:val="20"/>
                <w:lang w:val="uk-UA"/>
              </w:rPr>
              <w:t>Всього:</w:t>
            </w:r>
          </w:p>
        </w:tc>
        <w:tc>
          <w:tcPr>
            <w:tcW w:w="4252" w:type="dxa"/>
            <w:vMerge/>
            <w:tcBorders>
              <w:right w:val="single" w:sz="12" w:space="0" w:color="auto"/>
            </w:tcBorders>
            <w:shd w:val="clear" w:color="auto" w:fill="auto"/>
            <w:vAlign w:val="center"/>
          </w:tcPr>
          <w:p w:rsidR="00146D11" w:rsidRPr="00D15246" w:rsidRDefault="00146D11" w:rsidP="00FE369E">
            <w:pPr>
              <w:jc w:val="both"/>
              <w:rPr>
                <w:rFonts w:eastAsia="Calibri"/>
                <w:sz w:val="20"/>
                <w:szCs w:val="20"/>
                <w:lang w:val="uk-UA"/>
              </w:rPr>
            </w:pPr>
          </w:p>
        </w:tc>
      </w:tr>
      <w:tr w:rsidR="00146D11" w:rsidRPr="00B96747" w:rsidTr="00694335">
        <w:trPr>
          <w:cantSplit/>
          <w:trHeight w:val="527"/>
        </w:trPr>
        <w:tc>
          <w:tcPr>
            <w:tcW w:w="426" w:type="dxa"/>
            <w:vMerge/>
            <w:tcBorders>
              <w:left w:val="single" w:sz="12" w:space="0" w:color="auto"/>
              <w:bottom w:val="single" w:sz="12" w:space="0" w:color="auto"/>
            </w:tcBorders>
            <w:shd w:val="clear" w:color="auto" w:fill="auto"/>
            <w:vAlign w:val="center"/>
          </w:tcPr>
          <w:p w:rsidR="00146D11" w:rsidRPr="00D15246" w:rsidRDefault="00146D11" w:rsidP="006C71BC">
            <w:pPr>
              <w:jc w:val="center"/>
              <w:rPr>
                <w:sz w:val="20"/>
                <w:szCs w:val="20"/>
                <w:lang w:val="uk-UA"/>
              </w:rPr>
            </w:pPr>
          </w:p>
        </w:tc>
        <w:tc>
          <w:tcPr>
            <w:tcW w:w="2693" w:type="dxa"/>
            <w:vMerge/>
            <w:tcBorders>
              <w:bottom w:val="single" w:sz="12" w:space="0" w:color="auto"/>
            </w:tcBorders>
            <w:shd w:val="clear" w:color="auto" w:fill="auto"/>
            <w:vAlign w:val="center"/>
          </w:tcPr>
          <w:p w:rsidR="00146D11" w:rsidRPr="00D15246" w:rsidRDefault="00146D11" w:rsidP="006C71BC">
            <w:pPr>
              <w:rPr>
                <w:sz w:val="20"/>
                <w:szCs w:val="20"/>
                <w:u w:val="single"/>
                <w:lang w:val="uk-UA"/>
              </w:rPr>
            </w:pPr>
          </w:p>
        </w:tc>
        <w:tc>
          <w:tcPr>
            <w:tcW w:w="2551" w:type="dxa"/>
            <w:vMerge/>
            <w:tcBorders>
              <w:bottom w:val="single" w:sz="12" w:space="0" w:color="auto"/>
            </w:tcBorders>
            <w:shd w:val="clear" w:color="auto" w:fill="auto"/>
            <w:vAlign w:val="center"/>
          </w:tcPr>
          <w:p w:rsidR="00146D11" w:rsidRPr="00D15246" w:rsidRDefault="00146D11" w:rsidP="006C71BC">
            <w:pPr>
              <w:rPr>
                <w:sz w:val="20"/>
                <w:szCs w:val="20"/>
                <w:lang w:val="uk-UA"/>
              </w:rPr>
            </w:pPr>
          </w:p>
        </w:tc>
        <w:tc>
          <w:tcPr>
            <w:tcW w:w="710" w:type="dxa"/>
            <w:vMerge/>
            <w:tcBorders>
              <w:bottom w:val="single" w:sz="12" w:space="0" w:color="auto"/>
            </w:tcBorders>
            <w:shd w:val="clear" w:color="auto" w:fill="auto"/>
            <w:vAlign w:val="center"/>
          </w:tcPr>
          <w:p w:rsidR="00146D11" w:rsidRPr="00D15246" w:rsidRDefault="00146D11" w:rsidP="00871B30">
            <w:pPr>
              <w:jc w:val="center"/>
              <w:rPr>
                <w:sz w:val="20"/>
                <w:szCs w:val="20"/>
                <w:lang w:val="uk-UA"/>
              </w:rPr>
            </w:pPr>
          </w:p>
        </w:tc>
        <w:tc>
          <w:tcPr>
            <w:tcW w:w="2409" w:type="dxa"/>
            <w:vMerge/>
            <w:tcBorders>
              <w:bottom w:val="single" w:sz="12" w:space="0" w:color="auto"/>
            </w:tcBorders>
            <w:shd w:val="clear" w:color="auto" w:fill="auto"/>
            <w:vAlign w:val="center"/>
          </w:tcPr>
          <w:p w:rsidR="00146D11" w:rsidRPr="00D15246" w:rsidRDefault="00146D11" w:rsidP="00127993">
            <w:pPr>
              <w:rPr>
                <w:sz w:val="20"/>
                <w:szCs w:val="20"/>
                <w:lang w:val="uk-UA"/>
              </w:rPr>
            </w:pPr>
          </w:p>
        </w:tc>
        <w:tc>
          <w:tcPr>
            <w:tcW w:w="850" w:type="dxa"/>
            <w:tcBorders>
              <w:top w:val="single" w:sz="4" w:space="0" w:color="auto"/>
              <w:bottom w:val="single" w:sz="12" w:space="0" w:color="auto"/>
            </w:tcBorders>
            <w:shd w:val="clear" w:color="auto" w:fill="auto"/>
            <w:vAlign w:val="center"/>
          </w:tcPr>
          <w:p w:rsidR="00146D11" w:rsidRPr="00146D11" w:rsidRDefault="00146D11" w:rsidP="006C71BC">
            <w:pPr>
              <w:ind w:left="-108" w:right="-108"/>
              <w:jc w:val="center"/>
              <w:rPr>
                <w:b/>
                <w:sz w:val="20"/>
                <w:szCs w:val="20"/>
                <w:lang w:val="uk-UA"/>
              </w:rPr>
            </w:pPr>
            <w:r w:rsidRPr="00146D11">
              <w:rPr>
                <w:b/>
                <w:sz w:val="20"/>
                <w:szCs w:val="20"/>
                <w:lang w:val="uk-UA"/>
              </w:rPr>
              <w:t>225,1</w:t>
            </w:r>
          </w:p>
        </w:tc>
        <w:tc>
          <w:tcPr>
            <w:tcW w:w="993" w:type="dxa"/>
            <w:tcBorders>
              <w:top w:val="single" w:sz="4" w:space="0" w:color="auto"/>
              <w:bottom w:val="single" w:sz="12" w:space="0" w:color="auto"/>
            </w:tcBorders>
            <w:shd w:val="clear" w:color="auto" w:fill="auto"/>
            <w:vAlign w:val="center"/>
          </w:tcPr>
          <w:p w:rsidR="00146D11" w:rsidRPr="00146D11" w:rsidRDefault="00146D11" w:rsidP="006C71BC">
            <w:pPr>
              <w:jc w:val="center"/>
              <w:rPr>
                <w:b/>
                <w:sz w:val="20"/>
                <w:szCs w:val="20"/>
                <w:lang w:val="uk-UA"/>
              </w:rPr>
            </w:pPr>
            <w:r w:rsidRPr="00146D11">
              <w:rPr>
                <w:b/>
                <w:sz w:val="20"/>
                <w:szCs w:val="20"/>
                <w:lang w:val="uk-UA"/>
              </w:rPr>
              <w:t>14,901</w:t>
            </w:r>
          </w:p>
        </w:tc>
        <w:tc>
          <w:tcPr>
            <w:tcW w:w="851" w:type="dxa"/>
            <w:tcBorders>
              <w:top w:val="single" w:sz="4" w:space="0" w:color="auto"/>
              <w:bottom w:val="single" w:sz="12" w:space="0" w:color="auto"/>
            </w:tcBorders>
            <w:shd w:val="clear" w:color="auto" w:fill="auto"/>
            <w:vAlign w:val="center"/>
          </w:tcPr>
          <w:p w:rsidR="00146D11" w:rsidRPr="00146D11" w:rsidRDefault="00146D11" w:rsidP="006C71BC">
            <w:pPr>
              <w:jc w:val="center"/>
              <w:rPr>
                <w:b/>
                <w:sz w:val="20"/>
                <w:szCs w:val="20"/>
                <w:lang w:val="uk-UA"/>
              </w:rPr>
            </w:pPr>
            <w:r w:rsidRPr="00146D11">
              <w:rPr>
                <w:b/>
                <w:sz w:val="20"/>
                <w:szCs w:val="20"/>
                <w:lang w:val="uk-UA"/>
              </w:rPr>
              <w:t>6,62</w:t>
            </w:r>
          </w:p>
        </w:tc>
        <w:tc>
          <w:tcPr>
            <w:tcW w:w="4252" w:type="dxa"/>
            <w:vMerge/>
            <w:tcBorders>
              <w:bottom w:val="single" w:sz="12" w:space="0" w:color="auto"/>
              <w:right w:val="single" w:sz="12" w:space="0" w:color="auto"/>
            </w:tcBorders>
            <w:shd w:val="clear" w:color="auto" w:fill="auto"/>
            <w:vAlign w:val="center"/>
          </w:tcPr>
          <w:p w:rsidR="00146D11" w:rsidRPr="00D15246" w:rsidRDefault="00146D11" w:rsidP="00FE369E">
            <w:pPr>
              <w:jc w:val="both"/>
              <w:rPr>
                <w:sz w:val="20"/>
                <w:szCs w:val="20"/>
                <w:lang w:val="uk-UA"/>
              </w:rPr>
            </w:pPr>
          </w:p>
        </w:tc>
      </w:tr>
      <w:tr w:rsidR="00694335" w:rsidRPr="00951CFC" w:rsidTr="00694335">
        <w:trPr>
          <w:cantSplit/>
          <w:trHeight w:val="383"/>
        </w:trPr>
        <w:tc>
          <w:tcPr>
            <w:tcW w:w="426" w:type="dxa"/>
            <w:vMerge w:val="restart"/>
            <w:tcBorders>
              <w:top w:val="single" w:sz="12" w:space="0" w:color="auto"/>
              <w:left w:val="single" w:sz="12" w:space="0" w:color="auto"/>
            </w:tcBorders>
            <w:shd w:val="clear" w:color="auto" w:fill="auto"/>
            <w:vAlign w:val="center"/>
          </w:tcPr>
          <w:p w:rsidR="00694335" w:rsidRPr="00D15246" w:rsidRDefault="00694335" w:rsidP="00356794">
            <w:pPr>
              <w:jc w:val="center"/>
              <w:rPr>
                <w:sz w:val="20"/>
                <w:szCs w:val="20"/>
                <w:lang w:val="uk-UA"/>
              </w:rPr>
            </w:pPr>
            <w:r w:rsidRPr="00D15246">
              <w:rPr>
                <w:sz w:val="20"/>
                <w:szCs w:val="20"/>
                <w:lang w:val="uk-UA"/>
              </w:rPr>
              <w:t>7.</w:t>
            </w:r>
          </w:p>
        </w:tc>
        <w:tc>
          <w:tcPr>
            <w:tcW w:w="2693" w:type="dxa"/>
            <w:vMerge w:val="restart"/>
            <w:tcBorders>
              <w:top w:val="single" w:sz="12" w:space="0" w:color="auto"/>
            </w:tcBorders>
            <w:shd w:val="clear" w:color="auto" w:fill="auto"/>
            <w:vAlign w:val="center"/>
          </w:tcPr>
          <w:p w:rsidR="00694335" w:rsidRPr="00D15246" w:rsidRDefault="00694335" w:rsidP="00745F56">
            <w:pPr>
              <w:rPr>
                <w:sz w:val="20"/>
                <w:szCs w:val="20"/>
                <w:lang w:val="uk-UA"/>
              </w:rPr>
            </w:pPr>
            <w:r w:rsidRPr="00D15246">
              <w:rPr>
                <w:sz w:val="20"/>
                <w:szCs w:val="20"/>
                <w:lang w:val="uk-UA"/>
              </w:rPr>
              <w:t xml:space="preserve">Забезпечення надійної та безперебійної експлуатації 2 пасажирських ліфтів у багатоквартирних житлових будинках міста </w:t>
            </w:r>
          </w:p>
        </w:tc>
        <w:tc>
          <w:tcPr>
            <w:tcW w:w="2551" w:type="dxa"/>
            <w:vMerge w:val="restart"/>
            <w:tcBorders>
              <w:top w:val="single" w:sz="12" w:space="0" w:color="auto"/>
            </w:tcBorders>
            <w:shd w:val="clear" w:color="auto" w:fill="auto"/>
            <w:vAlign w:val="center"/>
          </w:tcPr>
          <w:p w:rsidR="00694335" w:rsidRPr="00D15246" w:rsidRDefault="00694335" w:rsidP="00745F56">
            <w:pPr>
              <w:pStyle w:val="HTML"/>
              <w:rPr>
                <w:rFonts w:ascii="Times New Roman" w:hAnsi="Times New Roman" w:cs="Times New Roman"/>
              </w:rPr>
            </w:pPr>
            <w:proofErr w:type="spellStart"/>
            <w:r w:rsidRPr="00D15246">
              <w:rPr>
                <w:rFonts w:ascii="Times New Roman" w:hAnsi="Times New Roman" w:cs="Times New Roman"/>
              </w:rPr>
              <w:t>Замі</w:t>
            </w:r>
            <w:proofErr w:type="gramStart"/>
            <w:r w:rsidRPr="00D15246">
              <w:rPr>
                <w:rFonts w:ascii="Times New Roman" w:hAnsi="Times New Roman" w:cs="Times New Roman"/>
              </w:rPr>
              <w:t>на</w:t>
            </w:r>
            <w:proofErr w:type="spellEnd"/>
            <w:proofErr w:type="gramEnd"/>
            <w:r w:rsidRPr="00D15246">
              <w:rPr>
                <w:rFonts w:ascii="Times New Roman" w:hAnsi="Times New Roman" w:cs="Times New Roman"/>
              </w:rPr>
              <w:t xml:space="preserve"> </w:t>
            </w:r>
            <w:proofErr w:type="gramStart"/>
            <w:r w:rsidRPr="00D15246">
              <w:rPr>
                <w:rFonts w:ascii="Times New Roman" w:hAnsi="Times New Roman" w:cs="Times New Roman"/>
              </w:rPr>
              <w:t>та</w:t>
            </w:r>
            <w:proofErr w:type="gramEnd"/>
            <w:r w:rsidRPr="00D15246">
              <w:rPr>
                <w:rFonts w:ascii="Times New Roman" w:hAnsi="Times New Roman" w:cs="Times New Roman"/>
              </w:rPr>
              <w:t xml:space="preserve"> </w:t>
            </w:r>
            <w:proofErr w:type="spellStart"/>
            <w:r w:rsidRPr="00D15246">
              <w:rPr>
                <w:rFonts w:ascii="Times New Roman" w:hAnsi="Times New Roman" w:cs="Times New Roman"/>
              </w:rPr>
              <w:t>модернізація</w:t>
            </w:r>
            <w:proofErr w:type="spellEnd"/>
            <w:r w:rsidRPr="00D15246">
              <w:rPr>
                <w:rFonts w:ascii="Times New Roman" w:hAnsi="Times New Roman" w:cs="Times New Roman"/>
              </w:rPr>
              <w:t xml:space="preserve"> </w:t>
            </w:r>
          </w:p>
          <w:p w:rsidR="00694335" w:rsidRPr="00D15246" w:rsidRDefault="00694335" w:rsidP="00745F56">
            <w:proofErr w:type="spellStart"/>
            <w:r w:rsidRPr="00D15246">
              <w:rPr>
                <w:sz w:val="20"/>
                <w:szCs w:val="20"/>
              </w:rPr>
              <w:t>пасажирських</w:t>
            </w:r>
            <w:proofErr w:type="spellEnd"/>
            <w:r w:rsidRPr="00D15246">
              <w:rPr>
                <w:sz w:val="20"/>
                <w:szCs w:val="20"/>
              </w:rPr>
              <w:t xml:space="preserve"> </w:t>
            </w:r>
            <w:proofErr w:type="spellStart"/>
            <w:r w:rsidRPr="00D15246">
              <w:rPr>
                <w:sz w:val="20"/>
                <w:szCs w:val="20"/>
              </w:rPr>
              <w:t>ліфтів</w:t>
            </w:r>
            <w:proofErr w:type="spellEnd"/>
          </w:p>
        </w:tc>
        <w:tc>
          <w:tcPr>
            <w:tcW w:w="710" w:type="dxa"/>
            <w:vMerge w:val="restart"/>
            <w:tcBorders>
              <w:top w:val="single" w:sz="12" w:space="0" w:color="auto"/>
            </w:tcBorders>
            <w:shd w:val="clear" w:color="auto" w:fill="auto"/>
            <w:vAlign w:val="center"/>
          </w:tcPr>
          <w:p w:rsidR="00694335" w:rsidRPr="00D15246" w:rsidRDefault="00694335" w:rsidP="00AA0D59">
            <w:pPr>
              <w:jc w:val="center"/>
              <w:rPr>
                <w:sz w:val="20"/>
                <w:szCs w:val="20"/>
                <w:lang w:val="uk-UA"/>
              </w:rPr>
            </w:pPr>
            <w:r w:rsidRPr="00D15246">
              <w:rPr>
                <w:sz w:val="20"/>
                <w:szCs w:val="20"/>
                <w:lang w:val="uk-UA"/>
              </w:rPr>
              <w:t>2017-2020</w:t>
            </w:r>
          </w:p>
        </w:tc>
        <w:tc>
          <w:tcPr>
            <w:tcW w:w="2409" w:type="dxa"/>
            <w:vMerge w:val="restart"/>
            <w:tcBorders>
              <w:top w:val="single" w:sz="12" w:space="0" w:color="auto"/>
            </w:tcBorders>
            <w:shd w:val="clear" w:color="auto" w:fill="auto"/>
            <w:vAlign w:val="center"/>
          </w:tcPr>
          <w:p w:rsidR="00694335" w:rsidRPr="00D15246" w:rsidRDefault="00694335" w:rsidP="00127993">
            <w:pPr>
              <w:rPr>
                <w:sz w:val="20"/>
                <w:szCs w:val="20"/>
                <w:lang w:val="uk-UA"/>
              </w:rPr>
            </w:pPr>
            <w:r w:rsidRPr="00D15246">
              <w:rPr>
                <w:sz w:val="20"/>
                <w:szCs w:val="20"/>
                <w:lang w:val="uk-UA"/>
              </w:rPr>
              <w:t xml:space="preserve">Управління розвитку міського господарства </w:t>
            </w:r>
          </w:p>
          <w:p w:rsidR="00694335" w:rsidRDefault="00694335" w:rsidP="00127993">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 </w:t>
            </w:r>
          </w:p>
          <w:p w:rsidR="00694335" w:rsidRPr="00D15246" w:rsidRDefault="00694335" w:rsidP="00127993">
            <w:pPr>
              <w:rPr>
                <w:sz w:val="20"/>
                <w:szCs w:val="20"/>
                <w:lang w:val="uk-UA"/>
              </w:rPr>
            </w:pPr>
          </w:p>
          <w:p w:rsidR="00694335" w:rsidRDefault="00694335" w:rsidP="00127993">
            <w:pPr>
              <w:rPr>
                <w:sz w:val="20"/>
                <w:szCs w:val="20"/>
                <w:lang w:val="uk-UA"/>
              </w:rPr>
            </w:pPr>
            <w:r w:rsidRPr="00D15246">
              <w:rPr>
                <w:sz w:val="20"/>
                <w:szCs w:val="20"/>
                <w:lang w:val="uk-UA"/>
              </w:rPr>
              <w:t>комунальне підприємство «</w:t>
            </w:r>
            <w:proofErr w:type="spellStart"/>
            <w:r w:rsidRPr="00D15246">
              <w:rPr>
                <w:sz w:val="20"/>
                <w:szCs w:val="20"/>
                <w:lang w:val="uk-UA"/>
              </w:rPr>
              <w:t>Бахмутська</w:t>
            </w:r>
            <w:proofErr w:type="spellEnd"/>
            <w:r w:rsidRPr="00D15246">
              <w:rPr>
                <w:sz w:val="20"/>
                <w:szCs w:val="20"/>
                <w:lang w:val="uk-UA"/>
              </w:rPr>
              <w:t xml:space="preserve"> </w:t>
            </w:r>
            <w:proofErr w:type="spellStart"/>
            <w:r w:rsidRPr="00D15246">
              <w:rPr>
                <w:sz w:val="20"/>
                <w:szCs w:val="20"/>
                <w:lang w:val="uk-UA"/>
              </w:rPr>
              <w:t>жилова</w:t>
            </w:r>
            <w:proofErr w:type="spellEnd"/>
            <w:r w:rsidRPr="00D15246">
              <w:rPr>
                <w:sz w:val="20"/>
                <w:szCs w:val="20"/>
                <w:lang w:val="uk-UA"/>
              </w:rPr>
              <w:t xml:space="preserve"> управляюча компанія»,</w:t>
            </w:r>
          </w:p>
          <w:p w:rsidR="00694335" w:rsidRPr="00D15246" w:rsidRDefault="00694335" w:rsidP="00127993">
            <w:pPr>
              <w:rPr>
                <w:sz w:val="20"/>
                <w:szCs w:val="20"/>
                <w:lang w:val="uk-UA"/>
              </w:rPr>
            </w:pPr>
          </w:p>
          <w:p w:rsidR="00694335" w:rsidRPr="00D15246" w:rsidRDefault="00694335" w:rsidP="00127993">
            <w:pPr>
              <w:rPr>
                <w:sz w:val="20"/>
                <w:szCs w:val="20"/>
                <w:lang w:val="uk-UA"/>
              </w:rPr>
            </w:pPr>
            <w:r w:rsidRPr="00D15246">
              <w:rPr>
                <w:sz w:val="20"/>
                <w:szCs w:val="20"/>
                <w:lang w:val="uk-UA"/>
              </w:rPr>
              <w:t>ОСББ міста</w:t>
            </w:r>
          </w:p>
        </w:tc>
        <w:tc>
          <w:tcPr>
            <w:tcW w:w="2694" w:type="dxa"/>
            <w:gridSpan w:val="3"/>
            <w:tcBorders>
              <w:top w:val="single" w:sz="12" w:space="0" w:color="auto"/>
            </w:tcBorders>
            <w:shd w:val="clear" w:color="auto" w:fill="auto"/>
            <w:vAlign w:val="center"/>
          </w:tcPr>
          <w:p w:rsidR="00694335" w:rsidRPr="00D15246" w:rsidRDefault="00694335" w:rsidP="00146D11">
            <w:pPr>
              <w:rPr>
                <w:sz w:val="20"/>
                <w:szCs w:val="20"/>
                <w:lang w:val="uk-UA"/>
              </w:rPr>
            </w:pPr>
            <w:r>
              <w:rPr>
                <w:sz w:val="20"/>
                <w:szCs w:val="20"/>
                <w:lang w:val="uk-UA"/>
              </w:rPr>
              <w:t>Міський бюджет:</w:t>
            </w:r>
          </w:p>
        </w:tc>
        <w:tc>
          <w:tcPr>
            <w:tcW w:w="4252" w:type="dxa"/>
            <w:vMerge w:val="restart"/>
            <w:tcBorders>
              <w:top w:val="single" w:sz="12" w:space="0" w:color="auto"/>
              <w:right w:val="single" w:sz="12" w:space="0" w:color="auto"/>
            </w:tcBorders>
            <w:shd w:val="clear" w:color="auto" w:fill="auto"/>
            <w:vAlign w:val="center"/>
          </w:tcPr>
          <w:p w:rsidR="00694335" w:rsidRPr="00D15246" w:rsidRDefault="00694335" w:rsidP="00033621">
            <w:pPr>
              <w:rPr>
                <w:rFonts w:eastAsia="Calibri"/>
                <w:sz w:val="20"/>
                <w:szCs w:val="20"/>
                <w:lang w:val="uk-UA"/>
              </w:rPr>
            </w:pPr>
            <w:r w:rsidRPr="00D15246">
              <w:rPr>
                <w:rFonts w:eastAsia="Calibri"/>
                <w:sz w:val="20"/>
                <w:szCs w:val="20"/>
                <w:lang w:val="uk-UA"/>
              </w:rPr>
              <w:t>В рамках реалізації даного заходу  здійснена модернізація 2 пасажирських ліфтів в ОСББ, що складає 100% відсотків від запланованої кількості на 2018 рік.</w:t>
            </w:r>
          </w:p>
        </w:tc>
      </w:tr>
      <w:tr w:rsidR="00694335" w:rsidRPr="00722B49" w:rsidTr="00694335">
        <w:trPr>
          <w:cantSplit/>
          <w:trHeight w:val="389"/>
        </w:trPr>
        <w:tc>
          <w:tcPr>
            <w:tcW w:w="426" w:type="dxa"/>
            <w:vMerge/>
            <w:tcBorders>
              <w:left w:val="single" w:sz="12" w:space="0" w:color="auto"/>
            </w:tcBorders>
            <w:shd w:val="clear" w:color="auto" w:fill="auto"/>
            <w:vAlign w:val="center"/>
          </w:tcPr>
          <w:p w:rsidR="00694335" w:rsidRPr="00D15246" w:rsidRDefault="00694335" w:rsidP="00356794">
            <w:pPr>
              <w:jc w:val="center"/>
              <w:rPr>
                <w:sz w:val="20"/>
                <w:szCs w:val="20"/>
                <w:lang w:val="uk-UA"/>
              </w:rPr>
            </w:pPr>
          </w:p>
        </w:tc>
        <w:tc>
          <w:tcPr>
            <w:tcW w:w="2693" w:type="dxa"/>
            <w:vMerge/>
            <w:shd w:val="clear" w:color="auto" w:fill="auto"/>
            <w:vAlign w:val="center"/>
          </w:tcPr>
          <w:p w:rsidR="00694335" w:rsidRPr="00D15246" w:rsidRDefault="00694335" w:rsidP="00745F56">
            <w:pPr>
              <w:rPr>
                <w:sz w:val="20"/>
                <w:szCs w:val="20"/>
                <w:lang w:val="uk-UA"/>
              </w:rPr>
            </w:pPr>
          </w:p>
        </w:tc>
        <w:tc>
          <w:tcPr>
            <w:tcW w:w="2551" w:type="dxa"/>
            <w:vMerge/>
            <w:shd w:val="clear" w:color="auto" w:fill="auto"/>
            <w:vAlign w:val="center"/>
          </w:tcPr>
          <w:p w:rsidR="00694335" w:rsidRPr="00694335" w:rsidRDefault="00694335" w:rsidP="00745F56">
            <w:pPr>
              <w:rPr>
                <w:lang w:val="uk-UA"/>
              </w:rPr>
            </w:pPr>
          </w:p>
        </w:tc>
        <w:tc>
          <w:tcPr>
            <w:tcW w:w="710" w:type="dxa"/>
            <w:vMerge/>
            <w:shd w:val="clear" w:color="auto" w:fill="auto"/>
            <w:vAlign w:val="center"/>
          </w:tcPr>
          <w:p w:rsidR="00694335" w:rsidRPr="00D15246" w:rsidRDefault="00694335" w:rsidP="00AA0D59">
            <w:pPr>
              <w:jc w:val="center"/>
              <w:rPr>
                <w:sz w:val="20"/>
                <w:szCs w:val="20"/>
                <w:lang w:val="uk-UA"/>
              </w:rPr>
            </w:pPr>
          </w:p>
        </w:tc>
        <w:tc>
          <w:tcPr>
            <w:tcW w:w="2409" w:type="dxa"/>
            <w:vMerge/>
            <w:shd w:val="clear" w:color="auto" w:fill="auto"/>
            <w:vAlign w:val="center"/>
          </w:tcPr>
          <w:p w:rsidR="00694335" w:rsidRPr="00D15246" w:rsidRDefault="00694335" w:rsidP="00127993">
            <w:pPr>
              <w:rPr>
                <w:sz w:val="20"/>
                <w:szCs w:val="20"/>
                <w:lang w:val="uk-UA"/>
              </w:rPr>
            </w:pPr>
          </w:p>
        </w:tc>
        <w:tc>
          <w:tcPr>
            <w:tcW w:w="850" w:type="dxa"/>
            <w:tcBorders>
              <w:top w:val="single" w:sz="12" w:space="0" w:color="auto"/>
            </w:tcBorders>
            <w:shd w:val="clear" w:color="auto" w:fill="auto"/>
            <w:vAlign w:val="center"/>
          </w:tcPr>
          <w:p w:rsidR="00694335" w:rsidRPr="00D15246" w:rsidRDefault="00694335" w:rsidP="003A0FFE">
            <w:pPr>
              <w:ind w:left="-108" w:right="-108"/>
              <w:jc w:val="center"/>
              <w:rPr>
                <w:sz w:val="20"/>
                <w:szCs w:val="20"/>
                <w:lang w:val="uk-UA"/>
              </w:rPr>
            </w:pPr>
            <w:r>
              <w:rPr>
                <w:sz w:val="20"/>
                <w:szCs w:val="20"/>
                <w:lang w:val="uk-UA"/>
              </w:rPr>
              <w:t>400,0</w:t>
            </w:r>
          </w:p>
        </w:tc>
        <w:tc>
          <w:tcPr>
            <w:tcW w:w="993" w:type="dxa"/>
            <w:tcBorders>
              <w:top w:val="single" w:sz="12" w:space="0" w:color="auto"/>
            </w:tcBorders>
            <w:shd w:val="clear" w:color="auto" w:fill="auto"/>
            <w:vAlign w:val="center"/>
          </w:tcPr>
          <w:p w:rsidR="00694335" w:rsidRPr="00D15246" w:rsidRDefault="00694335" w:rsidP="00AB4DC6">
            <w:pPr>
              <w:jc w:val="center"/>
              <w:rPr>
                <w:sz w:val="20"/>
                <w:szCs w:val="20"/>
                <w:lang w:val="uk-UA"/>
              </w:rPr>
            </w:pPr>
            <w:r>
              <w:rPr>
                <w:sz w:val="20"/>
                <w:szCs w:val="20"/>
                <w:lang w:val="uk-UA"/>
              </w:rPr>
              <w:t>247,12</w:t>
            </w:r>
          </w:p>
        </w:tc>
        <w:tc>
          <w:tcPr>
            <w:tcW w:w="851" w:type="dxa"/>
            <w:tcBorders>
              <w:top w:val="single" w:sz="12" w:space="0" w:color="auto"/>
            </w:tcBorders>
            <w:shd w:val="clear" w:color="auto" w:fill="auto"/>
            <w:vAlign w:val="center"/>
          </w:tcPr>
          <w:p w:rsidR="00694335" w:rsidRPr="00D15246" w:rsidRDefault="00694335" w:rsidP="00871B30">
            <w:pPr>
              <w:jc w:val="center"/>
              <w:rPr>
                <w:sz w:val="20"/>
                <w:szCs w:val="20"/>
                <w:lang w:val="uk-UA"/>
              </w:rPr>
            </w:pPr>
            <w:r>
              <w:rPr>
                <w:sz w:val="20"/>
                <w:szCs w:val="20"/>
                <w:lang w:val="uk-UA"/>
              </w:rPr>
              <w:t>61,78</w:t>
            </w:r>
          </w:p>
        </w:tc>
        <w:tc>
          <w:tcPr>
            <w:tcW w:w="4252" w:type="dxa"/>
            <w:vMerge/>
            <w:tcBorders>
              <w:right w:val="single" w:sz="12" w:space="0" w:color="auto"/>
            </w:tcBorders>
            <w:shd w:val="clear" w:color="auto" w:fill="auto"/>
            <w:vAlign w:val="center"/>
          </w:tcPr>
          <w:p w:rsidR="00694335" w:rsidRPr="00D15246" w:rsidRDefault="00694335" w:rsidP="00033621">
            <w:pPr>
              <w:rPr>
                <w:rFonts w:eastAsia="Calibri"/>
                <w:sz w:val="20"/>
                <w:szCs w:val="20"/>
                <w:lang w:val="uk-UA"/>
              </w:rPr>
            </w:pPr>
          </w:p>
        </w:tc>
      </w:tr>
      <w:tr w:rsidR="00694335" w:rsidRPr="00722B49" w:rsidTr="00694335">
        <w:trPr>
          <w:cantSplit/>
          <w:trHeight w:val="493"/>
        </w:trPr>
        <w:tc>
          <w:tcPr>
            <w:tcW w:w="426" w:type="dxa"/>
            <w:vMerge/>
            <w:tcBorders>
              <w:left w:val="single" w:sz="12" w:space="0" w:color="auto"/>
            </w:tcBorders>
            <w:shd w:val="clear" w:color="auto" w:fill="auto"/>
            <w:vAlign w:val="center"/>
          </w:tcPr>
          <w:p w:rsidR="00694335" w:rsidRPr="00D15246" w:rsidRDefault="00694335" w:rsidP="00356794">
            <w:pPr>
              <w:jc w:val="center"/>
              <w:rPr>
                <w:sz w:val="20"/>
                <w:szCs w:val="20"/>
                <w:lang w:val="uk-UA"/>
              </w:rPr>
            </w:pPr>
          </w:p>
        </w:tc>
        <w:tc>
          <w:tcPr>
            <w:tcW w:w="2693" w:type="dxa"/>
            <w:vMerge/>
            <w:shd w:val="clear" w:color="auto" w:fill="auto"/>
            <w:vAlign w:val="center"/>
          </w:tcPr>
          <w:p w:rsidR="00694335" w:rsidRPr="00D15246" w:rsidRDefault="00694335" w:rsidP="00745F56">
            <w:pPr>
              <w:rPr>
                <w:sz w:val="20"/>
                <w:szCs w:val="20"/>
                <w:lang w:val="uk-UA"/>
              </w:rPr>
            </w:pPr>
          </w:p>
        </w:tc>
        <w:tc>
          <w:tcPr>
            <w:tcW w:w="2551" w:type="dxa"/>
            <w:vMerge/>
            <w:shd w:val="clear" w:color="auto" w:fill="auto"/>
            <w:vAlign w:val="center"/>
          </w:tcPr>
          <w:p w:rsidR="00694335" w:rsidRPr="00D15246" w:rsidRDefault="00694335" w:rsidP="00745F56"/>
        </w:tc>
        <w:tc>
          <w:tcPr>
            <w:tcW w:w="710" w:type="dxa"/>
            <w:vMerge/>
            <w:shd w:val="clear" w:color="auto" w:fill="auto"/>
            <w:vAlign w:val="center"/>
          </w:tcPr>
          <w:p w:rsidR="00694335" w:rsidRPr="00D15246" w:rsidRDefault="00694335" w:rsidP="00AA0D59">
            <w:pPr>
              <w:jc w:val="center"/>
              <w:rPr>
                <w:sz w:val="20"/>
                <w:szCs w:val="20"/>
                <w:lang w:val="uk-UA"/>
              </w:rPr>
            </w:pPr>
          </w:p>
        </w:tc>
        <w:tc>
          <w:tcPr>
            <w:tcW w:w="2409" w:type="dxa"/>
            <w:vMerge/>
            <w:shd w:val="clear" w:color="auto" w:fill="auto"/>
            <w:vAlign w:val="center"/>
          </w:tcPr>
          <w:p w:rsidR="00694335" w:rsidRPr="00D15246" w:rsidRDefault="00694335" w:rsidP="00127993">
            <w:pPr>
              <w:rPr>
                <w:sz w:val="20"/>
                <w:szCs w:val="20"/>
                <w:lang w:val="uk-UA"/>
              </w:rPr>
            </w:pPr>
          </w:p>
        </w:tc>
        <w:tc>
          <w:tcPr>
            <w:tcW w:w="2694" w:type="dxa"/>
            <w:gridSpan w:val="3"/>
            <w:tcBorders>
              <w:top w:val="single" w:sz="12" w:space="0" w:color="auto"/>
            </w:tcBorders>
            <w:shd w:val="clear" w:color="auto" w:fill="auto"/>
            <w:vAlign w:val="center"/>
          </w:tcPr>
          <w:p w:rsidR="00694335" w:rsidRPr="00D15246" w:rsidRDefault="00694335" w:rsidP="00146D11">
            <w:pPr>
              <w:rPr>
                <w:sz w:val="20"/>
                <w:szCs w:val="20"/>
                <w:lang w:val="uk-UA"/>
              </w:rPr>
            </w:pPr>
            <w:r>
              <w:rPr>
                <w:sz w:val="20"/>
                <w:szCs w:val="20"/>
                <w:lang w:val="uk-UA"/>
              </w:rPr>
              <w:t>Інші джерела:</w:t>
            </w:r>
          </w:p>
        </w:tc>
        <w:tc>
          <w:tcPr>
            <w:tcW w:w="4252" w:type="dxa"/>
            <w:vMerge/>
            <w:tcBorders>
              <w:right w:val="single" w:sz="12" w:space="0" w:color="auto"/>
            </w:tcBorders>
            <w:shd w:val="clear" w:color="auto" w:fill="auto"/>
            <w:vAlign w:val="center"/>
          </w:tcPr>
          <w:p w:rsidR="00694335" w:rsidRPr="00D15246" w:rsidRDefault="00694335" w:rsidP="00033621">
            <w:pPr>
              <w:rPr>
                <w:rFonts w:eastAsia="Calibri"/>
                <w:sz w:val="20"/>
                <w:szCs w:val="20"/>
                <w:lang w:val="uk-UA"/>
              </w:rPr>
            </w:pPr>
          </w:p>
        </w:tc>
      </w:tr>
      <w:tr w:rsidR="00694335" w:rsidRPr="00722B49" w:rsidTr="00694335">
        <w:trPr>
          <w:cantSplit/>
          <w:trHeight w:val="357"/>
        </w:trPr>
        <w:tc>
          <w:tcPr>
            <w:tcW w:w="426" w:type="dxa"/>
            <w:vMerge/>
            <w:tcBorders>
              <w:left w:val="single" w:sz="12" w:space="0" w:color="auto"/>
            </w:tcBorders>
            <w:shd w:val="clear" w:color="auto" w:fill="auto"/>
            <w:vAlign w:val="center"/>
          </w:tcPr>
          <w:p w:rsidR="00694335" w:rsidRPr="00D15246" w:rsidRDefault="00694335" w:rsidP="00356794">
            <w:pPr>
              <w:jc w:val="center"/>
              <w:rPr>
                <w:sz w:val="20"/>
                <w:szCs w:val="20"/>
                <w:lang w:val="uk-UA"/>
              </w:rPr>
            </w:pPr>
          </w:p>
        </w:tc>
        <w:tc>
          <w:tcPr>
            <w:tcW w:w="2693" w:type="dxa"/>
            <w:vMerge/>
            <w:shd w:val="clear" w:color="auto" w:fill="auto"/>
            <w:vAlign w:val="center"/>
          </w:tcPr>
          <w:p w:rsidR="00694335" w:rsidRPr="00D15246" w:rsidRDefault="00694335" w:rsidP="00745F56">
            <w:pPr>
              <w:rPr>
                <w:sz w:val="20"/>
                <w:szCs w:val="20"/>
                <w:lang w:val="uk-UA"/>
              </w:rPr>
            </w:pPr>
          </w:p>
        </w:tc>
        <w:tc>
          <w:tcPr>
            <w:tcW w:w="2551" w:type="dxa"/>
            <w:vMerge/>
            <w:shd w:val="clear" w:color="auto" w:fill="auto"/>
            <w:vAlign w:val="center"/>
          </w:tcPr>
          <w:p w:rsidR="00694335" w:rsidRPr="00D15246" w:rsidRDefault="00694335" w:rsidP="00745F56"/>
        </w:tc>
        <w:tc>
          <w:tcPr>
            <w:tcW w:w="710" w:type="dxa"/>
            <w:vMerge/>
            <w:shd w:val="clear" w:color="auto" w:fill="auto"/>
            <w:vAlign w:val="center"/>
          </w:tcPr>
          <w:p w:rsidR="00694335" w:rsidRPr="00D15246" w:rsidRDefault="00694335" w:rsidP="00AA0D59">
            <w:pPr>
              <w:jc w:val="center"/>
              <w:rPr>
                <w:sz w:val="20"/>
                <w:szCs w:val="20"/>
                <w:lang w:val="uk-UA"/>
              </w:rPr>
            </w:pPr>
          </w:p>
        </w:tc>
        <w:tc>
          <w:tcPr>
            <w:tcW w:w="2409" w:type="dxa"/>
            <w:vMerge/>
            <w:shd w:val="clear" w:color="auto" w:fill="auto"/>
            <w:vAlign w:val="center"/>
          </w:tcPr>
          <w:p w:rsidR="00694335" w:rsidRPr="00D15246" w:rsidRDefault="00694335" w:rsidP="00127993">
            <w:pPr>
              <w:rPr>
                <w:sz w:val="20"/>
                <w:szCs w:val="20"/>
                <w:lang w:val="uk-UA"/>
              </w:rPr>
            </w:pPr>
          </w:p>
        </w:tc>
        <w:tc>
          <w:tcPr>
            <w:tcW w:w="850" w:type="dxa"/>
            <w:tcBorders>
              <w:top w:val="single" w:sz="12" w:space="0" w:color="auto"/>
            </w:tcBorders>
            <w:shd w:val="clear" w:color="auto" w:fill="auto"/>
            <w:vAlign w:val="center"/>
          </w:tcPr>
          <w:p w:rsidR="00694335" w:rsidRPr="00D15246" w:rsidRDefault="00694335" w:rsidP="003A0FFE">
            <w:pPr>
              <w:ind w:left="-108" w:right="-108"/>
              <w:jc w:val="center"/>
              <w:rPr>
                <w:sz w:val="20"/>
                <w:szCs w:val="20"/>
                <w:lang w:val="uk-UA"/>
              </w:rPr>
            </w:pPr>
            <w:r>
              <w:rPr>
                <w:sz w:val="20"/>
                <w:szCs w:val="20"/>
                <w:lang w:val="uk-UA"/>
              </w:rPr>
              <w:t>400,0</w:t>
            </w:r>
          </w:p>
        </w:tc>
        <w:tc>
          <w:tcPr>
            <w:tcW w:w="993" w:type="dxa"/>
            <w:tcBorders>
              <w:top w:val="single" w:sz="12" w:space="0" w:color="auto"/>
            </w:tcBorders>
            <w:shd w:val="clear" w:color="auto" w:fill="auto"/>
            <w:vAlign w:val="center"/>
          </w:tcPr>
          <w:p w:rsidR="00694335" w:rsidRPr="00D15246" w:rsidRDefault="00694335" w:rsidP="00AB4DC6">
            <w:pPr>
              <w:jc w:val="center"/>
              <w:rPr>
                <w:sz w:val="20"/>
                <w:szCs w:val="20"/>
                <w:lang w:val="uk-UA"/>
              </w:rPr>
            </w:pPr>
            <w:r>
              <w:rPr>
                <w:sz w:val="20"/>
                <w:szCs w:val="20"/>
                <w:lang w:val="uk-UA"/>
              </w:rPr>
              <w:t>22,272</w:t>
            </w:r>
          </w:p>
        </w:tc>
        <w:tc>
          <w:tcPr>
            <w:tcW w:w="851" w:type="dxa"/>
            <w:tcBorders>
              <w:top w:val="single" w:sz="12" w:space="0" w:color="auto"/>
            </w:tcBorders>
            <w:shd w:val="clear" w:color="auto" w:fill="auto"/>
            <w:vAlign w:val="center"/>
          </w:tcPr>
          <w:p w:rsidR="00694335" w:rsidRPr="00D15246" w:rsidRDefault="00694335" w:rsidP="00871B30">
            <w:pPr>
              <w:jc w:val="center"/>
              <w:rPr>
                <w:sz w:val="20"/>
                <w:szCs w:val="20"/>
                <w:lang w:val="uk-UA"/>
              </w:rPr>
            </w:pPr>
            <w:r>
              <w:rPr>
                <w:sz w:val="20"/>
                <w:szCs w:val="20"/>
                <w:lang w:val="uk-UA"/>
              </w:rPr>
              <w:t>5,57</w:t>
            </w:r>
          </w:p>
        </w:tc>
        <w:tc>
          <w:tcPr>
            <w:tcW w:w="4252" w:type="dxa"/>
            <w:vMerge/>
            <w:tcBorders>
              <w:right w:val="single" w:sz="12" w:space="0" w:color="auto"/>
            </w:tcBorders>
            <w:shd w:val="clear" w:color="auto" w:fill="auto"/>
            <w:vAlign w:val="center"/>
          </w:tcPr>
          <w:p w:rsidR="00694335" w:rsidRPr="00D15246" w:rsidRDefault="00694335" w:rsidP="00033621">
            <w:pPr>
              <w:rPr>
                <w:rFonts w:eastAsia="Calibri"/>
                <w:sz w:val="20"/>
                <w:szCs w:val="20"/>
                <w:lang w:val="uk-UA"/>
              </w:rPr>
            </w:pPr>
          </w:p>
        </w:tc>
      </w:tr>
      <w:tr w:rsidR="00694335" w:rsidRPr="00722B49" w:rsidTr="00694335">
        <w:trPr>
          <w:cantSplit/>
          <w:trHeight w:val="392"/>
        </w:trPr>
        <w:tc>
          <w:tcPr>
            <w:tcW w:w="426" w:type="dxa"/>
            <w:vMerge/>
            <w:tcBorders>
              <w:left w:val="single" w:sz="12" w:space="0" w:color="auto"/>
            </w:tcBorders>
            <w:shd w:val="clear" w:color="auto" w:fill="auto"/>
            <w:vAlign w:val="center"/>
          </w:tcPr>
          <w:p w:rsidR="00694335" w:rsidRPr="00D15246" w:rsidRDefault="00694335" w:rsidP="00356794">
            <w:pPr>
              <w:jc w:val="center"/>
              <w:rPr>
                <w:sz w:val="20"/>
                <w:szCs w:val="20"/>
                <w:lang w:val="uk-UA"/>
              </w:rPr>
            </w:pPr>
          </w:p>
        </w:tc>
        <w:tc>
          <w:tcPr>
            <w:tcW w:w="2693" w:type="dxa"/>
            <w:vMerge/>
            <w:shd w:val="clear" w:color="auto" w:fill="auto"/>
            <w:vAlign w:val="center"/>
          </w:tcPr>
          <w:p w:rsidR="00694335" w:rsidRPr="00D15246" w:rsidRDefault="00694335" w:rsidP="00745F56">
            <w:pPr>
              <w:rPr>
                <w:sz w:val="20"/>
                <w:szCs w:val="20"/>
                <w:lang w:val="uk-UA"/>
              </w:rPr>
            </w:pPr>
          </w:p>
        </w:tc>
        <w:tc>
          <w:tcPr>
            <w:tcW w:w="2551" w:type="dxa"/>
            <w:vMerge/>
            <w:shd w:val="clear" w:color="auto" w:fill="auto"/>
            <w:vAlign w:val="center"/>
          </w:tcPr>
          <w:p w:rsidR="00694335" w:rsidRPr="00D15246" w:rsidRDefault="00694335" w:rsidP="00745F56"/>
        </w:tc>
        <w:tc>
          <w:tcPr>
            <w:tcW w:w="710" w:type="dxa"/>
            <w:vMerge/>
            <w:shd w:val="clear" w:color="auto" w:fill="auto"/>
            <w:vAlign w:val="center"/>
          </w:tcPr>
          <w:p w:rsidR="00694335" w:rsidRPr="00D15246" w:rsidRDefault="00694335" w:rsidP="00AA0D59">
            <w:pPr>
              <w:jc w:val="center"/>
              <w:rPr>
                <w:sz w:val="20"/>
                <w:szCs w:val="20"/>
                <w:lang w:val="uk-UA"/>
              </w:rPr>
            </w:pPr>
          </w:p>
        </w:tc>
        <w:tc>
          <w:tcPr>
            <w:tcW w:w="2409" w:type="dxa"/>
            <w:vMerge/>
            <w:shd w:val="clear" w:color="auto" w:fill="auto"/>
            <w:vAlign w:val="center"/>
          </w:tcPr>
          <w:p w:rsidR="00694335" w:rsidRPr="00D15246" w:rsidRDefault="00694335" w:rsidP="00127993">
            <w:pPr>
              <w:rPr>
                <w:sz w:val="20"/>
                <w:szCs w:val="20"/>
                <w:lang w:val="uk-UA"/>
              </w:rPr>
            </w:pPr>
          </w:p>
        </w:tc>
        <w:tc>
          <w:tcPr>
            <w:tcW w:w="2694" w:type="dxa"/>
            <w:gridSpan w:val="3"/>
            <w:tcBorders>
              <w:top w:val="single" w:sz="12" w:space="0" w:color="auto"/>
            </w:tcBorders>
            <w:shd w:val="clear" w:color="auto" w:fill="auto"/>
            <w:vAlign w:val="center"/>
          </w:tcPr>
          <w:p w:rsidR="00694335" w:rsidRPr="00D15246" w:rsidRDefault="00694335" w:rsidP="00146D11">
            <w:pPr>
              <w:rPr>
                <w:sz w:val="20"/>
                <w:szCs w:val="20"/>
                <w:lang w:val="uk-UA"/>
              </w:rPr>
            </w:pPr>
            <w:r w:rsidRPr="00DA4DDF">
              <w:rPr>
                <w:b/>
                <w:sz w:val="20"/>
                <w:szCs w:val="20"/>
                <w:lang w:val="uk-UA"/>
              </w:rPr>
              <w:t>Всього:</w:t>
            </w:r>
          </w:p>
        </w:tc>
        <w:tc>
          <w:tcPr>
            <w:tcW w:w="4252" w:type="dxa"/>
            <w:vMerge/>
            <w:tcBorders>
              <w:right w:val="single" w:sz="12" w:space="0" w:color="auto"/>
            </w:tcBorders>
            <w:shd w:val="clear" w:color="auto" w:fill="auto"/>
            <w:vAlign w:val="center"/>
          </w:tcPr>
          <w:p w:rsidR="00694335" w:rsidRPr="00D15246" w:rsidRDefault="00694335" w:rsidP="00033621">
            <w:pPr>
              <w:rPr>
                <w:rFonts w:eastAsia="Calibri"/>
                <w:sz w:val="20"/>
                <w:szCs w:val="20"/>
                <w:lang w:val="uk-UA"/>
              </w:rPr>
            </w:pPr>
          </w:p>
        </w:tc>
      </w:tr>
      <w:tr w:rsidR="00694335" w:rsidRPr="00722B49" w:rsidTr="00694335">
        <w:trPr>
          <w:cantSplit/>
          <w:trHeight w:val="441"/>
        </w:trPr>
        <w:tc>
          <w:tcPr>
            <w:tcW w:w="426" w:type="dxa"/>
            <w:vMerge/>
            <w:tcBorders>
              <w:left w:val="single" w:sz="12" w:space="0" w:color="auto"/>
            </w:tcBorders>
            <w:shd w:val="clear" w:color="auto" w:fill="auto"/>
            <w:vAlign w:val="center"/>
          </w:tcPr>
          <w:p w:rsidR="00694335" w:rsidRPr="00D15246" w:rsidRDefault="00694335" w:rsidP="00356794">
            <w:pPr>
              <w:jc w:val="center"/>
              <w:rPr>
                <w:sz w:val="20"/>
                <w:szCs w:val="20"/>
                <w:lang w:val="uk-UA"/>
              </w:rPr>
            </w:pPr>
          </w:p>
        </w:tc>
        <w:tc>
          <w:tcPr>
            <w:tcW w:w="2693" w:type="dxa"/>
            <w:vMerge/>
            <w:shd w:val="clear" w:color="auto" w:fill="auto"/>
            <w:vAlign w:val="center"/>
          </w:tcPr>
          <w:p w:rsidR="00694335" w:rsidRPr="00D15246" w:rsidRDefault="00694335" w:rsidP="00745F56">
            <w:pPr>
              <w:rPr>
                <w:sz w:val="20"/>
                <w:szCs w:val="20"/>
                <w:lang w:val="uk-UA"/>
              </w:rPr>
            </w:pPr>
          </w:p>
        </w:tc>
        <w:tc>
          <w:tcPr>
            <w:tcW w:w="2551" w:type="dxa"/>
            <w:vMerge/>
            <w:shd w:val="clear" w:color="auto" w:fill="auto"/>
            <w:vAlign w:val="center"/>
          </w:tcPr>
          <w:p w:rsidR="00694335" w:rsidRPr="00D15246" w:rsidRDefault="00694335" w:rsidP="00745F56">
            <w:pPr>
              <w:rPr>
                <w:sz w:val="20"/>
                <w:szCs w:val="20"/>
                <w:lang w:val="uk-UA"/>
              </w:rPr>
            </w:pPr>
          </w:p>
        </w:tc>
        <w:tc>
          <w:tcPr>
            <w:tcW w:w="710" w:type="dxa"/>
            <w:vMerge/>
            <w:shd w:val="clear" w:color="auto" w:fill="auto"/>
            <w:vAlign w:val="center"/>
          </w:tcPr>
          <w:p w:rsidR="00694335" w:rsidRPr="00D15246" w:rsidRDefault="00694335" w:rsidP="00AA0D59">
            <w:pPr>
              <w:jc w:val="center"/>
              <w:rPr>
                <w:sz w:val="20"/>
                <w:szCs w:val="20"/>
                <w:lang w:val="uk-UA"/>
              </w:rPr>
            </w:pPr>
          </w:p>
        </w:tc>
        <w:tc>
          <w:tcPr>
            <w:tcW w:w="2409" w:type="dxa"/>
            <w:vMerge/>
            <w:shd w:val="clear" w:color="auto" w:fill="auto"/>
            <w:vAlign w:val="center"/>
          </w:tcPr>
          <w:p w:rsidR="00694335" w:rsidRPr="00D15246" w:rsidRDefault="00694335" w:rsidP="00127993">
            <w:pPr>
              <w:rPr>
                <w:sz w:val="20"/>
                <w:szCs w:val="20"/>
                <w:lang w:val="uk-UA"/>
              </w:rPr>
            </w:pPr>
          </w:p>
        </w:tc>
        <w:tc>
          <w:tcPr>
            <w:tcW w:w="850" w:type="dxa"/>
            <w:tcBorders>
              <w:top w:val="single" w:sz="12" w:space="0" w:color="auto"/>
            </w:tcBorders>
            <w:shd w:val="clear" w:color="auto" w:fill="auto"/>
            <w:vAlign w:val="center"/>
          </w:tcPr>
          <w:p w:rsidR="00694335" w:rsidRPr="00146D11" w:rsidRDefault="00694335" w:rsidP="003A0FFE">
            <w:pPr>
              <w:ind w:left="-108" w:right="-108"/>
              <w:jc w:val="center"/>
              <w:rPr>
                <w:b/>
                <w:sz w:val="20"/>
                <w:szCs w:val="20"/>
                <w:lang w:val="uk-UA"/>
              </w:rPr>
            </w:pPr>
            <w:r w:rsidRPr="00146D11">
              <w:rPr>
                <w:b/>
                <w:sz w:val="20"/>
                <w:szCs w:val="20"/>
                <w:lang w:val="uk-UA"/>
              </w:rPr>
              <w:t>800,0</w:t>
            </w:r>
          </w:p>
        </w:tc>
        <w:tc>
          <w:tcPr>
            <w:tcW w:w="993" w:type="dxa"/>
            <w:tcBorders>
              <w:top w:val="single" w:sz="12" w:space="0" w:color="auto"/>
            </w:tcBorders>
            <w:shd w:val="clear" w:color="auto" w:fill="auto"/>
            <w:vAlign w:val="center"/>
          </w:tcPr>
          <w:p w:rsidR="00694335" w:rsidRPr="00146D11" w:rsidRDefault="00694335" w:rsidP="00AB4DC6">
            <w:pPr>
              <w:jc w:val="center"/>
              <w:rPr>
                <w:b/>
                <w:sz w:val="20"/>
                <w:szCs w:val="20"/>
                <w:lang w:val="uk-UA"/>
              </w:rPr>
            </w:pPr>
            <w:r w:rsidRPr="00146D11">
              <w:rPr>
                <w:b/>
                <w:sz w:val="20"/>
                <w:szCs w:val="20"/>
                <w:lang w:val="uk-UA"/>
              </w:rPr>
              <w:t>269,392</w:t>
            </w:r>
          </w:p>
        </w:tc>
        <w:tc>
          <w:tcPr>
            <w:tcW w:w="851" w:type="dxa"/>
            <w:tcBorders>
              <w:top w:val="single" w:sz="12" w:space="0" w:color="auto"/>
            </w:tcBorders>
            <w:shd w:val="clear" w:color="auto" w:fill="auto"/>
            <w:vAlign w:val="center"/>
          </w:tcPr>
          <w:p w:rsidR="00694335" w:rsidRPr="00146D11" w:rsidRDefault="00694335" w:rsidP="00871B30">
            <w:pPr>
              <w:jc w:val="center"/>
              <w:rPr>
                <w:b/>
                <w:sz w:val="20"/>
                <w:szCs w:val="20"/>
                <w:lang w:val="uk-UA"/>
              </w:rPr>
            </w:pPr>
            <w:r w:rsidRPr="00146D11">
              <w:rPr>
                <w:b/>
                <w:sz w:val="20"/>
                <w:szCs w:val="20"/>
                <w:lang w:val="uk-UA"/>
              </w:rPr>
              <w:t>33,67</w:t>
            </w:r>
          </w:p>
        </w:tc>
        <w:tc>
          <w:tcPr>
            <w:tcW w:w="4252" w:type="dxa"/>
            <w:vMerge/>
            <w:tcBorders>
              <w:right w:val="single" w:sz="12" w:space="0" w:color="auto"/>
            </w:tcBorders>
            <w:shd w:val="clear" w:color="auto" w:fill="auto"/>
            <w:vAlign w:val="center"/>
          </w:tcPr>
          <w:p w:rsidR="00694335" w:rsidRPr="00D15246" w:rsidRDefault="00694335" w:rsidP="00033621">
            <w:pPr>
              <w:rPr>
                <w:sz w:val="20"/>
                <w:szCs w:val="20"/>
                <w:lang w:val="uk-UA"/>
              </w:rPr>
            </w:pPr>
          </w:p>
        </w:tc>
      </w:tr>
      <w:tr w:rsidR="003A0FFE" w:rsidRPr="00B96747" w:rsidTr="00D15246">
        <w:trPr>
          <w:cantSplit/>
          <w:trHeight w:val="1154"/>
        </w:trPr>
        <w:tc>
          <w:tcPr>
            <w:tcW w:w="426" w:type="dxa"/>
            <w:tcBorders>
              <w:top w:val="single" w:sz="12" w:space="0" w:color="auto"/>
              <w:left w:val="single" w:sz="12" w:space="0" w:color="auto"/>
              <w:bottom w:val="single" w:sz="12" w:space="0" w:color="auto"/>
            </w:tcBorders>
            <w:shd w:val="clear" w:color="auto" w:fill="auto"/>
            <w:vAlign w:val="center"/>
          </w:tcPr>
          <w:p w:rsidR="00E30F21" w:rsidRPr="00D15246" w:rsidRDefault="00AA0D59" w:rsidP="00356794">
            <w:pPr>
              <w:jc w:val="center"/>
              <w:rPr>
                <w:sz w:val="20"/>
                <w:szCs w:val="20"/>
                <w:lang w:val="uk-UA"/>
              </w:rPr>
            </w:pPr>
            <w:r w:rsidRPr="00D15246">
              <w:rPr>
                <w:sz w:val="20"/>
                <w:szCs w:val="20"/>
                <w:lang w:val="uk-UA"/>
              </w:rPr>
              <w:t>8</w:t>
            </w:r>
            <w:r w:rsidR="00E30F21" w:rsidRPr="00D15246">
              <w:rPr>
                <w:sz w:val="20"/>
                <w:szCs w:val="20"/>
                <w:lang w:val="uk-UA"/>
              </w:rPr>
              <w:t>.</w:t>
            </w:r>
          </w:p>
        </w:tc>
        <w:tc>
          <w:tcPr>
            <w:tcW w:w="2693" w:type="dxa"/>
            <w:tcBorders>
              <w:top w:val="single" w:sz="12" w:space="0" w:color="auto"/>
              <w:bottom w:val="single" w:sz="12" w:space="0" w:color="auto"/>
            </w:tcBorders>
            <w:shd w:val="clear" w:color="auto" w:fill="auto"/>
            <w:vAlign w:val="center"/>
          </w:tcPr>
          <w:p w:rsidR="00E30F21" w:rsidRPr="00D15246" w:rsidRDefault="0032785E" w:rsidP="00745F56">
            <w:pPr>
              <w:rPr>
                <w:sz w:val="20"/>
                <w:szCs w:val="20"/>
                <w:lang w:val="uk-UA"/>
              </w:rPr>
            </w:pPr>
            <w:r w:rsidRPr="00D15246">
              <w:rPr>
                <w:sz w:val="20"/>
                <w:szCs w:val="20"/>
                <w:lang w:val="uk-UA"/>
              </w:rPr>
              <w:t>Залучення додаткових інвестицій на проведення капітальних ремонтів багатоквартирних житлових будинків шляхом прийняття участі ОСББ у проектах, конкурсах, грантах</w:t>
            </w:r>
          </w:p>
        </w:tc>
        <w:tc>
          <w:tcPr>
            <w:tcW w:w="2551" w:type="dxa"/>
            <w:tcBorders>
              <w:top w:val="single" w:sz="12" w:space="0" w:color="auto"/>
              <w:bottom w:val="single" w:sz="12" w:space="0" w:color="auto"/>
            </w:tcBorders>
            <w:shd w:val="clear" w:color="auto" w:fill="auto"/>
            <w:vAlign w:val="center"/>
          </w:tcPr>
          <w:p w:rsidR="0032785E" w:rsidRPr="00D15246" w:rsidRDefault="0032785E" w:rsidP="00745F56">
            <w:pPr>
              <w:pStyle w:val="HTML"/>
              <w:rPr>
                <w:rFonts w:ascii="Times New Roman" w:hAnsi="Times New Roman" w:cs="Times New Roman"/>
              </w:rPr>
            </w:pPr>
            <w:r w:rsidRPr="00D15246">
              <w:rPr>
                <w:rFonts w:ascii="Times New Roman" w:hAnsi="Times New Roman" w:cs="Times New Roman"/>
              </w:rPr>
              <w:t xml:space="preserve">Участь на </w:t>
            </w:r>
            <w:proofErr w:type="spellStart"/>
            <w:r w:rsidRPr="00D15246">
              <w:rPr>
                <w:rFonts w:ascii="Times New Roman" w:hAnsi="Times New Roman" w:cs="Times New Roman"/>
              </w:rPr>
              <w:t>конкурсних</w:t>
            </w:r>
            <w:proofErr w:type="spellEnd"/>
            <w:r w:rsidRPr="00D15246">
              <w:rPr>
                <w:rFonts w:ascii="Times New Roman" w:hAnsi="Times New Roman" w:cs="Times New Roman"/>
              </w:rPr>
              <w:t xml:space="preserve"> засадах</w:t>
            </w:r>
          </w:p>
          <w:p w:rsidR="0032785E" w:rsidRPr="00D15246" w:rsidRDefault="0032785E" w:rsidP="00745F56">
            <w:pPr>
              <w:pStyle w:val="HTML"/>
              <w:rPr>
                <w:rFonts w:ascii="Times New Roman" w:hAnsi="Times New Roman" w:cs="Times New Roman"/>
              </w:rPr>
            </w:pPr>
            <w:r w:rsidRPr="00D15246">
              <w:rPr>
                <w:rFonts w:ascii="Times New Roman" w:hAnsi="Times New Roman" w:cs="Times New Roman"/>
              </w:rPr>
              <w:t xml:space="preserve">ОСББ </w:t>
            </w:r>
            <w:proofErr w:type="spellStart"/>
            <w:r w:rsidRPr="00D15246">
              <w:rPr>
                <w:rFonts w:ascii="Times New Roman" w:hAnsi="Times New Roman" w:cs="Times New Roman"/>
              </w:rPr>
              <w:t>міста</w:t>
            </w:r>
            <w:proofErr w:type="spellEnd"/>
            <w:r w:rsidRPr="00D15246">
              <w:rPr>
                <w:rFonts w:ascii="Times New Roman" w:hAnsi="Times New Roman" w:cs="Times New Roman"/>
              </w:rPr>
              <w:t xml:space="preserve"> у </w:t>
            </w:r>
            <w:proofErr w:type="spellStart"/>
            <w:r w:rsidRPr="00D15246">
              <w:rPr>
                <w:rFonts w:ascii="Times New Roman" w:hAnsi="Times New Roman" w:cs="Times New Roman"/>
              </w:rPr>
              <w:t>міжнародних</w:t>
            </w:r>
            <w:proofErr w:type="spellEnd"/>
            <w:r w:rsidRPr="00D15246">
              <w:rPr>
                <w:rFonts w:ascii="Times New Roman" w:hAnsi="Times New Roman" w:cs="Times New Roman"/>
              </w:rPr>
              <w:t xml:space="preserve"> </w:t>
            </w:r>
          </w:p>
          <w:p w:rsidR="00E30F21" w:rsidRPr="00D15246" w:rsidRDefault="0032785E" w:rsidP="00745F56">
            <w:pPr>
              <w:rPr>
                <w:sz w:val="20"/>
                <w:szCs w:val="20"/>
                <w:lang w:val="uk-UA"/>
              </w:rPr>
            </w:pPr>
            <w:proofErr w:type="gramStart"/>
            <w:r w:rsidRPr="00D15246">
              <w:rPr>
                <w:sz w:val="20"/>
                <w:szCs w:val="20"/>
              </w:rPr>
              <w:t>проектах</w:t>
            </w:r>
            <w:proofErr w:type="gramEnd"/>
            <w:r w:rsidRPr="00D15246">
              <w:rPr>
                <w:sz w:val="20"/>
                <w:szCs w:val="20"/>
              </w:rPr>
              <w:t xml:space="preserve"> та </w:t>
            </w:r>
            <w:proofErr w:type="spellStart"/>
            <w:r w:rsidRPr="00D15246">
              <w:rPr>
                <w:sz w:val="20"/>
                <w:szCs w:val="20"/>
              </w:rPr>
              <w:t>інших</w:t>
            </w:r>
            <w:proofErr w:type="spellEnd"/>
            <w:r w:rsidRPr="00D15246">
              <w:rPr>
                <w:sz w:val="20"/>
                <w:szCs w:val="20"/>
              </w:rPr>
              <w:t xml:space="preserve"> заходах</w:t>
            </w:r>
          </w:p>
        </w:tc>
        <w:tc>
          <w:tcPr>
            <w:tcW w:w="710" w:type="dxa"/>
            <w:tcBorders>
              <w:top w:val="single" w:sz="12" w:space="0" w:color="auto"/>
              <w:bottom w:val="single" w:sz="12" w:space="0" w:color="auto"/>
            </w:tcBorders>
            <w:shd w:val="clear" w:color="auto" w:fill="auto"/>
            <w:vAlign w:val="center"/>
          </w:tcPr>
          <w:p w:rsidR="00E30F21" w:rsidRPr="00D15246" w:rsidRDefault="00722B49" w:rsidP="00AA0D59">
            <w:pPr>
              <w:jc w:val="center"/>
              <w:rPr>
                <w:sz w:val="20"/>
                <w:szCs w:val="20"/>
                <w:lang w:val="uk-UA"/>
              </w:rPr>
            </w:pPr>
            <w:r w:rsidRPr="00D15246">
              <w:rPr>
                <w:sz w:val="20"/>
                <w:szCs w:val="20"/>
                <w:lang w:val="uk-UA"/>
              </w:rPr>
              <w:t>2017-2020</w:t>
            </w:r>
          </w:p>
        </w:tc>
        <w:tc>
          <w:tcPr>
            <w:tcW w:w="2409" w:type="dxa"/>
            <w:tcBorders>
              <w:top w:val="single" w:sz="12" w:space="0" w:color="auto"/>
              <w:bottom w:val="single" w:sz="12" w:space="0" w:color="auto"/>
            </w:tcBorders>
            <w:shd w:val="clear" w:color="auto" w:fill="auto"/>
            <w:vAlign w:val="center"/>
          </w:tcPr>
          <w:p w:rsidR="00146D11" w:rsidRPr="00D15246" w:rsidRDefault="00146D11" w:rsidP="00146D11">
            <w:pPr>
              <w:rPr>
                <w:sz w:val="20"/>
                <w:szCs w:val="20"/>
                <w:lang w:val="uk-UA"/>
              </w:rPr>
            </w:pPr>
            <w:r w:rsidRPr="00D15246">
              <w:rPr>
                <w:sz w:val="20"/>
                <w:szCs w:val="20"/>
                <w:lang w:val="uk-UA"/>
              </w:rPr>
              <w:t xml:space="preserve">Управління розвитку міського господарства </w:t>
            </w:r>
          </w:p>
          <w:p w:rsidR="00146D11" w:rsidRDefault="00146D11" w:rsidP="00146D11">
            <w:pPr>
              <w:rPr>
                <w:sz w:val="20"/>
                <w:szCs w:val="20"/>
                <w:lang w:val="uk-UA"/>
              </w:rPr>
            </w:pPr>
            <w:r w:rsidRPr="00D15246">
              <w:rPr>
                <w:sz w:val="20"/>
                <w:szCs w:val="20"/>
                <w:lang w:val="uk-UA"/>
              </w:rPr>
              <w:t xml:space="preserve">та капітального будівництва </w:t>
            </w:r>
            <w:proofErr w:type="spellStart"/>
            <w:r w:rsidRPr="00D15246">
              <w:rPr>
                <w:sz w:val="20"/>
                <w:szCs w:val="20"/>
                <w:lang w:val="uk-UA"/>
              </w:rPr>
              <w:t>Бахмутської</w:t>
            </w:r>
            <w:proofErr w:type="spellEnd"/>
            <w:r w:rsidRPr="00D15246">
              <w:rPr>
                <w:sz w:val="20"/>
                <w:szCs w:val="20"/>
                <w:lang w:val="uk-UA"/>
              </w:rPr>
              <w:t xml:space="preserve"> міської ради, </w:t>
            </w:r>
          </w:p>
          <w:p w:rsidR="00146D11" w:rsidRPr="00D15246" w:rsidRDefault="00146D11" w:rsidP="00146D11">
            <w:pPr>
              <w:rPr>
                <w:sz w:val="20"/>
                <w:szCs w:val="20"/>
                <w:lang w:val="uk-UA"/>
              </w:rPr>
            </w:pPr>
          </w:p>
          <w:p w:rsidR="00E30F21" w:rsidRPr="00D15246" w:rsidRDefault="00146D11" w:rsidP="00146D11">
            <w:pPr>
              <w:rPr>
                <w:sz w:val="20"/>
                <w:szCs w:val="20"/>
                <w:lang w:val="uk-UA"/>
              </w:rPr>
            </w:pPr>
            <w:r w:rsidRPr="00D15246">
              <w:rPr>
                <w:sz w:val="20"/>
                <w:szCs w:val="20"/>
                <w:lang w:val="uk-UA"/>
              </w:rPr>
              <w:t>ОСББ міста</w:t>
            </w:r>
          </w:p>
        </w:tc>
        <w:tc>
          <w:tcPr>
            <w:tcW w:w="850" w:type="dxa"/>
            <w:tcBorders>
              <w:top w:val="single" w:sz="12" w:space="0" w:color="auto"/>
              <w:bottom w:val="single" w:sz="12" w:space="0" w:color="auto"/>
            </w:tcBorders>
            <w:shd w:val="clear" w:color="auto" w:fill="auto"/>
            <w:vAlign w:val="center"/>
          </w:tcPr>
          <w:p w:rsidR="00E30F21" w:rsidRPr="00D15246" w:rsidRDefault="00D47E4B" w:rsidP="00AB4DC6">
            <w:pPr>
              <w:ind w:left="-108" w:right="-108"/>
              <w:jc w:val="center"/>
              <w:rPr>
                <w:sz w:val="20"/>
                <w:szCs w:val="20"/>
                <w:lang w:val="uk-UA"/>
              </w:rPr>
            </w:pPr>
            <w:r w:rsidRPr="00D15246">
              <w:rPr>
                <w:sz w:val="20"/>
                <w:szCs w:val="20"/>
                <w:lang w:val="uk-UA"/>
              </w:rPr>
              <w:t>-</w:t>
            </w:r>
          </w:p>
        </w:tc>
        <w:tc>
          <w:tcPr>
            <w:tcW w:w="993" w:type="dxa"/>
            <w:tcBorders>
              <w:top w:val="single" w:sz="12" w:space="0" w:color="auto"/>
              <w:bottom w:val="single" w:sz="12" w:space="0" w:color="auto"/>
            </w:tcBorders>
            <w:shd w:val="clear" w:color="auto" w:fill="auto"/>
            <w:vAlign w:val="center"/>
          </w:tcPr>
          <w:p w:rsidR="00E30F21" w:rsidRPr="00D15246" w:rsidRDefault="00D47E4B" w:rsidP="00AB4DC6">
            <w:pPr>
              <w:jc w:val="center"/>
              <w:rPr>
                <w:sz w:val="20"/>
                <w:szCs w:val="20"/>
                <w:lang w:val="uk-UA"/>
              </w:rPr>
            </w:pPr>
            <w:r w:rsidRPr="00D15246">
              <w:rPr>
                <w:sz w:val="20"/>
                <w:szCs w:val="20"/>
                <w:lang w:val="uk-UA"/>
              </w:rPr>
              <w:t>-</w:t>
            </w:r>
          </w:p>
        </w:tc>
        <w:tc>
          <w:tcPr>
            <w:tcW w:w="851" w:type="dxa"/>
            <w:tcBorders>
              <w:top w:val="single" w:sz="12" w:space="0" w:color="auto"/>
              <w:bottom w:val="single" w:sz="12" w:space="0" w:color="auto"/>
            </w:tcBorders>
            <w:shd w:val="clear" w:color="auto" w:fill="auto"/>
            <w:vAlign w:val="center"/>
          </w:tcPr>
          <w:p w:rsidR="00E30F21" w:rsidRPr="00D15246" w:rsidRDefault="00D47E4B" w:rsidP="00AB4DC6">
            <w:pPr>
              <w:jc w:val="center"/>
              <w:rPr>
                <w:sz w:val="20"/>
                <w:szCs w:val="20"/>
                <w:lang w:val="uk-UA"/>
              </w:rPr>
            </w:pPr>
            <w:r w:rsidRPr="00D15246">
              <w:rPr>
                <w:sz w:val="20"/>
                <w:szCs w:val="20"/>
                <w:lang w:val="uk-UA"/>
              </w:rPr>
              <w:t>-</w:t>
            </w:r>
          </w:p>
        </w:tc>
        <w:tc>
          <w:tcPr>
            <w:tcW w:w="4252" w:type="dxa"/>
            <w:tcBorders>
              <w:top w:val="single" w:sz="12" w:space="0" w:color="auto"/>
              <w:bottom w:val="single" w:sz="12" w:space="0" w:color="auto"/>
              <w:right w:val="single" w:sz="12" w:space="0" w:color="auto"/>
            </w:tcBorders>
            <w:shd w:val="clear" w:color="auto" w:fill="auto"/>
            <w:vAlign w:val="center"/>
          </w:tcPr>
          <w:p w:rsidR="00E30F21" w:rsidRPr="00D15246" w:rsidRDefault="00033621" w:rsidP="007124C4">
            <w:pPr>
              <w:rPr>
                <w:sz w:val="20"/>
                <w:szCs w:val="20"/>
                <w:lang w:val="uk-UA"/>
              </w:rPr>
            </w:pPr>
            <w:r w:rsidRPr="00D15246">
              <w:rPr>
                <w:sz w:val="20"/>
                <w:szCs w:val="20"/>
                <w:lang w:val="uk-UA"/>
              </w:rPr>
              <w:t xml:space="preserve">Захід не виконано у </w:t>
            </w:r>
            <w:proofErr w:type="spellStart"/>
            <w:r w:rsidRPr="00D15246">
              <w:rPr>
                <w:sz w:val="20"/>
                <w:szCs w:val="20"/>
                <w:lang w:val="uk-UA"/>
              </w:rPr>
              <w:t>зв</w:t>
            </w:r>
            <w:proofErr w:type="spellEnd"/>
            <w:r w:rsidRPr="00D15246">
              <w:rPr>
                <w:sz w:val="20"/>
                <w:szCs w:val="20"/>
              </w:rPr>
              <w:t>’</w:t>
            </w:r>
            <w:proofErr w:type="spellStart"/>
            <w:r w:rsidRPr="00D15246">
              <w:rPr>
                <w:sz w:val="20"/>
                <w:szCs w:val="20"/>
                <w:lang w:val="uk-UA"/>
              </w:rPr>
              <w:t>язку</w:t>
            </w:r>
            <w:proofErr w:type="spellEnd"/>
            <w:r w:rsidRPr="00D15246">
              <w:rPr>
                <w:sz w:val="20"/>
                <w:szCs w:val="20"/>
                <w:lang w:val="uk-UA"/>
              </w:rPr>
              <w:t xml:space="preserve"> з</w:t>
            </w:r>
            <w:r w:rsidR="0058756E" w:rsidRPr="00D15246">
              <w:rPr>
                <w:sz w:val="20"/>
                <w:szCs w:val="20"/>
                <w:lang w:val="uk-UA"/>
              </w:rPr>
              <w:t>і</w:t>
            </w:r>
            <w:r w:rsidRPr="00D15246">
              <w:rPr>
                <w:sz w:val="20"/>
                <w:szCs w:val="20"/>
                <w:lang w:val="uk-UA"/>
              </w:rPr>
              <w:t xml:space="preserve"> слабкою активністю голів правлінь та управителів ОСББ </w:t>
            </w:r>
            <w:proofErr w:type="spellStart"/>
            <w:r w:rsidRPr="00D15246">
              <w:rPr>
                <w:sz w:val="20"/>
                <w:szCs w:val="20"/>
                <w:lang w:val="uk-UA"/>
              </w:rPr>
              <w:t>м.Бахмут</w:t>
            </w:r>
            <w:proofErr w:type="spellEnd"/>
            <w:r w:rsidRPr="00D15246">
              <w:rPr>
                <w:sz w:val="20"/>
                <w:szCs w:val="20"/>
                <w:lang w:val="uk-UA"/>
              </w:rPr>
              <w:t xml:space="preserve"> щодо участі у міжнародних проектах та інших заходах</w:t>
            </w:r>
          </w:p>
        </w:tc>
      </w:tr>
      <w:tr w:rsidR="003A0FFE" w:rsidRPr="00B96747" w:rsidTr="00D15246">
        <w:trPr>
          <w:cantSplit/>
          <w:trHeight w:val="271"/>
        </w:trPr>
        <w:tc>
          <w:tcPr>
            <w:tcW w:w="426" w:type="dxa"/>
            <w:vMerge w:val="restart"/>
            <w:tcBorders>
              <w:top w:val="single" w:sz="12" w:space="0" w:color="auto"/>
              <w:left w:val="single" w:sz="12" w:space="0" w:color="auto"/>
            </w:tcBorders>
            <w:shd w:val="clear" w:color="auto" w:fill="auto"/>
            <w:vAlign w:val="center"/>
          </w:tcPr>
          <w:p w:rsidR="00860D27" w:rsidRPr="00B96747" w:rsidRDefault="00860D27" w:rsidP="00356794">
            <w:pPr>
              <w:jc w:val="center"/>
              <w:rPr>
                <w:sz w:val="23"/>
                <w:szCs w:val="23"/>
                <w:lang w:val="uk-UA"/>
              </w:rPr>
            </w:pPr>
          </w:p>
        </w:tc>
        <w:tc>
          <w:tcPr>
            <w:tcW w:w="5244" w:type="dxa"/>
            <w:gridSpan w:val="2"/>
            <w:vMerge w:val="restart"/>
            <w:tcBorders>
              <w:top w:val="single" w:sz="12" w:space="0" w:color="auto"/>
            </w:tcBorders>
            <w:shd w:val="clear" w:color="auto" w:fill="auto"/>
            <w:vAlign w:val="center"/>
          </w:tcPr>
          <w:p w:rsidR="00860D27" w:rsidRPr="00B96747" w:rsidRDefault="00860D27" w:rsidP="00860D27">
            <w:pPr>
              <w:pStyle w:val="HTML"/>
              <w:rPr>
                <w:rFonts w:ascii="Times New Roman" w:hAnsi="Times New Roman" w:cs="Times New Roman"/>
                <w:b/>
                <w:sz w:val="23"/>
                <w:szCs w:val="23"/>
                <w:lang w:val="uk-UA"/>
              </w:rPr>
            </w:pPr>
            <w:r w:rsidRPr="00B96747">
              <w:rPr>
                <w:rFonts w:ascii="Times New Roman" w:hAnsi="Times New Roman" w:cs="Times New Roman"/>
                <w:b/>
                <w:sz w:val="23"/>
                <w:szCs w:val="23"/>
                <w:lang w:val="uk-UA"/>
              </w:rPr>
              <w:t>ВСЬОГО ПО ПРОГРАМІ</w:t>
            </w:r>
          </w:p>
        </w:tc>
        <w:tc>
          <w:tcPr>
            <w:tcW w:w="3119" w:type="dxa"/>
            <w:gridSpan w:val="2"/>
            <w:tcBorders>
              <w:top w:val="single" w:sz="12" w:space="0" w:color="auto"/>
              <w:bottom w:val="single" w:sz="12" w:space="0" w:color="auto"/>
            </w:tcBorders>
            <w:shd w:val="clear" w:color="auto" w:fill="auto"/>
            <w:vAlign w:val="center"/>
          </w:tcPr>
          <w:p w:rsidR="00860D27" w:rsidRPr="00B96747" w:rsidRDefault="00860D27" w:rsidP="00860D27">
            <w:pPr>
              <w:rPr>
                <w:b/>
                <w:sz w:val="23"/>
                <w:szCs w:val="23"/>
                <w:lang w:val="uk-UA"/>
              </w:rPr>
            </w:pPr>
            <w:r w:rsidRPr="00B96747">
              <w:rPr>
                <w:b/>
                <w:sz w:val="23"/>
                <w:szCs w:val="23"/>
                <w:lang w:val="uk-UA"/>
              </w:rPr>
              <w:t>міський бюджет</w:t>
            </w:r>
          </w:p>
        </w:tc>
        <w:tc>
          <w:tcPr>
            <w:tcW w:w="850" w:type="dxa"/>
            <w:tcBorders>
              <w:top w:val="single" w:sz="12" w:space="0" w:color="auto"/>
              <w:bottom w:val="single" w:sz="12" w:space="0" w:color="auto"/>
            </w:tcBorders>
            <w:shd w:val="clear" w:color="auto" w:fill="auto"/>
            <w:vAlign w:val="center"/>
          </w:tcPr>
          <w:p w:rsidR="00860D27" w:rsidRPr="00B96747" w:rsidRDefault="00FD4A72" w:rsidP="00AB4DC6">
            <w:pPr>
              <w:ind w:left="-108" w:right="-108"/>
              <w:jc w:val="center"/>
              <w:rPr>
                <w:sz w:val="23"/>
                <w:szCs w:val="23"/>
                <w:lang w:val="uk-UA"/>
              </w:rPr>
            </w:pPr>
            <w:r w:rsidRPr="00B96747">
              <w:rPr>
                <w:sz w:val="23"/>
                <w:szCs w:val="23"/>
                <w:lang w:val="uk-UA"/>
              </w:rPr>
              <w:t>3237,3</w:t>
            </w:r>
          </w:p>
        </w:tc>
        <w:tc>
          <w:tcPr>
            <w:tcW w:w="993" w:type="dxa"/>
            <w:tcBorders>
              <w:top w:val="single" w:sz="12" w:space="0" w:color="auto"/>
              <w:bottom w:val="single" w:sz="12" w:space="0" w:color="auto"/>
            </w:tcBorders>
            <w:shd w:val="clear" w:color="auto" w:fill="auto"/>
            <w:vAlign w:val="center"/>
          </w:tcPr>
          <w:p w:rsidR="00860D27" w:rsidRPr="00B96747" w:rsidRDefault="00B96747" w:rsidP="00AB4DC6">
            <w:pPr>
              <w:jc w:val="center"/>
              <w:rPr>
                <w:sz w:val="23"/>
                <w:szCs w:val="23"/>
                <w:lang w:val="uk-UA"/>
              </w:rPr>
            </w:pPr>
            <w:r>
              <w:rPr>
                <w:sz w:val="23"/>
                <w:szCs w:val="23"/>
                <w:lang w:val="uk-UA"/>
              </w:rPr>
              <w:t>1979,22</w:t>
            </w:r>
          </w:p>
        </w:tc>
        <w:tc>
          <w:tcPr>
            <w:tcW w:w="851" w:type="dxa"/>
            <w:tcBorders>
              <w:top w:val="single" w:sz="12" w:space="0" w:color="auto"/>
              <w:bottom w:val="single" w:sz="12" w:space="0" w:color="auto"/>
            </w:tcBorders>
            <w:shd w:val="clear" w:color="auto" w:fill="auto"/>
            <w:vAlign w:val="center"/>
          </w:tcPr>
          <w:p w:rsidR="00860D27" w:rsidRPr="00B96747" w:rsidRDefault="00D5163D" w:rsidP="00AB4DC6">
            <w:pPr>
              <w:jc w:val="center"/>
              <w:rPr>
                <w:sz w:val="23"/>
                <w:szCs w:val="23"/>
                <w:lang w:val="uk-UA"/>
              </w:rPr>
            </w:pPr>
            <w:r>
              <w:rPr>
                <w:sz w:val="23"/>
                <w:szCs w:val="23"/>
                <w:lang w:val="uk-UA"/>
              </w:rPr>
              <w:t>61,14</w:t>
            </w:r>
          </w:p>
        </w:tc>
        <w:tc>
          <w:tcPr>
            <w:tcW w:w="4252" w:type="dxa"/>
            <w:vMerge w:val="restart"/>
            <w:tcBorders>
              <w:top w:val="single" w:sz="12" w:space="0" w:color="auto"/>
              <w:right w:val="single" w:sz="12" w:space="0" w:color="auto"/>
            </w:tcBorders>
            <w:shd w:val="clear" w:color="auto" w:fill="auto"/>
          </w:tcPr>
          <w:p w:rsidR="00860D27" w:rsidRPr="00B96747" w:rsidRDefault="00860D27" w:rsidP="005658A3">
            <w:pPr>
              <w:rPr>
                <w:sz w:val="23"/>
                <w:szCs w:val="23"/>
              </w:rPr>
            </w:pPr>
          </w:p>
        </w:tc>
      </w:tr>
      <w:tr w:rsidR="003A0FFE" w:rsidRPr="00B96747" w:rsidTr="00D15246">
        <w:trPr>
          <w:cantSplit/>
          <w:trHeight w:val="246"/>
        </w:trPr>
        <w:tc>
          <w:tcPr>
            <w:tcW w:w="426" w:type="dxa"/>
            <w:vMerge/>
            <w:tcBorders>
              <w:left w:val="single" w:sz="12" w:space="0" w:color="auto"/>
            </w:tcBorders>
            <w:shd w:val="clear" w:color="auto" w:fill="auto"/>
            <w:vAlign w:val="center"/>
          </w:tcPr>
          <w:p w:rsidR="00860D27" w:rsidRPr="00B96747" w:rsidRDefault="00860D27" w:rsidP="00356794">
            <w:pPr>
              <w:jc w:val="center"/>
              <w:rPr>
                <w:sz w:val="23"/>
                <w:szCs w:val="23"/>
                <w:lang w:val="uk-UA"/>
              </w:rPr>
            </w:pPr>
          </w:p>
        </w:tc>
        <w:tc>
          <w:tcPr>
            <w:tcW w:w="5244" w:type="dxa"/>
            <w:gridSpan w:val="2"/>
            <w:vMerge/>
            <w:shd w:val="clear" w:color="auto" w:fill="auto"/>
            <w:vAlign w:val="center"/>
          </w:tcPr>
          <w:p w:rsidR="00860D27" w:rsidRPr="00B96747" w:rsidRDefault="00860D27" w:rsidP="00745F56">
            <w:pPr>
              <w:pStyle w:val="HTML"/>
              <w:rPr>
                <w:rFonts w:ascii="Times New Roman" w:hAnsi="Times New Roman" w:cs="Times New Roman"/>
                <w:b/>
                <w:sz w:val="23"/>
                <w:szCs w:val="23"/>
              </w:rPr>
            </w:pPr>
          </w:p>
        </w:tc>
        <w:tc>
          <w:tcPr>
            <w:tcW w:w="3119" w:type="dxa"/>
            <w:gridSpan w:val="2"/>
            <w:tcBorders>
              <w:top w:val="single" w:sz="12" w:space="0" w:color="auto"/>
              <w:bottom w:val="single" w:sz="12" w:space="0" w:color="auto"/>
            </w:tcBorders>
            <w:shd w:val="clear" w:color="auto" w:fill="auto"/>
            <w:vAlign w:val="center"/>
          </w:tcPr>
          <w:p w:rsidR="00860D27" w:rsidRPr="00B96747" w:rsidRDefault="00860D27" w:rsidP="00860D27">
            <w:pPr>
              <w:rPr>
                <w:b/>
                <w:sz w:val="23"/>
                <w:szCs w:val="23"/>
                <w:lang w:val="uk-UA"/>
              </w:rPr>
            </w:pPr>
            <w:r w:rsidRPr="00B96747">
              <w:rPr>
                <w:b/>
                <w:sz w:val="23"/>
                <w:szCs w:val="23"/>
                <w:lang w:val="uk-UA"/>
              </w:rPr>
              <w:t>інші джерела</w:t>
            </w:r>
          </w:p>
        </w:tc>
        <w:tc>
          <w:tcPr>
            <w:tcW w:w="850" w:type="dxa"/>
            <w:tcBorders>
              <w:top w:val="single" w:sz="12" w:space="0" w:color="auto"/>
              <w:bottom w:val="single" w:sz="12" w:space="0" w:color="auto"/>
            </w:tcBorders>
            <w:shd w:val="clear" w:color="auto" w:fill="auto"/>
            <w:vAlign w:val="center"/>
          </w:tcPr>
          <w:p w:rsidR="00860D27" w:rsidRPr="00B96747" w:rsidRDefault="00FD4A72" w:rsidP="00AB4DC6">
            <w:pPr>
              <w:ind w:left="-108" w:right="-108"/>
              <w:jc w:val="center"/>
              <w:rPr>
                <w:sz w:val="23"/>
                <w:szCs w:val="23"/>
                <w:lang w:val="uk-UA"/>
              </w:rPr>
            </w:pPr>
            <w:r w:rsidRPr="00B96747">
              <w:rPr>
                <w:sz w:val="23"/>
                <w:szCs w:val="23"/>
                <w:lang w:val="uk-UA"/>
              </w:rPr>
              <w:t>2433,8</w:t>
            </w:r>
          </w:p>
        </w:tc>
        <w:tc>
          <w:tcPr>
            <w:tcW w:w="993" w:type="dxa"/>
            <w:tcBorders>
              <w:top w:val="single" w:sz="12" w:space="0" w:color="auto"/>
              <w:bottom w:val="single" w:sz="12" w:space="0" w:color="auto"/>
            </w:tcBorders>
            <w:shd w:val="clear" w:color="auto" w:fill="auto"/>
            <w:vAlign w:val="center"/>
          </w:tcPr>
          <w:p w:rsidR="00860D27" w:rsidRPr="00B96747" w:rsidRDefault="00B96747" w:rsidP="00AB4DC6">
            <w:pPr>
              <w:jc w:val="center"/>
              <w:rPr>
                <w:sz w:val="23"/>
                <w:szCs w:val="23"/>
                <w:lang w:val="uk-UA"/>
              </w:rPr>
            </w:pPr>
            <w:r>
              <w:rPr>
                <w:sz w:val="23"/>
                <w:szCs w:val="23"/>
                <w:lang w:val="uk-UA"/>
              </w:rPr>
              <w:t>371,71</w:t>
            </w:r>
          </w:p>
        </w:tc>
        <w:tc>
          <w:tcPr>
            <w:tcW w:w="851" w:type="dxa"/>
            <w:tcBorders>
              <w:top w:val="single" w:sz="12" w:space="0" w:color="auto"/>
              <w:bottom w:val="single" w:sz="12" w:space="0" w:color="auto"/>
            </w:tcBorders>
            <w:shd w:val="clear" w:color="auto" w:fill="auto"/>
            <w:vAlign w:val="center"/>
          </w:tcPr>
          <w:p w:rsidR="00860D27" w:rsidRPr="00B96747" w:rsidRDefault="00D5163D" w:rsidP="00AB4DC6">
            <w:pPr>
              <w:jc w:val="center"/>
              <w:rPr>
                <w:sz w:val="23"/>
                <w:szCs w:val="23"/>
                <w:lang w:val="uk-UA"/>
              </w:rPr>
            </w:pPr>
            <w:r>
              <w:rPr>
                <w:sz w:val="23"/>
                <w:szCs w:val="23"/>
                <w:lang w:val="uk-UA"/>
              </w:rPr>
              <w:t>15,27</w:t>
            </w:r>
          </w:p>
        </w:tc>
        <w:tc>
          <w:tcPr>
            <w:tcW w:w="4252" w:type="dxa"/>
            <w:vMerge/>
            <w:tcBorders>
              <w:right w:val="single" w:sz="12" w:space="0" w:color="auto"/>
            </w:tcBorders>
            <w:shd w:val="clear" w:color="auto" w:fill="auto"/>
          </w:tcPr>
          <w:p w:rsidR="00860D27" w:rsidRPr="00B96747" w:rsidRDefault="00860D27" w:rsidP="005658A3">
            <w:pPr>
              <w:rPr>
                <w:sz w:val="23"/>
                <w:szCs w:val="23"/>
              </w:rPr>
            </w:pPr>
          </w:p>
        </w:tc>
      </w:tr>
      <w:tr w:rsidR="003A0FFE" w:rsidRPr="00B96747" w:rsidTr="00D15246">
        <w:trPr>
          <w:cantSplit/>
          <w:trHeight w:val="237"/>
        </w:trPr>
        <w:tc>
          <w:tcPr>
            <w:tcW w:w="426" w:type="dxa"/>
            <w:vMerge/>
            <w:tcBorders>
              <w:left w:val="single" w:sz="12" w:space="0" w:color="auto"/>
            </w:tcBorders>
            <w:shd w:val="clear" w:color="auto" w:fill="auto"/>
            <w:vAlign w:val="center"/>
          </w:tcPr>
          <w:p w:rsidR="00860D27" w:rsidRPr="00B96747" w:rsidRDefault="00860D27" w:rsidP="00356794">
            <w:pPr>
              <w:jc w:val="center"/>
              <w:rPr>
                <w:sz w:val="23"/>
                <w:szCs w:val="23"/>
                <w:lang w:val="uk-UA"/>
              </w:rPr>
            </w:pPr>
          </w:p>
        </w:tc>
        <w:tc>
          <w:tcPr>
            <w:tcW w:w="5244" w:type="dxa"/>
            <w:gridSpan w:val="2"/>
            <w:vMerge/>
            <w:shd w:val="clear" w:color="auto" w:fill="auto"/>
            <w:vAlign w:val="center"/>
          </w:tcPr>
          <w:p w:rsidR="00860D27" w:rsidRPr="00B96747" w:rsidRDefault="00860D27" w:rsidP="00745F56">
            <w:pPr>
              <w:pStyle w:val="HTML"/>
              <w:rPr>
                <w:rFonts w:ascii="Times New Roman" w:hAnsi="Times New Roman" w:cs="Times New Roman"/>
                <w:b/>
                <w:sz w:val="23"/>
                <w:szCs w:val="23"/>
              </w:rPr>
            </w:pPr>
          </w:p>
        </w:tc>
        <w:tc>
          <w:tcPr>
            <w:tcW w:w="3119" w:type="dxa"/>
            <w:gridSpan w:val="2"/>
            <w:tcBorders>
              <w:top w:val="single" w:sz="12" w:space="0" w:color="auto"/>
              <w:bottom w:val="single" w:sz="12" w:space="0" w:color="auto"/>
            </w:tcBorders>
            <w:shd w:val="clear" w:color="auto" w:fill="auto"/>
            <w:vAlign w:val="center"/>
          </w:tcPr>
          <w:p w:rsidR="00860D27" w:rsidRPr="00B96747" w:rsidRDefault="00860D27" w:rsidP="00860D27">
            <w:pPr>
              <w:rPr>
                <w:i/>
                <w:sz w:val="23"/>
                <w:szCs w:val="23"/>
                <w:lang w:val="uk-UA"/>
              </w:rPr>
            </w:pPr>
            <w:r w:rsidRPr="00B96747">
              <w:rPr>
                <w:i/>
                <w:sz w:val="23"/>
                <w:szCs w:val="23"/>
                <w:lang w:val="uk-UA"/>
              </w:rPr>
              <w:t>у тому числі:</w:t>
            </w:r>
          </w:p>
        </w:tc>
        <w:tc>
          <w:tcPr>
            <w:tcW w:w="850" w:type="dxa"/>
            <w:tcBorders>
              <w:top w:val="single" w:sz="12" w:space="0" w:color="auto"/>
              <w:bottom w:val="single" w:sz="12" w:space="0" w:color="auto"/>
            </w:tcBorders>
            <w:shd w:val="clear" w:color="auto" w:fill="auto"/>
            <w:vAlign w:val="center"/>
          </w:tcPr>
          <w:p w:rsidR="00860D27" w:rsidRPr="00B96747" w:rsidRDefault="00860D27" w:rsidP="00AB4DC6">
            <w:pPr>
              <w:ind w:left="-108" w:right="-108"/>
              <w:jc w:val="center"/>
              <w:rPr>
                <w:sz w:val="23"/>
                <w:szCs w:val="23"/>
                <w:lang w:val="uk-UA"/>
              </w:rPr>
            </w:pPr>
          </w:p>
        </w:tc>
        <w:tc>
          <w:tcPr>
            <w:tcW w:w="993" w:type="dxa"/>
            <w:tcBorders>
              <w:top w:val="single" w:sz="12" w:space="0" w:color="auto"/>
              <w:bottom w:val="single" w:sz="12" w:space="0" w:color="auto"/>
            </w:tcBorders>
            <w:shd w:val="clear" w:color="auto" w:fill="auto"/>
            <w:vAlign w:val="center"/>
          </w:tcPr>
          <w:p w:rsidR="00860D27" w:rsidRPr="00B96747" w:rsidRDefault="00860D27" w:rsidP="00AB4DC6">
            <w:pPr>
              <w:jc w:val="center"/>
              <w:rPr>
                <w:sz w:val="23"/>
                <w:szCs w:val="23"/>
                <w:lang w:val="uk-UA"/>
              </w:rPr>
            </w:pPr>
          </w:p>
        </w:tc>
        <w:tc>
          <w:tcPr>
            <w:tcW w:w="851" w:type="dxa"/>
            <w:tcBorders>
              <w:top w:val="single" w:sz="12" w:space="0" w:color="auto"/>
              <w:bottom w:val="single" w:sz="12" w:space="0" w:color="auto"/>
            </w:tcBorders>
            <w:shd w:val="clear" w:color="auto" w:fill="auto"/>
            <w:vAlign w:val="center"/>
          </w:tcPr>
          <w:p w:rsidR="00860D27" w:rsidRPr="00B96747" w:rsidRDefault="00860D27" w:rsidP="00AB4DC6">
            <w:pPr>
              <w:jc w:val="center"/>
              <w:rPr>
                <w:sz w:val="23"/>
                <w:szCs w:val="23"/>
                <w:lang w:val="uk-UA"/>
              </w:rPr>
            </w:pPr>
          </w:p>
        </w:tc>
        <w:tc>
          <w:tcPr>
            <w:tcW w:w="4252" w:type="dxa"/>
            <w:vMerge/>
            <w:tcBorders>
              <w:right w:val="single" w:sz="12" w:space="0" w:color="auto"/>
            </w:tcBorders>
            <w:shd w:val="clear" w:color="auto" w:fill="auto"/>
          </w:tcPr>
          <w:p w:rsidR="00860D27" w:rsidRPr="00B96747" w:rsidRDefault="00860D27" w:rsidP="005658A3">
            <w:pPr>
              <w:rPr>
                <w:sz w:val="23"/>
                <w:szCs w:val="23"/>
              </w:rPr>
            </w:pPr>
          </w:p>
        </w:tc>
      </w:tr>
      <w:tr w:rsidR="003A0FFE" w:rsidRPr="00B96747" w:rsidTr="00D15246">
        <w:trPr>
          <w:cantSplit/>
          <w:trHeight w:val="198"/>
        </w:trPr>
        <w:tc>
          <w:tcPr>
            <w:tcW w:w="426" w:type="dxa"/>
            <w:vMerge/>
            <w:tcBorders>
              <w:left w:val="single" w:sz="12" w:space="0" w:color="auto"/>
            </w:tcBorders>
            <w:shd w:val="clear" w:color="auto" w:fill="auto"/>
            <w:vAlign w:val="center"/>
          </w:tcPr>
          <w:p w:rsidR="00860D27" w:rsidRPr="00B96747" w:rsidRDefault="00860D27" w:rsidP="00356794">
            <w:pPr>
              <w:jc w:val="center"/>
              <w:rPr>
                <w:sz w:val="23"/>
                <w:szCs w:val="23"/>
                <w:lang w:val="uk-UA"/>
              </w:rPr>
            </w:pPr>
          </w:p>
        </w:tc>
        <w:tc>
          <w:tcPr>
            <w:tcW w:w="5244" w:type="dxa"/>
            <w:gridSpan w:val="2"/>
            <w:vMerge/>
            <w:shd w:val="clear" w:color="auto" w:fill="auto"/>
            <w:vAlign w:val="center"/>
          </w:tcPr>
          <w:p w:rsidR="00860D27" w:rsidRPr="00B96747" w:rsidRDefault="00860D27" w:rsidP="00745F56">
            <w:pPr>
              <w:pStyle w:val="HTML"/>
              <w:rPr>
                <w:rFonts w:ascii="Times New Roman" w:hAnsi="Times New Roman" w:cs="Times New Roman"/>
                <w:b/>
                <w:sz w:val="23"/>
                <w:szCs w:val="23"/>
              </w:rPr>
            </w:pPr>
          </w:p>
        </w:tc>
        <w:tc>
          <w:tcPr>
            <w:tcW w:w="3119" w:type="dxa"/>
            <w:gridSpan w:val="2"/>
            <w:tcBorders>
              <w:top w:val="single" w:sz="12" w:space="0" w:color="auto"/>
              <w:bottom w:val="single" w:sz="12" w:space="0" w:color="auto"/>
            </w:tcBorders>
            <w:shd w:val="clear" w:color="auto" w:fill="auto"/>
            <w:vAlign w:val="center"/>
          </w:tcPr>
          <w:p w:rsidR="00860D27" w:rsidRPr="00B96747" w:rsidRDefault="00860D27" w:rsidP="00860D27">
            <w:pPr>
              <w:rPr>
                <w:b/>
                <w:sz w:val="23"/>
                <w:szCs w:val="23"/>
                <w:lang w:val="uk-UA"/>
              </w:rPr>
            </w:pPr>
            <w:r w:rsidRPr="00B96747">
              <w:rPr>
                <w:b/>
                <w:sz w:val="23"/>
                <w:szCs w:val="23"/>
                <w:lang w:val="uk-UA"/>
              </w:rPr>
              <w:t>ОСББ</w:t>
            </w:r>
          </w:p>
        </w:tc>
        <w:tc>
          <w:tcPr>
            <w:tcW w:w="850" w:type="dxa"/>
            <w:tcBorders>
              <w:top w:val="single" w:sz="12" w:space="0" w:color="auto"/>
              <w:bottom w:val="single" w:sz="12" w:space="0" w:color="auto"/>
            </w:tcBorders>
            <w:shd w:val="clear" w:color="auto" w:fill="auto"/>
            <w:vAlign w:val="center"/>
          </w:tcPr>
          <w:p w:rsidR="00860D27" w:rsidRPr="00B96747" w:rsidRDefault="00FD4A72" w:rsidP="00FD4A72">
            <w:pPr>
              <w:ind w:left="-108" w:right="-108"/>
              <w:jc w:val="center"/>
              <w:rPr>
                <w:sz w:val="23"/>
                <w:szCs w:val="23"/>
                <w:lang w:val="uk-UA"/>
              </w:rPr>
            </w:pPr>
            <w:r w:rsidRPr="00B96747">
              <w:rPr>
                <w:sz w:val="23"/>
                <w:szCs w:val="23"/>
                <w:lang w:val="uk-UA"/>
              </w:rPr>
              <w:t>273,8</w:t>
            </w:r>
          </w:p>
        </w:tc>
        <w:tc>
          <w:tcPr>
            <w:tcW w:w="993" w:type="dxa"/>
            <w:tcBorders>
              <w:top w:val="single" w:sz="12" w:space="0" w:color="auto"/>
              <w:bottom w:val="single" w:sz="12" w:space="0" w:color="auto"/>
            </w:tcBorders>
            <w:shd w:val="clear" w:color="auto" w:fill="auto"/>
            <w:vAlign w:val="center"/>
          </w:tcPr>
          <w:p w:rsidR="00860D27" w:rsidRPr="00B96747" w:rsidRDefault="00B96747" w:rsidP="00AB4DC6">
            <w:pPr>
              <w:jc w:val="center"/>
              <w:rPr>
                <w:sz w:val="23"/>
                <w:szCs w:val="23"/>
                <w:lang w:val="uk-UA"/>
              </w:rPr>
            </w:pPr>
            <w:r>
              <w:rPr>
                <w:sz w:val="23"/>
                <w:szCs w:val="23"/>
                <w:lang w:val="uk-UA"/>
              </w:rPr>
              <w:t>371,71</w:t>
            </w:r>
          </w:p>
        </w:tc>
        <w:tc>
          <w:tcPr>
            <w:tcW w:w="851" w:type="dxa"/>
            <w:tcBorders>
              <w:top w:val="single" w:sz="12" w:space="0" w:color="auto"/>
              <w:bottom w:val="single" w:sz="12" w:space="0" w:color="auto"/>
            </w:tcBorders>
            <w:shd w:val="clear" w:color="auto" w:fill="auto"/>
            <w:vAlign w:val="center"/>
          </w:tcPr>
          <w:p w:rsidR="00860D27" w:rsidRPr="00B96747" w:rsidRDefault="00D5163D" w:rsidP="00AB4DC6">
            <w:pPr>
              <w:jc w:val="center"/>
              <w:rPr>
                <w:sz w:val="23"/>
                <w:szCs w:val="23"/>
                <w:lang w:val="uk-UA"/>
              </w:rPr>
            </w:pPr>
            <w:r>
              <w:rPr>
                <w:sz w:val="23"/>
                <w:szCs w:val="23"/>
                <w:lang w:val="uk-UA"/>
              </w:rPr>
              <w:t>135,76</w:t>
            </w:r>
          </w:p>
        </w:tc>
        <w:tc>
          <w:tcPr>
            <w:tcW w:w="4252" w:type="dxa"/>
            <w:vMerge/>
            <w:tcBorders>
              <w:right w:val="single" w:sz="12" w:space="0" w:color="auto"/>
            </w:tcBorders>
            <w:shd w:val="clear" w:color="auto" w:fill="auto"/>
          </w:tcPr>
          <w:p w:rsidR="00860D27" w:rsidRPr="00B96747" w:rsidRDefault="00860D27" w:rsidP="005658A3">
            <w:pPr>
              <w:rPr>
                <w:sz w:val="23"/>
                <w:szCs w:val="23"/>
              </w:rPr>
            </w:pPr>
          </w:p>
        </w:tc>
      </w:tr>
      <w:tr w:rsidR="003A0FFE" w:rsidRPr="00B96747" w:rsidTr="00D15246">
        <w:trPr>
          <w:cantSplit/>
          <w:trHeight w:val="331"/>
        </w:trPr>
        <w:tc>
          <w:tcPr>
            <w:tcW w:w="426" w:type="dxa"/>
            <w:vMerge/>
            <w:tcBorders>
              <w:left w:val="single" w:sz="12" w:space="0" w:color="auto"/>
              <w:bottom w:val="single" w:sz="12" w:space="0" w:color="auto"/>
            </w:tcBorders>
            <w:shd w:val="clear" w:color="auto" w:fill="auto"/>
            <w:vAlign w:val="center"/>
          </w:tcPr>
          <w:p w:rsidR="00860D27" w:rsidRPr="00B96747" w:rsidRDefault="00860D27" w:rsidP="00356794">
            <w:pPr>
              <w:jc w:val="center"/>
              <w:rPr>
                <w:sz w:val="23"/>
                <w:szCs w:val="23"/>
                <w:lang w:val="uk-UA"/>
              </w:rPr>
            </w:pPr>
          </w:p>
        </w:tc>
        <w:tc>
          <w:tcPr>
            <w:tcW w:w="5244" w:type="dxa"/>
            <w:gridSpan w:val="2"/>
            <w:vMerge/>
            <w:tcBorders>
              <w:bottom w:val="single" w:sz="12" w:space="0" w:color="auto"/>
            </w:tcBorders>
            <w:shd w:val="clear" w:color="auto" w:fill="auto"/>
            <w:vAlign w:val="center"/>
          </w:tcPr>
          <w:p w:rsidR="00860D27" w:rsidRPr="00B96747" w:rsidRDefault="00860D27" w:rsidP="00745F56">
            <w:pPr>
              <w:pStyle w:val="HTML"/>
              <w:rPr>
                <w:rFonts w:ascii="Times New Roman" w:hAnsi="Times New Roman" w:cs="Times New Roman"/>
                <w:b/>
                <w:sz w:val="23"/>
                <w:szCs w:val="23"/>
              </w:rPr>
            </w:pPr>
          </w:p>
        </w:tc>
        <w:tc>
          <w:tcPr>
            <w:tcW w:w="3119" w:type="dxa"/>
            <w:gridSpan w:val="2"/>
            <w:tcBorders>
              <w:top w:val="single" w:sz="12" w:space="0" w:color="auto"/>
              <w:bottom w:val="single" w:sz="12" w:space="0" w:color="auto"/>
            </w:tcBorders>
            <w:shd w:val="clear" w:color="auto" w:fill="auto"/>
            <w:vAlign w:val="center"/>
          </w:tcPr>
          <w:p w:rsidR="00860D27" w:rsidRPr="00B96747" w:rsidRDefault="00860D27" w:rsidP="00860D27">
            <w:pPr>
              <w:rPr>
                <w:b/>
                <w:sz w:val="23"/>
                <w:szCs w:val="23"/>
                <w:lang w:val="uk-UA"/>
              </w:rPr>
            </w:pPr>
            <w:r w:rsidRPr="00B96747">
              <w:rPr>
                <w:b/>
                <w:sz w:val="23"/>
                <w:szCs w:val="23"/>
                <w:lang w:val="uk-UA"/>
              </w:rPr>
              <w:t>всього</w:t>
            </w:r>
          </w:p>
        </w:tc>
        <w:tc>
          <w:tcPr>
            <w:tcW w:w="850" w:type="dxa"/>
            <w:tcBorders>
              <w:top w:val="single" w:sz="12" w:space="0" w:color="auto"/>
              <w:bottom w:val="single" w:sz="12" w:space="0" w:color="auto"/>
            </w:tcBorders>
            <w:shd w:val="clear" w:color="auto" w:fill="auto"/>
            <w:vAlign w:val="center"/>
          </w:tcPr>
          <w:p w:rsidR="00860D27" w:rsidRPr="00B96747" w:rsidRDefault="00FD4A72" w:rsidP="00AB4DC6">
            <w:pPr>
              <w:ind w:left="-108" w:right="-108"/>
              <w:jc w:val="center"/>
              <w:rPr>
                <w:b/>
                <w:sz w:val="23"/>
                <w:szCs w:val="23"/>
                <w:lang w:val="uk-UA"/>
              </w:rPr>
            </w:pPr>
            <w:r w:rsidRPr="00B96747">
              <w:rPr>
                <w:b/>
                <w:sz w:val="23"/>
                <w:szCs w:val="23"/>
                <w:lang w:val="uk-UA"/>
              </w:rPr>
              <w:t>5671,1</w:t>
            </w:r>
          </w:p>
        </w:tc>
        <w:tc>
          <w:tcPr>
            <w:tcW w:w="993" w:type="dxa"/>
            <w:tcBorders>
              <w:top w:val="single" w:sz="12" w:space="0" w:color="auto"/>
              <w:bottom w:val="single" w:sz="12" w:space="0" w:color="auto"/>
            </w:tcBorders>
            <w:shd w:val="clear" w:color="auto" w:fill="auto"/>
            <w:vAlign w:val="center"/>
          </w:tcPr>
          <w:p w:rsidR="00860D27" w:rsidRPr="00B96747" w:rsidRDefault="00B96747" w:rsidP="00860D27">
            <w:pPr>
              <w:jc w:val="center"/>
              <w:rPr>
                <w:b/>
                <w:sz w:val="23"/>
                <w:szCs w:val="23"/>
                <w:lang w:val="uk-UA"/>
              </w:rPr>
            </w:pPr>
            <w:r>
              <w:rPr>
                <w:b/>
                <w:sz w:val="23"/>
                <w:szCs w:val="23"/>
                <w:lang w:val="uk-UA"/>
              </w:rPr>
              <w:t>2350,93</w:t>
            </w:r>
          </w:p>
        </w:tc>
        <w:tc>
          <w:tcPr>
            <w:tcW w:w="851" w:type="dxa"/>
            <w:tcBorders>
              <w:top w:val="single" w:sz="12" w:space="0" w:color="auto"/>
              <w:bottom w:val="single" w:sz="12" w:space="0" w:color="auto"/>
            </w:tcBorders>
            <w:shd w:val="clear" w:color="auto" w:fill="auto"/>
            <w:vAlign w:val="center"/>
          </w:tcPr>
          <w:p w:rsidR="00860D27" w:rsidRPr="00D5163D" w:rsidRDefault="00D5163D" w:rsidP="00AB4DC6">
            <w:pPr>
              <w:jc w:val="center"/>
              <w:rPr>
                <w:b/>
                <w:sz w:val="23"/>
                <w:szCs w:val="23"/>
                <w:lang w:val="uk-UA"/>
              </w:rPr>
            </w:pPr>
            <w:r w:rsidRPr="00D5163D">
              <w:rPr>
                <w:b/>
                <w:sz w:val="23"/>
                <w:szCs w:val="23"/>
                <w:lang w:val="uk-UA"/>
              </w:rPr>
              <w:t>41,45</w:t>
            </w:r>
          </w:p>
        </w:tc>
        <w:tc>
          <w:tcPr>
            <w:tcW w:w="4252" w:type="dxa"/>
            <w:vMerge/>
            <w:tcBorders>
              <w:bottom w:val="single" w:sz="12" w:space="0" w:color="auto"/>
              <w:right w:val="single" w:sz="12" w:space="0" w:color="auto"/>
            </w:tcBorders>
            <w:shd w:val="clear" w:color="auto" w:fill="auto"/>
          </w:tcPr>
          <w:p w:rsidR="00860D27" w:rsidRPr="00B96747" w:rsidRDefault="00860D27" w:rsidP="005658A3">
            <w:pPr>
              <w:rPr>
                <w:sz w:val="23"/>
                <w:szCs w:val="23"/>
              </w:rPr>
            </w:pPr>
          </w:p>
        </w:tc>
      </w:tr>
    </w:tbl>
    <w:p w:rsidR="00E1253C" w:rsidRDefault="00E1253C" w:rsidP="00BC74CD">
      <w:pPr>
        <w:rPr>
          <w:sz w:val="23"/>
          <w:szCs w:val="23"/>
          <w:lang w:val="uk-UA"/>
        </w:rPr>
      </w:pPr>
    </w:p>
    <w:p w:rsidR="00B96747" w:rsidRPr="00B96747" w:rsidRDefault="00B96747" w:rsidP="00BC74CD">
      <w:pPr>
        <w:rPr>
          <w:sz w:val="23"/>
          <w:szCs w:val="23"/>
          <w:lang w:val="uk-UA"/>
        </w:rPr>
      </w:pPr>
    </w:p>
    <w:p w:rsidR="00F77662" w:rsidRPr="00BC74CD" w:rsidRDefault="001D79F2" w:rsidP="00BC74CD">
      <w:pPr>
        <w:pStyle w:val="ab"/>
        <w:spacing w:before="0" w:beforeAutospacing="0" w:after="0" w:afterAutospacing="0"/>
        <w:ind w:left="284"/>
        <w:rPr>
          <w:b/>
          <w:sz w:val="28"/>
          <w:szCs w:val="28"/>
          <w:lang w:val="uk-UA"/>
        </w:rPr>
      </w:pPr>
      <w:r w:rsidRPr="00BC74CD">
        <w:rPr>
          <w:b/>
          <w:sz w:val="28"/>
          <w:szCs w:val="28"/>
          <w:lang w:val="uk-UA"/>
        </w:rPr>
        <w:t>Н</w:t>
      </w:r>
      <w:r w:rsidR="00F77662" w:rsidRPr="00BC74CD">
        <w:rPr>
          <w:b/>
          <w:sz w:val="28"/>
          <w:szCs w:val="28"/>
          <w:lang w:val="uk-UA"/>
        </w:rPr>
        <w:t>ачальник Управління розвитку</w:t>
      </w:r>
    </w:p>
    <w:p w:rsidR="00F77662" w:rsidRPr="00BC74CD" w:rsidRDefault="00F77662" w:rsidP="00BC74CD">
      <w:pPr>
        <w:pStyle w:val="ab"/>
        <w:tabs>
          <w:tab w:val="left" w:pos="10884"/>
        </w:tabs>
        <w:spacing w:before="0" w:beforeAutospacing="0" w:after="0" w:afterAutospacing="0"/>
        <w:ind w:left="284"/>
        <w:rPr>
          <w:b/>
          <w:sz w:val="28"/>
          <w:szCs w:val="28"/>
          <w:lang w:val="uk-UA"/>
        </w:rPr>
      </w:pPr>
      <w:r w:rsidRPr="00BC74CD">
        <w:rPr>
          <w:b/>
          <w:sz w:val="28"/>
          <w:szCs w:val="28"/>
          <w:lang w:val="uk-UA"/>
        </w:rPr>
        <w:t>міського господарства та капітального</w:t>
      </w:r>
    </w:p>
    <w:p w:rsidR="006724B3" w:rsidRDefault="00F77662" w:rsidP="00117295">
      <w:pPr>
        <w:pStyle w:val="ab"/>
        <w:spacing w:before="0" w:beforeAutospacing="0" w:after="0" w:afterAutospacing="0"/>
        <w:ind w:left="284"/>
        <w:rPr>
          <w:b/>
          <w:sz w:val="28"/>
          <w:szCs w:val="28"/>
          <w:lang w:val="uk-UA"/>
        </w:rPr>
      </w:pPr>
      <w:r w:rsidRPr="00BC74CD">
        <w:rPr>
          <w:b/>
          <w:sz w:val="28"/>
          <w:szCs w:val="28"/>
          <w:lang w:val="uk-UA"/>
        </w:rPr>
        <w:t xml:space="preserve">будівництва </w:t>
      </w:r>
      <w:proofErr w:type="spellStart"/>
      <w:r w:rsidRPr="00BC74CD">
        <w:rPr>
          <w:b/>
          <w:sz w:val="28"/>
          <w:szCs w:val="28"/>
          <w:lang w:val="uk-UA"/>
        </w:rPr>
        <w:t>Бахмутської</w:t>
      </w:r>
      <w:proofErr w:type="spellEnd"/>
      <w:r w:rsidRPr="00BC74CD">
        <w:rPr>
          <w:b/>
          <w:sz w:val="28"/>
          <w:szCs w:val="28"/>
          <w:lang w:val="uk-UA"/>
        </w:rPr>
        <w:t xml:space="preserve"> міської ради  </w:t>
      </w:r>
      <w:r w:rsidRP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Pr="00BC74CD">
        <w:rPr>
          <w:b/>
          <w:sz w:val="28"/>
          <w:szCs w:val="28"/>
          <w:lang w:val="uk-UA"/>
        </w:rPr>
        <w:tab/>
      </w:r>
      <w:r w:rsidR="00BC74CD">
        <w:rPr>
          <w:b/>
          <w:sz w:val="28"/>
          <w:szCs w:val="28"/>
          <w:lang w:val="uk-UA"/>
        </w:rPr>
        <w:tab/>
      </w:r>
      <w:r w:rsidR="00BC74CD">
        <w:rPr>
          <w:b/>
          <w:sz w:val="28"/>
          <w:szCs w:val="28"/>
          <w:lang w:val="uk-UA"/>
        </w:rPr>
        <w:tab/>
      </w:r>
      <w:r w:rsidR="001D79F2" w:rsidRPr="00BC74CD">
        <w:rPr>
          <w:b/>
          <w:sz w:val="28"/>
          <w:szCs w:val="28"/>
          <w:lang w:val="uk-UA"/>
        </w:rPr>
        <w:t>С</w:t>
      </w:r>
      <w:r w:rsidRPr="00BC74CD">
        <w:rPr>
          <w:b/>
          <w:sz w:val="28"/>
          <w:szCs w:val="28"/>
          <w:lang w:val="uk-UA"/>
        </w:rPr>
        <w:t>.</w:t>
      </w:r>
      <w:r w:rsidR="001D79F2" w:rsidRPr="00BC74CD">
        <w:rPr>
          <w:b/>
          <w:sz w:val="28"/>
          <w:szCs w:val="28"/>
          <w:lang w:val="uk-UA"/>
        </w:rPr>
        <w:t>П.</w:t>
      </w:r>
      <w:r w:rsidR="00BC74CD">
        <w:rPr>
          <w:b/>
          <w:sz w:val="28"/>
          <w:szCs w:val="28"/>
          <w:lang w:val="uk-UA"/>
        </w:rPr>
        <w:t xml:space="preserve"> </w:t>
      </w:r>
      <w:proofErr w:type="spellStart"/>
      <w:r w:rsidR="001D79F2" w:rsidRPr="00BC74CD">
        <w:rPr>
          <w:b/>
          <w:sz w:val="28"/>
          <w:szCs w:val="28"/>
          <w:lang w:val="uk-UA"/>
        </w:rPr>
        <w:t>Чорноіван</w:t>
      </w:r>
      <w:proofErr w:type="spellEnd"/>
    </w:p>
    <w:p w:rsidR="00694335" w:rsidRDefault="00694335" w:rsidP="006724B3">
      <w:pPr>
        <w:ind w:left="9639"/>
        <w:rPr>
          <w:i/>
          <w:lang w:val="uk-UA"/>
        </w:rPr>
      </w:pPr>
    </w:p>
    <w:p w:rsidR="00694335" w:rsidRDefault="00694335" w:rsidP="006724B3">
      <w:pPr>
        <w:ind w:left="9639"/>
        <w:rPr>
          <w:i/>
          <w:lang w:val="uk-UA"/>
        </w:rPr>
      </w:pPr>
    </w:p>
    <w:p w:rsidR="00694335" w:rsidRDefault="00694335" w:rsidP="006724B3">
      <w:pPr>
        <w:ind w:left="9639"/>
        <w:rPr>
          <w:i/>
          <w:lang w:val="uk-UA"/>
        </w:rPr>
      </w:pPr>
    </w:p>
    <w:p w:rsidR="00694335" w:rsidRDefault="00694335" w:rsidP="006724B3">
      <w:pPr>
        <w:ind w:left="9639"/>
        <w:rPr>
          <w:i/>
          <w:lang w:val="uk-UA"/>
        </w:rPr>
      </w:pPr>
    </w:p>
    <w:p w:rsidR="006B6B65" w:rsidRDefault="006B6B65" w:rsidP="006B6B65">
      <w:pPr>
        <w:rPr>
          <w:i/>
          <w:lang w:val="uk-UA"/>
        </w:rPr>
      </w:pPr>
    </w:p>
    <w:p w:rsidR="006724B3" w:rsidRPr="007124C4" w:rsidRDefault="006724B3" w:rsidP="006B6B65">
      <w:pPr>
        <w:ind w:left="8931" w:firstLine="708"/>
        <w:rPr>
          <w:i/>
          <w:lang w:val="uk-UA"/>
        </w:rPr>
      </w:pPr>
      <w:r w:rsidRPr="007124C4">
        <w:rPr>
          <w:i/>
          <w:lang w:val="uk-UA"/>
        </w:rPr>
        <w:t>Додаток 2</w:t>
      </w:r>
    </w:p>
    <w:p w:rsidR="00A34C41" w:rsidRPr="007124C4" w:rsidRDefault="00A34C41" w:rsidP="00A34C41">
      <w:pPr>
        <w:ind w:left="9639"/>
        <w:rPr>
          <w:i/>
          <w:lang w:val="uk-UA"/>
        </w:rPr>
      </w:pPr>
      <w:r w:rsidRPr="007124C4">
        <w:rPr>
          <w:i/>
          <w:lang w:val="uk-UA"/>
        </w:rPr>
        <w:t>до Звіту про результати виконання у 201</w:t>
      </w:r>
      <w:r w:rsidR="00D5163D">
        <w:rPr>
          <w:i/>
          <w:lang w:val="uk-UA"/>
        </w:rPr>
        <w:t>8</w:t>
      </w:r>
      <w:r w:rsidRPr="007124C4">
        <w:rPr>
          <w:i/>
          <w:lang w:val="uk-UA"/>
        </w:rPr>
        <w:t xml:space="preserve"> році міської цільової програми щодо сприяння розвитку об’єднань співвласників багатоквартирних будинків у </w:t>
      </w:r>
      <w:proofErr w:type="spellStart"/>
      <w:r w:rsidRPr="007124C4">
        <w:rPr>
          <w:i/>
          <w:lang w:val="uk-UA"/>
        </w:rPr>
        <w:t>м.Бахмуті</w:t>
      </w:r>
      <w:proofErr w:type="spellEnd"/>
      <w:r w:rsidRPr="007124C4">
        <w:rPr>
          <w:i/>
          <w:lang w:val="uk-UA"/>
        </w:rPr>
        <w:t xml:space="preserve"> </w:t>
      </w:r>
    </w:p>
    <w:p w:rsidR="00A34C41" w:rsidRPr="007124C4" w:rsidRDefault="00A34C41" w:rsidP="00A34C41">
      <w:pPr>
        <w:ind w:left="9639"/>
        <w:rPr>
          <w:i/>
          <w:lang w:val="uk-UA"/>
        </w:rPr>
      </w:pPr>
      <w:r w:rsidRPr="007124C4">
        <w:rPr>
          <w:i/>
          <w:lang w:val="uk-UA"/>
        </w:rPr>
        <w:t>на 2017 – 2020 роки</w:t>
      </w:r>
      <w:r w:rsidR="004B26D5">
        <w:rPr>
          <w:i/>
          <w:lang w:val="uk-UA"/>
        </w:rPr>
        <w:t xml:space="preserve">, </w:t>
      </w:r>
      <w:r w:rsidR="004B26D5" w:rsidRPr="004B26D5">
        <w:rPr>
          <w:i/>
          <w:lang w:val="uk-UA"/>
        </w:rPr>
        <w:t xml:space="preserve">затвердженої рішенням </w:t>
      </w:r>
      <w:proofErr w:type="spellStart"/>
      <w:r w:rsidR="004B26D5" w:rsidRPr="004B26D5">
        <w:rPr>
          <w:i/>
          <w:lang w:val="uk-UA"/>
        </w:rPr>
        <w:t>Бахмутської</w:t>
      </w:r>
      <w:proofErr w:type="spellEnd"/>
      <w:r w:rsidR="004B26D5" w:rsidRPr="004B26D5">
        <w:rPr>
          <w:i/>
          <w:lang w:val="uk-UA"/>
        </w:rPr>
        <w:t xml:space="preserve"> міської ради від 26.07.2017 № 6/103-1936, із змінами</w:t>
      </w:r>
      <w:r w:rsidR="004B26D5">
        <w:rPr>
          <w:i/>
          <w:lang w:val="uk-UA"/>
        </w:rPr>
        <w:t>.</w:t>
      </w:r>
    </w:p>
    <w:p w:rsidR="006724B3" w:rsidRPr="007124C4" w:rsidRDefault="006724B3" w:rsidP="006724B3">
      <w:pPr>
        <w:contextualSpacing/>
        <w:jc w:val="center"/>
        <w:rPr>
          <w:b/>
          <w:sz w:val="40"/>
          <w:szCs w:val="40"/>
          <w:lang w:val="uk-UA"/>
        </w:rPr>
      </w:pPr>
    </w:p>
    <w:p w:rsidR="006724B3" w:rsidRPr="006B6B65" w:rsidRDefault="00811741" w:rsidP="006B6B65">
      <w:pPr>
        <w:contextualSpacing/>
        <w:jc w:val="center"/>
        <w:rPr>
          <w:b/>
          <w:i/>
          <w:sz w:val="28"/>
          <w:szCs w:val="28"/>
          <w:lang w:val="uk-UA"/>
        </w:rPr>
      </w:pPr>
      <w:r>
        <w:rPr>
          <w:b/>
          <w:sz w:val="26"/>
          <w:szCs w:val="26"/>
          <w:lang w:val="uk-UA"/>
        </w:rPr>
        <w:t>Виконання у 2018</w:t>
      </w:r>
      <w:r w:rsidR="006724B3" w:rsidRPr="0025251E">
        <w:rPr>
          <w:b/>
          <w:sz w:val="26"/>
          <w:szCs w:val="26"/>
          <w:lang w:val="uk-UA"/>
        </w:rPr>
        <w:t xml:space="preserve"> році </w:t>
      </w:r>
      <w:r w:rsidR="003A0FFE">
        <w:rPr>
          <w:b/>
          <w:sz w:val="26"/>
          <w:szCs w:val="26"/>
          <w:lang w:val="uk-UA"/>
        </w:rPr>
        <w:t xml:space="preserve">результативних </w:t>
      </w:r>
      <w:r w:rsidR="006724B3" w:rsidRPr="0025251E">
        <w:rPr>
          <w:b/>
          <w:sz w:val="26"/>
          <w:szCs w:val="26"/>
          <w:lang w:val="uk-UA"/>
        </w:rPr>
        <w:t xml:space="preserve">показників </w:t>
      </w:r>
      <w:r w:rsidR="00A34C41" w:rsidRPr="00A34C41">
        <w:rPr>
          <w:b/>
          <w:sz w:val="26"/>
          <w:szCs w:val="26"/>
          <w:lang w:val="uk-UA"/>
        </w:rPr>
        <w:t xml:space="preserve">міської цільової програми щодо сприяння розвитку об’єднань співвласників багатоквартирних будинків у </w:t>
      </w:r>
      <w:proofErr w:type="spellStart"/>
      <w:r w:rsidR="00A34C41" w:rsidRPr="00A34C41">
        <w:rPr>
          <w:b/>
          <w:sz w:val="26"/>
          <w:szCs w:val="26"/>
          <w:lang w:val="uk-UA"/>
        </w:rPr>
        <w:t>м.Бахмуті</w:t>
      </w:r>
      <w:proofErr w:type="spellEnd"/>
      <w:r w:rsidR="00A34C41" w:rsidRPr="00A34C41">
        <w:rPr>
          <w:b/>
          <w:sz w:val="26"/>
          <w:szCs w:val="26"/>
          <w:lang w:val="uk-UA"/>
        </w:rPr>
        <w:t xml:space="preserve"> </w:t>
      </w:r>
      <w:r w:rsidR="00A34C41">
        <w:rPr>
          <w:b/>
          <w:sz w:val="26"/>
          <w:szCs w:val="26"/>
          <w:lang w:val="uk-UA"/>
        </w:rPr>
        <w:t xml:space="preserve"> </w:t>
      </w:r>
      <w:r w:rsidR="00A34C41" w:rsidRPr="00A34C41">
        <w:rPr>
          <w:b/>
          <w:sz w:val="26"/>
          <w:szCs w:val="26"/>
          <w:lang w:val="uk-UA"/>
        </w:rPr>
        <w:t>на 2017 – 2020 роки</w:t>
      </w:r>
    </w:p>
    <w:p w:rsidR="006724B3" w:rsidRPr="0025251E" w:rsidRDefault="006724B3" w:rsidP="006724B3">
      <w:pPr>
        <w:contextualSpacing/>
        <w:jc w:val="center"/>
        <w:rPr>
          <w:b/>
          <w:sz w:val="10"/>
          <w:szCs w:val="10"/>
          <w:lang w:val="uk-UA"/>
        </w:rPr>
      </w:pPr>
    </w:p>
    <w:tbl>
      <w:tblPr>
        <w:tblW w:w="15878"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68"/>
        <w:gridCol w:w="3969"/>
        <w:gridCol w:w="993"/>
        <w:gridCol w:w="1025"/>
        <w:gridCol w:w="1100"/>
        <w:gridCol w:w="3828"/>
        <w:gridCol w:w="4395"/>
      </w:tblGrid>
      <w:tr w:rsidR="006724B3" w:rsidRPr="0025251E" w:rsidTr="00521A9F">
        <w:tc>
          <w:tcPr>
            <w:tcW w:w="568"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 з/п</w:t>
            </w:r>
          </w:p>
        </w:tc>
        <w:tc>
          <w:tcPr>
            <w:tcW w:w="3969"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Найменування показника</w:t>
            </w:r>
          </w:p>
        </w:tc>
        <w:tc>
          <w:tcPr>
            <w:tcW w:w="993"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Одиниця</w:t>
            </w:r>
          </w:p>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виміру</w:t>
            </w:r>
          </w:p>
        </w:tc>
        <w:tc>
          <w:tcPr>
            <w:tcW w:w="1025"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Планове значення показника</w:t>
            </w:r>
          </w:p>
        </w:tc>
        <w:tc>
          <w:tcPr>
            <w:tcW w:w="1100"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Фактичне значення показника</w:t>
            </w:r>
          </w:p>
        </w:tc>
        <w:tc>
          <w:tcPr>
            <w:tcW w:w="3828"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 xml:space="preserve">Причини </w:t>
            </w:r>
          </w:p>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невиконання</w:t>
            </w:r>
          </w:p>
        </w:tc>
        <w:tc>
          <w:tcPr>
            <w:tcW w:w="4395" w:type="dxa"/>
            <w:shd w:val="clear" w:color="auto" w:fill="C6D9F1"/>
            <w:vAlign w:val="center"/>
          </w:tcPr>
          <w:p w:rsidR="006724B3" w:rsidRPr="00BD40D1" w:rsidRDefault="006724B3" w:rsidP="00356794">
            <w:pPr>
              <w:jc w:val="center"/>
              <w:rPr>
                <w:rFonts w:ascii="Arial Black" w:hAnsi="Arial Black"/>
                <w:b/>
                <w:sz w:val="14"/>
                <w:szCs w:val="14"/>
                <w:lang w:val="uk-UA"/>
              </w:rPr>
            </w:pPr>
            <w:r w:rsidRPr="00BD40D1">
              <w:rPr>
                <w:rFonts w:ascii="Arial Black" w:hAnsi="Arial Black"/>
                <w:b/>
                <w:sz w:val="14"/>
                <w:szCs w:val="14"/>
                <w:lang w:val="uk-UA"/>
              </w:rPr>
              <w:t>Що зроблено для виправлення ситуації</w:t>
            </w:r>
          </w:p>
        </w:tc>
      </w:tr>
      <w:tr w:rsidR="006724B3" w:rsidRPr="0025251E" w:rsidTr="00521A9F">
        <w:trPr>
          <w:trHeight w:val="558"/>
        </w:trPr>
        <w:tc>
          <w:tcPr>
            <w:tcW w:w="568" w:type="dxa"/>
            <w:shd w:val="clear" w:color="auto" w:fill="auto"/>
          </w:tcPr>
          <w:p w:rsidR="006724B3" w:rsidRPr="00192C69" w:rsidRDefault="006724B3" w:rsidP="00356794">
            <w:pPr>
              <w:jc w:val="both"/>
              <w:rPr>
                <w:lang w:val="uk-UA"/>
              </w:rPr>
            </w:pPr>
          </w:p>
        </w:tc>
        <w:tc>
          <w:tcPr>
            <w:tcW w:w="15310" w:type="dxa"/>
            <w:gridSpan w:val="6"/>
            <w:shd w:val="clear" w:color="auto" w:fill="auto"/>
            <w:vAlign w:val="center"/>
          </w:tcPr>
          <w:p w:rsidR="006724B3" w:rsidRPr="00192C69" w:rsidRDefault="006724B3" w:rsidP="00356794">
            <w:pPr>
              <w:jc w:val="center"/>
              <w:rPr>
                <w:lang w:val="uk-UA"/>
              </w:rPr>
            </w:pPr>
            <w:r w:rsidRPr="00192C69">
              <w:rPr>
                <w:b/>
                <w:lang w:val="uk-UA"/>
              </w:rPr>
              <w:t>І. Показники витрат</w:t>
            </w:r>
          </w:p>
        </w:tc>
      </w:tr>
      <w:tr w:rsidR="00FF5571" w:rsidRPr="0025251E" w:rsidTr="00742CE5">
        <w:trPr>
          <w:trHeight w:val="1633"/>
        </w:trPr>
        <w:tc>
          <w:tcPr>
            <w:tcW w:w="568" w:type="dxa"/>
            <w:shd w:val="clear" w:color="auto" w:fill="auto"/>
            <w:vAlign w:val="center"/>
          </w:tcPr>
          <w:p w:rsidR="00FF5571" w:rsidRPr="00192C69" w:rsidRDefault="00FF5571" w:rsidP="00356794">
            <w:pPr>
              <w:jc w:val="center"/>
              <w:rPr>
                <w:lang w:val="uk-UA"/>
              </w:rPr>
            </w:pPr>
            <w:r w:rsidRPr="00192C69">
              <w:rPr>
                <w:lang w:val="uk-UA"/>
              </w:rPr>
              <w:t>1.</w:t>
            </w:r>
          </w:p>
        </w:tc>
        <w:tc>
          <w:tcPr>
            <w:tcW w:w="3969" w:type="dxa"/>
            <w:shd w:val="clear" w:color="auto" w:fill="auto"/>
            <w:vAlign w:val="center"/>
          </w:tcPr>
          <w:p w:rsidR="00FF5571" w:rsidRPr="00192C69" w:rsidRDefault="00FF5571" w:rsidP="00356794">
            <w:pPr>
              <w:rPr>
                <w:lang w:val="uk-UA"/>
              </w:rPr>
            </w:pPr>
            <w:r w:rsidRPr="00192C69">
              <w:rPr>
                <w:lang w:val="uk-UA"/>
              </w:rPr>
              <w:t>Обсяг ресурсів, всього</w:t>
            </w:r>
          </w:p>
        </w:tc>
        <w:tc>
          <w:tcPr>
            <w:tcW w:w="993" w:type="dxa"/>
            <w:vAlign w:val="center"/>
          </w:tcPr>
          <w:p w:rsidR="00FF5571" w:rsidRPr="00192C69" w:rsidRDefault="00FF5571" w:rsidP="00356794">
            <w:pPr>
              <w:jc w:val="center"/>
              <w:rPr>
                <w:lang w:val="uk-UA"/>
              </w:rPr>
            </w:pPr>
            <w:r w:rsidRPr="00192C69">
              <w:rPr>
                <w:lang w:val="uk-UA"/>
              </w:rPr>
              <w:t>тис. грн.</w:t>
            </w:r>
          </w:p>
        </w:tc>
        <w:tc>
          <w:tcPr>
            <w:tcW w:w="1025" w:type="dxa"/>
            <w:shd w:val="clear" w:color="auto" w:fill="auto"/>
            <w:vAlign w:val="center"/>
          </w:tcPr>
          <w:p w:rsidR="00FF5571" w:rsidRPr="00192C69" w:rsidRDefault="00811741" w:rsidP="00356794">
            <w:pPr>
              <w:jc w:val="center"/>
              <w:rPr>
                <w:lang w:val="uk-UA"/>
              </w:rPr>
            </w:pPr>
            <w:r w:rsidRPr="00811741">
              <w:rPr>
                <w:lang w:val="uk-UA"/>
              </w:rPr>
              <w:t>5671,1</w:t>
            </w:r>
          </w:p>
        </w:tc>
        <w:tc>
          <w:tcPr>
            <w:tcW w:w="1100" w:type="dxa"/>
            <w:shd w:val="clear" w:color="auto" w:fill="auto"/>
            <w:vAlign w:val="center"/>
          </w:tcPr>
          <w:p w:rsidR="00FF5571" w:rsidRPr="00192C69" w:rsidRDefault="00811741" w:rsidP="001C280E">
            <w:pPr>
              <w:jc w:val="center"/>
              <w:rPr>
                <w:lang w:val="uk-UA"/>
              </w:rPr>
            </w:pPr>
            <w:r w:rsidRPr="00811741">
              <w:rPr>
                <w:lang w:val="uk-UA"/>
              </w:rPr>
              <w:t>2350,93</w:t>
            </w:r>
          </w:p>
        </w:tc>
        <w:tc>
          <w:tcPr>
            <w:tcW w:w="3828" w:type="dxa"/>
            <w:shd w:val="clear" w:color="auto" w:fill="auto"/>
            <w:vAlign w:val="center"/>
          </w:tcPr>
          <w:p w:rsidR="00FF5571" w:rsidRPr="00192C69" w:rsidRDefault="00694335" w:rsidP="00742CE5">
            <w:pPr>
              <w:jc w:val="both"/>
              <w:rPr>
                <w:rFonts w:eastAsia="Calibri"/>
                <w:lang w:val="uk-UA"/>
              </w:rPr>
            </w:pPr>
            <w:r>
              <w:rPr>
                <w:rFonts w:eastAsia="Calibri"/>
                <w:lang w:val="uk-UA"/>
              </w:rPr>
              <w:t>41,</w:t>
            </w:r>
            <w:r w:rsidR="00742CE5">
              <w:rPr>
                <w:rFonts w:eastAsia="Calibri"/>
                <w:lang w:val="uk-UA"/>
              </w:rPr>
              <w:t>5</w:t>
            </w:r>
            <w:r>
              <w:rPr>
                <w:rFonts w:eastAsia="Calibri"/>
                <w:lang w:val="uk-UA"/>
              </w:rPr>
              <w:t>%</w:t>
            </w:r>
            <w:r w:rsidR="00CF0703" w:rsidRPr="00192C69">
              <w:rPr>
                <w:rFonts w:eastAsia="Calibri"/>
                <w:lang w:val="uk-UA"/>
              </w:rPr>
              <w:t xml:space="preserve"> </w:t>
            </w:r>
          </w:p>
        </w:tc>
        <w:tc>
          <w:tcPr>
            <w:tcW w:w="4395" w:type="dxa"/>
            <w:shd w:val="clear" w:color="auto" w:fill="auto"/>
            <w:vAlign w:val="center"/>
          </w:tcPr>
          <w:p w:rsidR="00694335" w:rsidRDefault="00694335" w:rsidP="001C280E">
            <w:pPr>
              <w:rPr>
                <w:lang w:val="uk-UA"/>
              </w:rPr>
            </w:pPr>
            <w:r>
              <w:rPr>
                <w:lang w:val="uk-UA"/>
              </w:rPr>
              <w:t>Фінансування здійснювалось не в повному обсязі.</w:t>
            </w:r>
          </w:p>
          <w:p w:rsidR="001C280E" w:rsidRPr="00192C69" w:rsidRDefault="00694335" w:rsidP="00742CE5">
            <w:pPr>
              <w:rPr>
                <w:lang w:val="uk-UA"/>
              </w:rPr>
            </w:pPr>
            <w:r>
              <w:rPr>
                <w:lang w:val="uk-UA"/>
              </w:rPr>
              <w:t>Продовження виконання</w:t>
            </w:r>
            <w:r w:rsidR="001C280E">
              <w:rPr>
                <w:lang w:val="uk-UA"/>
              </w:rPr>
              <w:t xml:space="preserve"> заход</w:t>
            </w:r>
            <w:r>
              <w:rPr>
                <w:lang w:val="uk-UA"/>
              </w:rPr>
              <w:t>ів</w:t>
            </w:r>
            <w:r w:rsidR="001C280E">
              <w:rPr>
                <w:lang w:val="uk-UA"/>
              </w:rPr>
              <w:t xml:space="preserve"> планується </w:t>
            </w:r>
            <w:r w:rsidR="00742CE5">
              <w:rPr>
                <w:lang w:val="uk-UA"/>
              </w:rPr>
              <w:t>на</w:t>
            </w:r>
            <w:r w:rsidR="001C280E">
              <w:rPr>
                <w:lang w:val="uk-UA"/>
              </w:rPr>
              <w:t xml:space="preserve"> 201</w:t>
            </w:r>
            <w:r w:rsidR="00811741">
              <w:rPr>
                <w:lang w:val="uk-UA"/>
              </w:rPr>
              <w:t>9</w:t>
            </w:r>
            <w:r w:rsidR="001C280E">
              <w:rPr>
                <w:lang w:val="uk-UA"/>
              </w:rPr>
              <w:t xml:space="preserve"> р</w:t>
            </w:r>
            <w:r w:rsidR="00742CE5">
              <w:rPr>
                <w:lang w:val="uk-UA"/>
              </w:rPr>
              <w:t>ік</w:t>
            </w:r>
            <w:r w:rsidR="001C280E">
              <w:rPr>
                <w:lang w:val="uk-UA"/>
              </w:rPr>
              <w:t xml:space="preserve"> (за наявності фінансування)</w:t>
            </w:r>
          </w:p>
        </w:tc>
      </w:tr>
      <w:tr w:rsidR="00541CCC" w:rsidRPr="0025251E" w:rsidTr="00521A9F">
        <w:trPr>
          <w:trHeight w:val="599"/>
        </w:trPr>
        <w:tc>
          <w:tcPr>
            <w:tcW w:w="568" w:type="dxa"/>
            <w:shd w:val="clear" w:color="auto" w:fill="auto"/>
          </w:tcPr>
          <w:p w:rsidR="00541CCC" w:rsidRPr="00192C69" w:rsidRDefault="00541CCC" w:rsidP="00356794">
            <w:pPr>
              <w:jc w:val="both"/>
              <w:rPr>
                <w:lang w:val="uk-UA"/>
              </w:rPr>
            </w:pPr>
          </w:p>
        </w:tc>
        <w:tc>
          <w:tcPr>
            <w:tcW w:w="15310" w:type="dxa"/>
            <w:gridSpan w:val="6"/>
            <w:shd w:val="clear" w:color="auto" w:fill="auto"/>
            <w:vAlign w:val="center"/>
          </w:tcPr>
          <w:p w:rsidR="00541CCC" w:rsidRPr="00192C69" w:rsidRDefault="00541CCC" w:rsidP="00356794">
            <w:pPr>
              <w:jc w:val="center"/>
              <w:rPr>
                <w:highlight w:val="yellow"/>
                <w:lang w:val="uk-UA"/>
              </w:rPr>
            </w:pPr>
            <w:r w:rsidRPr="00192C69">
              <w:rPr>
                <w:b/>
                <w:lang w:val="uk-UA"/>
              </w:rPr>
              <w:t>ІІ.  Показники продукту</w:t>
            </w:r>
          </w:p>
        </w:tc>
      </w:tr>
      <w:tr w:rsidR="0030798A" w:rsidRPr="00722B49" w:rsidTr="00742CE5">
        <w:trPr>
          <w:trHeight w:val="3493"/>
        </w:trPr>
        <w:tc>
          <w:tcPr>
            <w:tcW w:w="568" w:type="dxa"/>
            <w:shd w:val="clear" w:color="auto" w:fill="auto"/>
            <w:vAlign w:val="center"/>
          </w:tcPr>
          <w:p w:rsidR="0030798A" w:rsidRPr="00192C69" w:rsidRDefault="0030798A" w:rsidP="00356794">
            <w:pPr>
              <w:jc w:val="center"/>
              <w:rPr>
                <w:lang w:val="uk-UA"/>
              </w:rPr>
            </w:pPr>
            <w:r w:rsidRPr="00192C69">
              <w:rPr>
                <w:lang w:val="uk-UA"/>
              </w:rPr>
              <w:t>1.</w:t>
            </w:r>
          </w:p>
        </w:tc>
        <w:tc>
          <w:tcPr>
            <w:tcW w:w="3969" w:type="dxa"/>
            <w:shd w:val="clear" w:color="auto" w:fill="auto"/>
            <w:vAlign w:val="center"/>
          </w:tcPr>
          <w:p w:rsidR="002051B7" w:rsidRPr="00192C69" w:rsidRDefault="002051B7" w:rsidP="002051B7">
            <w:pPr>
              <w:rPr>
                <w:lang w:val="uk-UA"/>
              </w:rPr>
            </w:pPr>
            <w:r w:rsidRPr="00192C69">
              <w:rPr>
                <w:lang w:val="uk-UA"/>
              </w:rPr>
              <w:t>Кількість ОСББ, асоціацій ОСББ,</w:t>
            </w:r>
          </w:p>
          <w:p w:rsidR="0030798A" w:rsidRPr="00192C69" w:rsidRDefault="002051B7" w:rsidP="002051B7">
            <w:pPr>
              <w:rPr>
                <w:b/>
                <w:lang w:val="uk-UA"/>
              </w:rPr>
            </w:pPr>
            <w:r w:rsidRPr="00192C69">
              <w:rPr>
                <w:lang w:val="uk-UA"/>
              </w:rPr>
              <w:t>що планується створити</w:t>
            </w:r>
          </w:p>
        </w:tc>
        <w:tc>
          <w:tcPr>
            <w:tcW w:w="993" w:type="dxa"/>
            <w:vAlign w:val="center"/>
          </w:tcPr>
          <w:p w:rsidR="0030798A" w:rsidRPr="00192C69" w:rsidRDefault="002051B7" w:rsidP="00356794">
            <w:pPr>
              <w:jc w:val="center"/>
              <w:rPr>
                <w:vertAlign w:val="superscript"/>
                <w:lang w:val="uk-UA"/>
              </w:rPr>
            </w:pPr>
            <w:r w:rsidRPr="00192C69">
              <w:rPr>
                <w:lang w:val="uk-UA"/>
              </w:rPr>
              <w:t>одиниць</w:t>
            </w:r>
          </w:p>
        </w:tc>
        <w:tc>
          <w:tcPr>
            <w:tcW w:w="1025" w:type="dxa"/>
            <w:shd w:val="clear" w:color="auto" w:fill="auto"/>
            <w:vAlign w:val="center"/>
          </w:tcPr>
          <w:p w:rsidR="0030798A" w:rsidRPr="00192C69" w:rsidRDefault="00811741" w:rsidP="00356794">
            <w:pPr>
              <w:jc w:val="center"/>
              <w:rPr>
                <w:lang w:val="uk-UA"/>
              </w:rPr>
            </w:pPr>
            <w:r>
              <w:rPr>
                <w:lang w:val="uk-UA"/>
              </w:rPr>
              <w:t>20</w:t>
            </w:r>
          </w:p>
        </w:tc>
        <w:tc>
          <w:tcPr>
            <w:tcW w:w="1100" w:type="dxa"/>
            <w:shd w:val="clear" w:color="auto" w:fill="auto"/>
            <w:vAlign w:val="center"/>
          </w:tcPr>
          <w:p w:rsidR="0030798A" w:rsidRPr="00192C69" w:rsidRDefault="002051B7" w:rsidP="005311B0">
            <w:pPr>
              <w:jc w:val="center"/>
              <w:rPr>
                <w:lang w:val="uk-UA"/>
              </w:rPr>
            </w:pPr>
            <w:r w:rsidRPr="00192C69">
              <w:rPr>
                <w:lang w:val="uk-UA"/>
              </w:rPr>
              <w:t>11</w:t>
            </w:r>
          </w:p>
        </w:tc>
        <w:tc>
          <w:tcPr>
            <w:tcW w:w="3828" w:type="dxa"/>
            <w:shd w:val="clear" w:color="auto" w:fill="auto"/>
            <w:vAlign w:val="center"/>
          </w:tcPr>
          <w:p w:rsidR="0030798A" w:rsidRPr="00192C69" w:rsidRDefault="00694335" w:rsidP="007124C4">
            <w:pPr>
              <w:rPr>
                <w:rFonts w:eastAsia="Calibri"/>
                <w:lang w:val="uk-UA"/>
              </w:rPr>
            </w:pPr>
            <w:r>
              <w:rPr>
                <w:rFonts w:eastAsia="Calibri"/>
                <w:lang w:val="uk-UA"/>
              </w:rPr>
              <w:t>55%</w:t>
            </w:r>
          </w:p>
        </w:tc>
        <w:tc>
          <w:tcPr>
            <w:tcW w:w="4395" w:type="dxa"/>
            <w:shd w:val="clear" w:color="auto" w:fill="auto"/>
            <w:vAlign w:val="center"/>
          </w:tcPr>
          <w:p w:rsidR="0030798A" w:rsidRDefault="00694335" w:rsidP="007124C4">
            <w:pPr>
              <w:rPr>
                <w:lang w:val="uk-UA"/>
              </w:rPr>
            </w:pPr>
            <w:r>
              <w:rPr>
                <w:lang w:val="uk-UA"/>
              </w:rPr>
              <w:t>П</w:t>
            </w:r>
            <w:r w:rsidR="002051B7" w:rsidRPr="00192C69">
              <w:rPr>
                <w:lang w:val="uk-UA"/>
              </w:rPr>
              <w:t xml:space="preserve">роводиться агітаційна робота та допомога ініціативним групам громадян щодо створення ОСББ (підготовка реєстрів співвласників, </w:t>
            </w:r>
            <w:r w:rsidR="00CF0703" w:rsidRPr="00192C69">
              <w:rPr>
                <w:lang w:val="uk-UA"/>
              </w:rPr>
              <w:t xml:space="preserve">підготовка документів для проведення установчих зборів та реєстрації ОСББ та ін.), проведення семінарів, навчань, форумів, висвітлення інформації на сайті </w:t>
            </w:r>
            <w:proofErr w:type="spellStart"/>
            <w:r w:rsidR="00CF0703" w:rsidRPr="00192C69">
              <w:rPr>
                <w:lang w:val="uk-UA"/>
              </w:rPr>
              <w:t>Бахмутської</w:t>
            </w:r>
            <w:proofErr w:type="spellEnd"/>
            <w:r w:rsidR="00CF0703" w:rsidRPr="00192C69">
              <w:rPr>
                <w:lang w:val="uk-UA"/>
              </w:rPr>
              <w:t xml:space="preserve"> міської ради та у соціальні</w:t>
            </w:r>
            <w:r w:rsidR="007039E8">
              <w:rPr>
                <w:lang w:val="uk-UA"/>
              </w:rPr>
              <w:t>й</w:t>
            </w:r>
            <w:r w:rsidR="00CF0703" w:rsidRPr="00192C69">
              <w:rPr>
                <w:lang w:val="uk-UA"/>
              </w:rPr>
              <w:t xml:space="preserve"> мережі </w:t>
            </w:r>
            <w:proofErr w:type="spellStart"/>
            <w:r w:rsidR="00CF0703" w:rsidRPr="00192C69">
              <w:rPr>
                <w:lang w:val="en-US"/>
              </w:rPr>
              <w:t>Facebook</w:t>
            </w:r>
            <w:proofErr w:type="spellEnd"/>
            <w:r>
              <w:rPr>
                <w:lang w:val="uk-UA"/>
              </w:rPr>
              <w:t>.</w:t>
            </w:r>
          </w:p>
          <w:p w:rsidR="00694335" w:rsidRPr="00694335" w:rsidRDefault="00742CE5" w:rsidP="00742CE5">
            <w:pPr>
              <w:rPr>
                <w:color w:val="FF0000"/>
                <w:lang w:val="uk-UA"/>
              </w:rPr>
            </w:pPr>
            <w:r>
              <w:rPr>
                <w:lang w:val="uk-UA"/>
              </w:rPr>
              <w:t>Продовження виконання заходу планується на 2019 рік.</w:t>
            </w:r>
          </w:p>
        </w:tc>
      </w:tr>
      <w:tr w:rsidR="00A9110D" w:rsidRPr="0025251E" w:rsidTr="00521A9F">
        <w:trPr>
          <w:trHeight w:val="454"/>
        </w:trPr>
        <w:tc>
          <w:tcPr>
            <w:tcW w:w="568" w:type="dxa"/>
            <w:vMerge w:val="restart"/>
            <w:shd w:val="clear" w:color="auto" w:fill="auto"/>
            <w:vAlign w:val="center"/>
          </w:tcPr>
          <w:p w:rsidR="00A9110D" w:rsidRPr="00192C69" w:rsidRDefault="006B6B65" w:rsidP="00356794">
            <w:pPr>
              <w:jc w:val="center"/>
              <w:rPr>
                <w:lang w:val="uk-UA"/>
              </w:rPr>
            </w:pPr>
            <w:r>
              <w:rPr>
                <w:lang w:val="uk-UA"/>
              </w:rPr>
              <w:t>2</w:t>
            </w:r>
            <w:r w:rsidR="00A9110D" w:rsidRPr="00192C69">
              <w:rPr>
                <w:lang w:val="uk-UA"/>
              </w:rPr>
              <w:t>.</w:t>
            </w:r>
          </w:p>
        </w:tc>
        <w:tc>
          <w:tcPr>
            <w:tcW w:w="3969" w:type="dxa"/>
            <w:shd w:val="clear" w:color="auto" w:fill="auto"/>
            <w:vAlign w:val="center"/>
          </w:tcPr>
          <w:p w:rsidR="00A9110D" w:rsidRPr="00192C69" w:rsidRDefault="00A9110D" w:rsidP="0097596F">
            <w:pPr>
              <w:rPr>
                <w:lang w:val="uk-UA"/>
              </w:rPr>
            </w:pPr>
            <w:r w:rsidRPr="00192C69">
              <w:rPr>
                <w:lang w:val="uk-UA"/>
              </w:rPr>
              <w:t xml:space="preserve">Кількість багатоквартирних житлових будинків, у яких </w:t>
            </w:r>
            <w:r w:rsidR="0097596F">
              <w:rPr>
                <w:lang w:val="uk-UA"/>
              </w:rPr>
              <w:t xml:space="preserve">планується виконати капітальний </w:t>
            </w:r>
            <w:r w:rsidRPr="00192C69">
              <w:rPr>
                <w:lang w:val="uk-UA"/>
              </w:rPr>
              <w:t xml:space="preserve">  </w:t>
            </w:r>
            <w:r w:rsidR="0097596F">
              <w:rPr>
                <w:lang w:val="uk-UA"/>
              </w:rPr>
              <w:t>ремонт</w:t>
            </w:r>
            <w:r w:rsidRPr="00192C69">
              <w:rPr>
                <w:lang w:val="uk-UA"/>
              </w:rPr>
              <w:t xml:space="preserve"> ( в розрізі їх видів), всього:</w:t>
            </w:r>
          </w:p>
        </w:tc>
        <w:tc>
          <w:tcPr>
            <w:tcW w:w="993" w:type="dxa"/>
            <w:vAlign w:val="center"/>
          </w:tcPr>
          <w:p w:rsidR="00A9110D" w:rsidRPr="00192C69" w:rsidRDefault="00A9110D" w:rsidP="00CF0703">
            <w:pPr>
              <w:jc w:val="center"/>
            </w:pPr>
            <w:r w:rsidRPr="00192C69">
              <w:rPr>
                <w:lang w:val="uk-UA"/>
              </w:rPr>
              <w:t>одиниць</w:t>
            </w:r>
          </w:p>
        </w:tc>
        <w:tc>
          <w:tcPr>
            <w:tcW w:w="1025" w:type="dxa"/>
            <w:shd w:val="clear" w:color="auto" w:fill="auto"/>
            <w:vAlign w:val="center"/>
          </w:tcPr>
          <w:p w:rsidR="00A9110D" w:rsidRPr="00192C69" w:rsidRDefault="00811741" w:rsidP="00356794">
            <w:pPr>
              <w:jc w:val="center"/>
              <w:rPr>
                <w:lang w:val="uk-UA"/>
              </w:rPr>
            </w:pPr>
            <w:r>
              <w:rPr>
                <w:lang w:val="uk-UA"/>
              </w:rPr>
              <w:t>13</w:t>
            </w:r>
          </w:p>
        </w:tc>
        <w:tc>
          <w:tcPr>
            <w:tcW w:w="1100" w:type="dxa"/>
            <w:shd w:val="clear" w:color="auto" w:fill="auto"/>
            <w:vAlign w:val="center"/>
          </w:tcPr>
          <w:p w:rsidR="00A9110D" w:rsidRPr="00192C69" w:rsidRDefault="00811741" w:rsidP="00356794">
            <w:pPr>
              <w:jc w:val="center"/>
              <w:rPr>
                <w:lang w:val="uk-UA"/>
              </w:rPr>
            </w:pPr>
            <w:r>
              <w:rPr>
                <w:lang w:val="uk-UA"/>
              </w:rPr>
              <w:t>14</w:t>
            </w:r>
          </w:p>
        </w:tc>
        <w:tc>
          <w:tcPr>
            <w:tcW w:w="3828" w:type="dxa"/>
            <w:shd w:val="clear" w:color="auto" w:fill="auto"/>
            <w:vAlign w:val="center"/>
          </w:tcPr>
          <w:p w:rsidR="00742CE5" w:rsidRPr="00192C69" w:rsidRDefault="006919C0" w:rsidP="00742CE5">
            <w:pPr>
              <w:rPr>
                <w:rFonts w:eastAsia="Calibri"/>
                <w:lang w:val="uk-UA"/>
              </w:rPr>
            </w:pPr>
            <w:r>
              <w:rPr>
                <w:rFonts w:eastAsia="Calibri"/>
                <w:lang w:val="uk-UA"/>
              </w:rPr>
              <w:t>107,</w:t>
            </w:r>
            <w:r w:rsidR="00742CE5">
              <w:rPr>
                <w:rFonts w:eastAsia="Calibri"/>
                <w:lang w:val="uk-UA"/>
              </w:rPr>
              <w:t>7</w:t>
            </w:r>
            <w:r>
              <w:rPr>
                <w:rFonts w:eastAsia="Calibri"/>
                <w:lang w:val="uk-UA"/>
              </w:rPr>
              <w:t>%</w:t>
            </w:r>
          </w:p>
        </w:tc>
        <w:tc>
          <w:tcPr>
            <w:tcW w:w="4395" w:type="dxa"/>
            <w:vMerge w:val="restart"/>
            <w:shd w:val="clear" w:color="auto" w:fill="auto"/>
            <w:vAlign w:val="center"/>
          </w:tcPr>
          <w:p w:rsidR="00A9110D" w:rsidRPr="00192C69" w:rsidRDefault="002D4E55" w:rsidP="002D4E55">
            <w:pPr>
              <w:rPr>
                <w:lang w:val="uk-UA"/>
              </w:rPr>
            </w:pPr>
            <w:r>
              <w:rPr>
                <w:lang w:val="uk-UA"/>
              </w:rPr>
              <w:t>____</w:t>
            </w:r>
          </w:p>
        </w:tc>
      </w:tr>
      <w:tr w:rsidR="00A9110D" w:rsidRPr="0025251E" w:rsidTr="00521A9F">
        <w:trPr>
          <w:trHeight w:val="454"/>
        </w:trPr>
        <w:tc>
          <w:tcPr>
            <w:tcW w:w="568" w:type="dxa"/>
            <w:vMerge/>
            <w:shd w:val="clear" w:color="auto" w:fill="auto"/>
            <w:vAlign w:val="center"/>
          </w:tcPr>
          <w:p w:rsidR="00A9110D" w:rsidRPr="00192C69" w:rsidRDefault="00A9110D" w:rsidP="00356794">
            <w:pPr>
              <w:jc w:val="center"/>
              <w:rPr>
                <w:lang w:val="uk-UA"/>
              </w:rPr>
            </w:pPr>
          </w:p>
        </w:tc>
        <w:tc>
          <w:tcPr>
            <w:tcW w:w="3969" w:type="dxa"/>
            <w:shd w:val="clear" w:color="auto" w:fill="auto"/>
            <w:vAlign w:val="center"/>
          </w:tcPr>
          <w:p w:rsidR="00A9110D" w:rsidRPr="00192C69" w:rsidRDefault="00A9110D" w:rsidP="00356794">
            <w:pPr>
              <w:rPr>
                <w:lang w:val="uk-UA"/>
              </w:rPr>
            </w:pPr>
            <w:r>
              <w:rPr>
                <w:lang w:val="uk-UA"/>
              </w:rPr>
              <w:t>дахи</w:t>
            </w:r>
          </w:p>
        </w:tc>
        <w:tc>
          <w:tcPr>
            <w:tcW w:w="993" w:type="dxa"/>
          </w:tcPr>
          <w:p w:rsidR="00A9110D" w:rsidRDefault="00A9110D">
            <w:r w:rsidRPr="00C4093A">
              <w:rPr>
                <w:lang w:val="uk-UA"/>
              </w:rPr>
              <w:t>одиниць</w:t>
            </w:r>
          </w:p>
        </w:tc>
        <w:tc>
          <w:tcPr>
            <w:tcW w:w="1025" w:type="dxa"/>
            <w:shd w:val="clear" w:color="auto" w:fill="auto"/>
            <w:vAlign w:val="center"/>
          </w:tcPr>
          <w:p w:rsidR="00A9110D" w:rsidRPr="00192C69" w:rsidRDefault="00A9110D" w:rsidP="00356794">
            <w:pPr>
              <w:jc w:val="center"/>
              <w:rPr>
                <w:lang w:val="uk-UA"/>
              </w:rPr>
            </w:pPr>
            <w:r>
              <w:rPr>
                <w:lang w:val="uk-UA"/>
              </w:rPr>
              <w:t>2</w:t>
            </w:r>
          </w:p>
        </w:tc>
        <w:tc>
          <w:tcPr>
            <w:tcW w:w="1100" w:type="dxa"/>
            <w:shd w:val="clear" w:color="auto" w:fill="auto"/>
            <w:vAlign w:val="center"/>
          </w:tcPr>
          <w:p w:rsidR="00A9110D" w:rsidRPr="00192C69" w:rsidRDefault="00811741" w:rsidP="00356794">
            <w:pPr>
              <w:jc w:val="center"/>
              <w:rPr>
                <w:lang w:val="uk-UA"/>
              </w:rPr>
            </w:pPr>
            <w:r>
              <w:rPr>
                <w:lang w:val="uk-UA"/>
              </w:rPr>
              <w:t>2</w:t>
            </w:r>
          </w:p>
        </w:tc>
        <w:tc>
          <w:tcPr>
            <w:tcW w:w="3828" w:type="dxa"/>
            <w:shd w:val="clear" w:color="auto" w:fill="auto"/>
            <w:vAlign w:val="center"/>
          </w:tcPr>
          <w:p w:rsidR="00A9110D" w:rsidRPr="00192C69" w:rsidRDefault="00742CE5" w:rsidP="007039E8">
            <w:pPr>
              <w:rPr>
                <w:rFonts w:eastAsia="Calibri"/>
                <w:lang w:val="uk-UA"/>
              </w:rPr>
            </w:pPr>
            <w:r>
              <w:rPr>
                <w:rFonts w:eastAsia="Calibri"/>
                <w:lang w:val="uk-UA"/>
              </w:rPr>
              <w:t>100%</w:t>
            </w:r>
          </w:p>
        </w:tc>
        <w:tc>
          <w:tcPr>
            <w:tcW w:w="4395" w:type="dxa"/>
            <w:vMerge/>
            <w:shd w:val="clear" w:color="auto" w:fill="auto"/>
            <w:vAlign w:val="center"/>
          </w:tcPr>
          <w:p w:rsidR="00A9110D" w:rsidRPr="00192C69" w:rsidRDefault="00A9110D" w:rsidP="00356794">
            <w:pPr>
              <w:jc w:val="center"/>
              <w:rPr>
                <w:lang w:val="uk-UA"/>
              </w:rPr>
            </w:pPr>
          </w:p>
        </w:tc>
      </w:tr>
      <w:tr w:rsidR="00A9110D" w:rsidRPr="0025251E" w:rsidTr="00521A9F">
        <w:trPr>
          <w:trHeight w:val="454"/>
        </w:trPr>
        <w:tc>
          <w:tcPr>
            <w:tcW w:w="568" w:type="dxa"/>
            <w:vMerge/>
            <w:shd w:val="clear" w:color="auto" w:fill="auto"/>
            <w:vAlign w:val="center"/>
          </w:tcPr>
          <w:p w:rsidR="00A9110D" w:rsidRPr="00192C69" w:rsidRDefault="00A9110D" w:rsidP="00356794">
            <w:pPr>
              <w:jc w:val="center"/>
              <w:rPr>
                <w:lang w:val="uk-UA"/>
              </w:rPr>
            </w:pPr>
          </w:p>
        </w:tc>
        <w:tc>
          <w:tcPr>
            <w:tcW w:w="3969" w:type="dxa"/>
            <w:shd w:val="clear" w:color="auto" w:fill="auto"/>
            <w:vAlign w:val="center"/>
          </w:tcPr>
          <w:p w:rsidR="00A9110D" w:rsidRPr="00192C69" w:rsidRDefault="00A9110D" w:rsidP="00356794">
            <w:pPr>
              <w:rPr>
                <w:lang w:val="uk-UA"/>
              </w:rPr>
            </w:pPr>
            <w:proofErr w:type="spellStart"/>
            <w:r>
              <w:rPr>
                <w:lang w:val="uk-UA"/>
              </w:rPr>
              <w:t>міжпанельні</w:t>
            </w:r>
            <w:proofErr w:type="spellEnd"/>
            <w:r>
              <w:rPr>
                <w:lang w:val="uk-UA"/>
              </w:rPr>
              <w:t xml:space="preserve"> стики</w:t>
            </w:r>
          </w:p>
        </w:tc>
        <w:tc>
          <w:tcPr>
            <w:tcW w:w="993" w:type="dxa"/>
          </w:tcPr>
          <w:p w:rsidR="00A9110D" w:rsidRDefault="00A9110D">
            <w:r w:rsidRPr="00C4093A">
              <w:rPr>
                <w:lang w:val="uk-UA"/>
              </w:rPr>
              <w:t>одиниць</w:t>
            </w:r>
          </w:p>
        </w:tc>
        <w:tc>
          <w:tcPr>
            <w:tcW w:w="1025" w:type="dxa"/>
            <w:shd w:val="clear" w:color="auto" w:fill="auto"/>
            <w:vAlign w:val="center"/>
          </w:tcPr>
          <w:p w:rsidR="00A9110D" w:rsidRPr="00192C69" w:rsidRDefault="00A9110D" w:rsidP="00356794">
            <w:pPr>
              <w:jc w:val="center"/>
              <w:rPr>
                <w:lang w:val="uk-UA"/>
              </w:rPr>
            </w:pPr>
            <w:r>
              <w:rPr>
                <w:lang w:val="uk-UA"/>
              </w:rPr>
              <w:t>2</w:t>
            </w:r>
          </w:p>
        </w:tc>
        <w:tc>
          <w:tcPr>
            <w:tcW w:w="1100" w:type="dxa"/>
            <w:shd w:val="clear" w:color="auto" w:fill="auto"/>
            <w:vAlign w:val="center"/>
          </w:tcPr>
          <w:p w:rsidR="00A9110D" w:rsidRPr="00192C69" w:rsidRDefault="00811741" w:rsidP="00A9110D">
            <w:pPr>
              <w:jc w:val="center"/>
              <w:rPr>
                <w:lang w:val="uk-UA"/>
              </w:rPr>
            </w:pPr>
            <w:r>
              <w:rPr>
                <w:lang w:val="uk-UA"/>
              </w:rPr>
              <w:t>2</w:t>
            </w:r>
          </w:p>
        </w:tc>
        <w:tc>
          <w:tcPr>
            <w:tcW w:w="3828" w:type="dxa"/>
            <w:shd w:val="clear" w:color="auto" w:fill="auto"/>
            <w:vAlign w:val="center"/>
          </w:tcPr>
          <w:p w:rsidR="00A9110D" w:rsidRPr="00192C69" w:rsidRDefault="00742CE5" w:rsidP="007039E8">
            <w:pPr>
              <w:rPr>
                <w:rFonts w:eastAsia="Calibri"/>
                <w:lang w:val="uk-UA"/>
              </w:rPr>
            </w:pPr>
            <w:r>
              <w:rPr>
                <w:rFonts w:eastAsia="Calibri"/>
                <w:lang w:val="uk-UA"/>
              </w:rPr>
              <w:t>100%</w:t>
            </w:r>
          </w:p>
        </w:tc>
        <w:tc>
          <w:tcPr>
            <w:tcW w:w="4395" w:type="dxa"/>
            <w:vMerge/>
            <w:shd w:val="clear" w:color="auto" w:fill="auto"/>
            <w:vAlign w:val="center"/>
          </w:tcPr>
          <w:p w:rsidR="00A9110D" w:rsidRPr="00192C69" w:rsidRDefault="00A9110D" w:rsidP="00356794">
            <w:pPr>
              <w:jc w:val="center"/>
              <w:rPr>
                <w:lang w:val="uk-UA"/>
              </w:rPr>
            </w:pPr>
          </w:p>
        </w:tc>
      </w:tr>
      <w:tr w:rsidR="00A9110D" w:rsidRPr="0025251E" w:rsidTr="00521A9F">
        <w:trPr>
          <w:trHeight w:val="454"/>
        </w:trPr>
        <w:tc>
          <w:tcPr>
            <w:tcW w:w="568" w:type="dxa"/>
            <w:vMerge/>
            <w:shd w:val="clear" w:color="auto" w:fill="auto"/>
            <w:vAlign w:val="center"/>
          </w:tcPr>
          <w:p w:rsidR="00A9110D" w:rsidRPr="00192C69" w:rsidRDefault="00A9110D" w:rsidP="00356794">
            <w:pPr>
              <w:jc w:val="center"/>
              <w:rPr>
                <w:lang w:val="uk-UA"/>
              </w:rPr>
            </w:pPr>
          </w:p>
        </w:tc>
        <w:tc>
          <w:tcPr>
            <w:tcW w:w="3969" w:type="dxa"/>
            <w:shd w:val="clear" w:color="auto" w:fill="auto"/>
            <w:vAlign w:val="center"/>
          </w:tcPr>
          <w:p w:rsidR="00A9110D" w:rsidRPr="00192C69" w:rsidRDefault="00A9110D" w:rsidP="00356794">
            <w:pPr>
              <w:rPr>
                <w:lang w:val="uk-UA"/>
              </w:rPr>
            </w:pPr>
            <w:r>
              <w:rPr>
                <w:lang w:val="uk-UA"/>
              </w:rPr>
              <w:t>балкони та лоджії</w:t>
            </w:r>
          </w:p>
        </w:tc>
        <w:tc>
          <w:tcPr>
            <w:tcW w:w="993" w:type="dxa"/>
          </w:tcPr>
          <w:p w:rsidR="00A9110D" w:rsidRDefault="00A9110D">
            <w:r w:rsidRPr="00C4093A">
              <w:rPr>
                <w:lang w:val="uk-UA"/>
              </w:rPr>
              <w:t>одиниць</w:t>
            </w:r>
          </w:p>
        </w:tc>
        <w:tc>
          <w:tcPr>
            <w:tcW w:w="1025" w:type="dxa"/>
            <w:shd w:val="clear" w:color="auto" w:fill="auto"/>
            <w:vAlign w:val="center"/>
          </w:tcPr>
          <w:p w:rsidR="00A9110D" w:rsidRPr="00192C69" w:rsidRDefault="00A9110D" w:rsidP="00356794">
            <w:pPr>
              <w:jc w:val="center"/>
              <w:rPr>
                <w:lang w:val="uk-UA"/>
              </w:rPr>
            </w:pPr>
            <w:r>
              <w:rPr>
                <w:lang w:val="uk-UA"/>
              </w:rPr>
              <w:t>5</w:t>
            </w:r>
          </w:p>
        </w:tc>
        <w:tc>
          <w:tcPr>
            <w:tcW w:w="1100" w:type="dxa"/>
            <w:shd w:val="clear" w:color="auto" w:fill="auto"/>
            <w:vAlign w:val="center"/>
          </w:tcPr>
          <w:p w:rsidR="00A9110D" w:rsidRPr="00192C69" w:rsidRDefault="00A9110D" w:rsidP="00356794">
            <w:pPr>
              <w:jc w:val="center"/>
              <w:rPr>
                <w:lang w:val="uk-UA"/>
              </w:rPr>
            </w:pPr>
            <w:r>
              <w:rPr>
                <w:lang w:val="uk-UA"/>
              </w:rPr>
              <w:t>-</w:t>
            </w:r>
          </w:p>
        </w:tc>
        <w:tc>
          <w:tcPr>
            <w:tcW w:w="3828" w:type="dxa"/>
            <w:shd w:val="clear" w:color="auto" w:fill="auto"/>
            <w:vAlign w:val="center"/>
          </w:tcPr>
          <w:p w:rsidR="00A9110D" w:rsidRPr="00192C69" w:rsidRDefault="00742CE5" w:rsidP="007039E8">
            <w:pPr>
              <w:rPr>
                <w:rFonts w:eastAsia="Calibri"/>
                <w:lang w:val="uk-UA"/>
              </w:rPr>
            </w:pPr>
            <w:r>
              <w:rPr>
                <w:rFonts w:eastAsia="Calibri"/>
                <w:lang w:val="uk-UA"/>
              </w:rPr>
              <w:t>-</w:t>
            </w:r>
          </w:p>
        </w:tc>
        <w:tc>
          <w:tcPr>
            <w:tcW w:w="4395" w:type="dxa"/>
            <w:vMerge/>
            <w:shd w:val="clear" w:color="auto" w:fill="auto"/>
            <w:vAlign w:val="center"/>
          </w:tcPr>
          <w:p w:rsidR="00A9110D" w:rsidRPr="00192C69" w:rsidRDefault="00A9110D" w:rsidP="00356794">
            <w:pPr>
              <w:jc w:val="center"/>
              <w:rPr>
                <w:lang w:val="uk-UA"/>
              </w:rPr>
            </w:pPr>
          </w:p>
        </w:tc>
      </w:tr>
      <w:tr w:rsidR="00A9110D" w:rsidRPr="00A9110D" w:rsidTr="007124C4">
        <w:trPr>
          <w:trHeight w:val="761"/>
        </w:trPr>
        <w:tc>
          <w:tcPr>
            <w:tcW w:w="568" w:type="dxa"/>
            <w:vMerge/>
            <w:shd w:val="clear" w:color="auto" w:fill="auto"/>
            <w:vAlign w:val="center"/>
          </w:tcPr>
          <w:p w:rsidR="00A9110D" w:rsidRPr="00192C69" w:rsidRDefault="00A9110D" w:rsidP="00356794">
            <w:pPr>
              <w:jc w:val="center"/>
              <w:rPr>
                <w:lang w:val="uk-UA"/>
              </w:rPr>
            </w:pPr>
          </w:p>
        </w:tc>
        <w:tc>
          <w:tcPr>
            <w:tcW w:w="3969" w:type="dxa"/>
            <w:shd w:val="clear" w:color="auto" w:fill="auto"/>
            <w:vAlign w:val="center"/>
          </w:tcPr>
          <w:p w:rsidR="00A9110D" w:rsidRPr="00192C69" w:rsidRDefault="00A9110D" w:rsidP="00356794">
            <w:pPr>
              <w:rPr>
                <w:lang w:val="uk-UA"/>
              </w:rPr>
            </w:pPr>
            <w:r>
              <w:rPr>
                <w:lang w:val="uk-UA"/>
              </w:rPr>
              <w:t xml:space="preserve">інженерні комунікації та інші </w:t>
            </w:r>
            <w:proofErr w:type="spellStart"/>
            <w:r>
              <w:rPr>
                <w:lang w:val="uk-UA"/>
              </w:rPr>
              <w:t>конструктиви</w:t>
            </w:r>
            <w:proofErr w:type="spellEnd"/>
          </w:p>
        </w:tc>
        <w:tc>
          <w:tcPr>
            <w:tcW w:w="993" w:type="dxa"/>
            <w:vAlign w:val="center"/>
          </w:tcPr>
          <w:p w:rsidR="00A9110D" w:rsidRPr="00192C69" w:rsidRDefault="00A9110D" w:rsidP="00356794">
            <w:pPr>
              <w:jc w:val="center"/>
              <w:rPr>
                <w:lang w:val="uk-UA"/>
              </w:rPr>
            </w:pPr>
            <w:r w:rsidRPr="00192C69">
              <w:rPr>
                <w:lang w:val="uk-UA"/>
              </w:rPr>
              <w:t>одиниць</w:t>
            </w:r>
          </w:p>
        </w:tc>
        <w:tc>
          <w:tcPr>
            <w:tcW w:w="1025" w:type="dxa"/>
            <w:shd w:val="clear" w:color="auto" w:fill="auto"/>
            <w:vAlign w:val="center"/>
          </w:tcPr>
          <w:p w:rsidR="00A9110D" w:rsidRPr="00192C69" w:rsidRDefault="00742CE5" w:rsidP="00356794">
            <w:pPr>
              <w:jc w:val="center"/>
              <w:rPr>
                <w:lang w:val="uk-UA"/>
              </w:rPr>
            </w:pPr>
            <w:r>
              <w:rPr>
                <w:lang w:val="uk-UA"/>
              </w:rPr>
              <w:t>4</w:t>
            </w:r>
          </w:p>
        </w:tc>
        <w:tc>
          <w:tcPr>
            <w:tcW w:w="1100" w:type="dxa"/>
            <w:shd w:val="clear" w:color="auto" w:fill="auto"/>
            <w:vAlign w:val="center"/>
          </w:tcPr>
          <w:p w:rsidR="00A9110D" w:rsidRPr="00192C69" w:rsidRDefault="00811741" w:rsidP="00356794">
            <w:pPr>
              <w:jc w:val="center"/>
              <w:rPr>
                <w:lang w:val="uk-UA"/>
              </w:rPr>
            </w:pPr>
            <w:r>
              <w:rPr>
                <w:lang w:val="uk-UA"/>
              </w:rPr>
              <w:t>10</w:t>
            </w:r>
          </w:p>
        </w:tc>
        <w:tc>
          <w:tcPr>
            <w:tcW w:w="3828" w:type="dxa"/>
            <w:shd w:val="clear" w:color="auto" w:fill="auto"/>
            <w:vAlign w:val="center"/>
          </w:tcPr>
          <w:p w:rsidR="00A9110D" w:rsidRPr="00192C69" w:rsidRDefault="00742CE5" w:rsidP="007039E8">
            <w:pPr>
              <w:rPr>
                <w:rFonts w:eastAsia="Calibri"/>
                <w:lang w:val="uk-UA"/>
              </w:rPr>
            </w:pPr>
            <w:r>
              <w:rPr>
                <w:rFonts w:eastAsia="Calibri"/>
                <w:lang w:val="uk-UA"/>
              </w:rPr>
              <w:t>250%</w:t>
            </w:r>
          </w:p>
        </w:tc>
        <w:tc>
          <w:tcPr>
            <w:tcW w:w="4395" w:type="dxa"/>
            <w:vMerge/>
            <w:shd w:val="clear" w:color="auto" w:fill="auto"/>
            <w:vAlign w:val="center"/>
          </w:tcPr>
          <w:p w:rsidR="00A9110D" w:rsidRPr="00192C69" w:rsidRDefault="00A9110D" w:rsidP="00356794">
            <w:pPr>
              <w:jc w:val="center"/>
              <w:rPr>
                <w:lang w:val="uk-UA"/>
              </w:rPr>
            </w:pPr>
          </w:p>
        </w:tc>
      </w:tr>
      <w:tr w:rsidR="00811741" w:rsidRPr="0025251E" w:rsidTr="0058756E">
        <w:trPr>
          <w:trHeight w:val="980"/>
        </w:trPr>
        <w:tc>
          <w:tcPr>
            <w:tcW w:w="568" w:type="dxa"/>
            <w:shd w:val="clear" w:color="auto" w:fill="auto"/>
            <w:vAlign w:val="center"/>
          </w:tcPr>
          <w:p w:rsidR="00811741" w:rsidRPr="00192C69" w:rsidRDefault="00811741" w:rsidP="0058756E">
            <w:pPr>
              <w:jc w:val="center"/>
              <w:rPr>
                <w:lang w:val="uk-UA"/>
              </w:rPr>
            </w:pPr>
            <w:r w:rsidRPr="00192C69">
              <w:rPr>
                <w:lang w:val="uk-UA"/>
              </w:rPr>
              <w:t>3.</w:t>
            </w:r>
          </w:p>
        </w:tc>
        <w:tc>
          <w:tcPr>
            <w:tcW w:w="3969" w:type="dxa"/>
            <w:shd w:val="clear" w:color="auto" w:fill="auto"/>
            <w:vAlign w:val="center"/>
          </w:tcPr>
          <w:p w:rsidR="00811741" w:rsidRPr="00192C69" w:rsidRDefault="00811741" w:rsidP="0058756E">
            <w:pPr>
              <w:rPr>
                <w:lang w:val="uk-UA"/>
              </w:rPr>
            </w:pPr>
            <w:r w:rsidRPr="00192C69">
              <w:rPr>
                <w:lang w:val="uk-UA"/>
              </w:rPr>
              <w:t xml:space="preserve">Кількість багатоквартирних житлових будинків, по яким необхідно провести </w:t>
            </w:r>
            <w:proofErr w:type="spellStart"/>
            <w:r w:rsidRPr="00192C69">
              <w:rPr>
                <w:lang w:val="uk-UA"/>
              </w:rPr>
              <w:t>енергоаудит</w:t>
            </w:r>
            <w:proofErr w:type="spellEnd"/>
          </w:p>
        </w:tc>
        <w:tc>
          <w:tcPr>
            <w:tcW w:w="993" w:type="dxa"/>
            <w:vAlign w:val="center"/>
          </w:tcPr>
          <w:p w:rsidR="00811741" w:rsidRPr="00192C69" w:rsidRDefault="00811741" w:rsidP="0058756E">
            <w:pPr>
              <w:jc w:val="center"/>
            </w:pPr>
            <w:r w:rsidRPr="00192C69">
              <w:rPr>
                <w:lang w:val="uk-UA"/>
              </w:rPr>
              <w:t>одиниць</w:t>
            </w:r>
          </w:p>
        </w:tc>
        <w:tc>
          <w:tcPr>
            <w:tcW w:w="1025" w:type="dxa"/>
            <w:shd w:val="clear" w:color="auto" w:fill="auto"/>
            <w:vAlign w:val="center"/>
          </w:tcPr>
          <w:p w:rsidR="00811741" w:rsidRPr="00192C69" w:rsidRDefault="00811741" w:rsidP="0058756E">
            <w:pPr>
              <w:jc w:val="center"/>
              <w:rPr>
                <w:lang w:val="uk-UA"/>
              </w:rPr>
            </w:pPr>
            <w:r w:rsidRPr="00192C69">
              <w:rPr>
                <w:lang w:val="uk-UA"/>
              </w:rPr>
              <w:t>15</w:t>
            </w:r>
          </w:p>
        </w:tc>
        <w:tc>
          <w:tcPr>
            <w:tcW w:w="1100" w:type="dxa"/>
            <w:shd w:val="clear" w:color="auto" w:fill="auto"/>
            <w:vAlign w:val="center"/>
          </w:tcPr>
          <w:p w:rsidR="00811741" w:rsidRPr="00192C69" w:rsidRDefault="006919C0" w:rsidP="0058756E">
            <w:pPr>
              <w:jc w:val="center"/>
              <w:rPr>
                <w:lang w:val="uk-UA"/>
              </w:rPr>
            </w:pPr>
            <w:r>
              <w:rPr>
                <w:lang w:val="uk-UA"/>
              </w:rPr>
              <w:t>1</w:t>
            </w:r>
          </w:p>
        </w:tc>
        <w:tc>
          <w:tcPr>
            <w:tcW w:w="3828" w:type="dxa"/>
            <w:shd w:val="clear" w:color="auto" w:fill="auto"/>
            <w:vAlign w:val="center"/>
          </w:tcPr>
          <w:p w:rsidR="00811741" w:rsidRPr="00192C69" w:rsidRDefault="002D4E55" w:rsidP="006919C0">
            <w:pPr>
              <w:rPr>
                <w:rFonts w:eastAsia="Calibri"/>
                <w:lang w:val="uk-UA"/>
              </w:rPr>
            </w:pPr>
            <w:r>
              <w:rPr>
                <w:rFonts w:eastAsia="Calibri"/>
                <w:lang w:val="uk-UA"/>
              </w:rPr>
              <w:t>6,7%</w:t>
            </w:r>
          </w:p>
        </w:tc>
        <w:tc>
          <w:tcPr>
            <w:tcW w:w="4395" w:type="dxa"/>
            <w:shd w:val="clear" w:color="auto" w:fill="auto"/>
            <w:vAlign w:val="center"/>
          </w:tcPr>
          <w:p w:rsidR="00811741" w:rsidRPr="00192C69" w:rsidRDefault="00811741" w:rsidP="0058756E">
            <w:pPr>
              <w:rPr>
                <w:color w:val="FF0000"/>
                <w:lang w:val="uk-UA"/>
              </w:rPr>
            </w:pPr>
            <w:r w:rsidRPr="00F46708">
              <w:rPr>
                <w:lang w:val="uk-UA"/>
              </w:rPr>
              <w:t>Продовження вик</w:t>
            </w:r>
            <w:r w:rsidR="006919C0">
              <w:rPr>
                <w:lang w:val="uk-UA"/>
              </w:rPr>
              <w:t>онання заходу планується на 2019</w:t>
            </w:r>
            <w:r w:rsidRPr="00F46708">
              <w:rPr>
                <w:lang w:val="uk-UA"/>
              </w:rPr>
              <w:t xml:space="preserve"> рік</w:t>
            </w:r>
          </w:p>
        </w:tc>
      </w:tr>
      <w:tr w:rsidR="00CF0703" w:rsidRPr="0025251E" w:rsidTr="007124C4">
        <w:trPr>
          <w:trHeight w:val="984"/>
        </w:trPr>
        <w:tc>
          <w:tcPr>
            <w:tcW w:w="568" w:type="dxa"/>
            <w:shd w:val="clear" w:color="auto" w:fill="auto"/>
            <w:vAlign w:val="center"/>
          </w:tcPr>
          <w:p w:rsidR="00CF0703" w:rsidRPr="00192C69" w:rsidRDefault="006B6B65" w:rsidP="00356794">
            <w:pPr>
              <w:jc w:val="center"/>
              <w:rPr>
                <w:lang w:val="uk-UA"/>
              </w:rPr>
            </w:pPr>
            <w:r>
              <w:rPr>
                <w:lang w:val="uk-UA"/>
              </w:rPr>
              <w:t>4</w:t>
            </w:r>
            <w:r w:rsidR="00CF0703" w:rsidRPr="00192C69">
              <w:rPr>
                <w:lang w:val="uk-UA"/>
              </w:rPr>
              <w:t>.</w:t>
            </w:r>
          </w:p>
        </w:tc>
        <w:tc>
          <w:tcPr>
            <w:tcW w:w="3969" w:type="dxa"/>
            <w:shd w:val="clear" w:color="auto" w:fill="auto"/>
            <w:vAlign w:val="center"/>
          </w:tcPr>
          <w:p w:rsidR="00CF0703" w:rsidRPr="00192C69" w:rsidRDefault="00CF0703" w:rsidP="00356794">
            <w:pPr>
              <w:rPr>
                <w:lang w:val="uk-UA"/>
              </w:rPr>
            </w:pPr>
            <w:r w:rsidRPr="00192C69">
              <w:rPr>
                <w:lang w:val="uk-UA"/>
              </w:rPr>
              <w:t>Кількість пасажирських ліфтів, які необхідно замінити, модернізувати та реконструювати</w:t>
            </w:r>
          </w:p>
        </w:tc>
        <w:tc>
          <w:tcPr>
            <w:tcW w:w="993" w:type="dxa"/>
            <w:vAlign w:val="center"/>
          </w:tcPr>
          <w:p w:rsidR="00CF0703" w:rsidRPr="00192C69" w:rsidRDefault="00CF0703" w:rsidP="00356794">
            <w:pPr>
              <w:jc w:val="center"/>
            </w:pPr>
            <w:r w:rsidRPr="00192C69">
              <w:rPr>
                <w:lang w:val="uk-UA"/>
              </w:rPr>
              <w:t>одиниць</w:t>
            </w:r>
          </w:p>
        </w:tc>
        <w:tc>
          <w:tcPr>
            <w:tcW w:w="1025" w:type="dxa"/>
            <w:shd w:val="clear" w:color="auto" w:fill="auto"/>
            <w:vAlign w:val="center"/>
          </w:tcPr>
          <w:p w:rsidR="00CF0703" w:rsidRPr="00192C69" w:rsidRDefault="00CF0703" w:rsidP="00356794">
            <w:pPr>
              <w:jc w:val="center"/>
              <w:rPr>
                <w:lang w:val="uk-UA"/>
              </w:rPr>
            </w:pPr>
            <w:r w:rsidRPr="00192C69">
              <w:rPr>
                <w:lang w:val="uk-UA"/>
              </w:rPr>
              <w:t>2</w:t>
            </w:r>
          </w:p>
        </w:tc>
        <w:tc>
          <w:tcPr>
            <w:tcW w:w="1100" w:type="dxa"/>
            <w:shd w:val="clear" w:color="auto" w:fill="auto"/>
            <w:vAlign w:val="center"/>
          </w:tcPr>
          <w:p w:rsidR="00CF0703" w:rsidRPr="00192C69" w:rsidRDefault="006919C0" w:rsidP="00356794">
            <w:pPr>
              <w:jc w:val="center"/>
              <w:rPr>
                <w:lang w:val="uk-UA"/>
              </w:rPr>
            </w:pPr>
            <w:r>
              <w:rPr>
                <w:lang w:val="uk-UA"/>
              </w:rPr>
              <w:t>2</w:t>
            </w:r>
          </w:p>
        </w:tc>
        <w:tc>
          <w:tcPr>
            <w:tcW w:w="3828" w:type="dxa"/>
            <w:shd w:val="clear" w:color="auto" w:fill="auto"/>
            <w:vAlign w:val="center"/>
          </w:tcPr>
          <w:p w:rsidR="00CF0703" w:rsidRPr="00192C69" w:rsidRDefault="006919C0" w:rsidP="002D4E55">
            <w:pPr>
              <w:rPr>
                <w:rFonts w:eastAsia="Calibri"/>
                <w:lang w:val="uk-UA"/>
              </w:rPr>
            </w:pPr>
            <w:r>
              <w:rPr>
                <w:rFonts w:eastAsia="Calibri"/>
                <w:lang w:val="uk-UA"/>
              </w:rPr>
              <w:t>100%</w:t>
            </w:r>
          </w:p>
        </w:tc>
        <w:tc>
          <w:tcPr>
            <w:tcW w:w="4395" w:type="dxa"/>
            <w:shd w:val="clear" w:color="auto" w:fill="auto"/>
            <w:vAlign w:val="center"/>
          </w:tcPr>
          <w:p w:rsidR="00CF0703" w:rsidRPr="00192C69" w:rsidRDefault="002D4E55" w:rsidP="006919C0">
            <w:pPr>
              <w:rPr>
                <w:lang w:val="uk-UA"/>
              </w:rPr>
            </w:pPr>
            <w:r>
              <w:rPr>
                <w:lang w:val="uk-UA"/>
              </w:rPr>
              <w:t>____</w:t>
            </w:r>
          </w:p>
        </w:tc>
      </w:tr>
      <w:tr w:rsidR="00541CCC" w:rsidRPr="0025251E" w:rsidTr="00521A9F">
        <w:trPr>
          <w:trHeight w:val="586"/>
        </w:trPr>
        <w:tc>
          <w:tcPr>
            <w:tcW w:w="568" w:type="dxa"/>
            <w:shd w:val="clear" w:color="auto" w:fill="auto"/>
          </w:tcPr>
          <w:p w:rsidR="00541CCC" w:rsidRPr="00192C69" w:rsidRDefault="00541CCC" w:rsidP="00356794">
            <w:pPr>
              <w:jc w:val="both"/>
              <w:rPr>
                <w:lang w:val="uk-UA"/>
              </w:rPr>
            </w:pPr>
          </w:p>
        </w:tc>
        <w:tc>
          <w:tcPr>
            <w:tcW w:w="15310" w:type="dxa"/>
            <w:gridSpan w:val="6"/>
            <w:shd w:val="clear" w:color="auto" w:fill="auto"/>
            <w:vAlign w:val="center"/>
          </w:tcPr>
          <w:p w:rsidR="00541CCC" w:rsidRPr="00192C69" w:rsidRDefault="00541CCC" w:rsidP="00356794">
            <w:pPr>
              <w:jc w:val="center"/>
              <w:rPr>
                <w:highlight w:val="yellow"/>
                <w:lang w:val="uk-UA"/>
              </w:rPr>
            </w:pPr>
            <w:r w:rsidRPr="00192C69">
              <w:rPr>
                <w:b/>
                <w:lang w:val="uk-UA"/>
              </w:rPr>
              <w:t>ІІІ. Показники ефективності</w:t>
            </w:r>
          </w:p>
        </w:tc>
      </w:tr>
      <w:tr w:rsidR="00523255" w:rsidRPr="00951CFC" w:rsidTr="00EE3320">
        <w:trPr>
          <w:trHeight w:val="2619"/>
        </w:trPr>
        <w:tc>
          <w:tcPr>
            <w:tcW w:w="568" w:type="dxa"/>
            <w:shd w:val="clear" w:color="auto" w:fill="auto"/>
            <w:vAlign w:val="center"/>
          </w:tcPr>
          <w:p w:rsidR="00523255" w:rsidRPr="00192C69" w:rsidRDefault="00523255" w:rsidP="00356794">
            <w:pPr>
              <w:jc w:val="center"/>
              <w:rPr>
                <w:lang w:val="uk-UA"/>
              </w:rPr>
            </w:pPr>
            <w:r w:rsidRPr="00192C69">
              <w:rPr>
                <w:lang w:val="uk-UA"/>
              </w:rPr>
              <w:t>1.</w:t>
            </w:r>
          </w:p>
        </w:tc>
        <w:tc>
          <w:tcPr>
            <w:tcW w:w="3969" w:type="dxa"/>
            <w:shd w:val="clear" w:color="auto" w:fill="auto"/>
            <w:vAlign w:val="center"/>
          </w:tcPr>
          <w:p w:rsidR="00523255" w:rsidRPr="00192C69" w:rsidRDefault="00523255" w:rsidP="00EE3320">
            <w:pPr>
              <w:rPr>
                <w:lang w:val="uk-UA"/>
              </w:rPr>
            </w:pPr>
            <w:r w:rsidRPr="00192C69">
              <w:rPr>
                <w:lang w:val="uk-UA"/>
              </w:rPr>
              <w:t>Кількість населення міста</w:t>
            </w:r>
            <w:r w:rsidR="006919C0">
              <w:rPr>
                <w:lang w:val="uk-UA"/>
              </w:rPr>
              <w:t>, залученого до</w:t>
            </w:r>
            <w:r w:rsidRPr="00192C69">
              <w:rPr>
                <w:lang w:val="uk-UA"/>
              </w:rPr>
              <w:t xml:space="preserve"> управління багатоквартирними будинками</w:t>
            </w:r>
          </w:p>
        </w:tc>
        <w:tc>
          <w:tcPr>
            <w:tcW w:w="993" w:type="dxa"/>
            <w:vAlign w:val="center"/>
          </w:tcPr>
          <w:p w:rsidR="00523255" w:rsidRPr="00192C69" w:rsidRDefault="00523255" w:rsidP="00356794">
            <w:pPr>
              <w:jc w:val="center"/>
              <w:rPr>
                <w:vertAlign w:val="superscript"/>
                <w:lang w:val="uk-UA"/>
              </w:rPr>
            </w:pPr>
            <w:r w:rsidRPr="00192C69">
              <w:rPr>
                <w:lang w:val="uk-UA"/>
              </w:rPr>
              <w:t>осіб</w:t>
            </w:r>
          </w:p>
        </w:tc>
        <w:tc>
          <w:tcPr>
            <w:tcW w:w="1025" w:type="dxa"/>
            <w:shd w:val="clear" w:color="auto" w:fill="auto"/>
            <w:vAlign w:val="center"/>
          </w:tcPr>
          <w:p w:rsidR="00523255" w:rsidRPr="00357AC4" w:rsidRDefault="006919C0" w:rsidP="00356794">
            <w:pPr>
              <w:jc w:val="center"/>
              <w:rPr>
                <w:highlight w:val="yellow"/>
                <w:lang w:val="uk-UA"/>
              </w:rPr>
            </w:pPr>
            <w:r w:rsidRPr="00AB199E">
              <w:rPr>
                <w:lang w:val="uk-UA"/>
              </w:rPr>
              <w:t>23096</w:t>
            </w:r>
          </w:p>
        </w:tc>
        <w:tc>
          <w:tcPr>
            <w:tcW w:w="1100" w:type="dxa"/>
            <w:shd w:val="clear" w:color="auto" w:fill="auto"/>
            <w:vAlign w:val="center"/>
          </w:tcPr>
          <w:p w:rsidR="00523255" w:rsidRPr="00357AC4" w:rsidRDefault="00C80B6C" w:rsidP="00192C69">
            <w:pPr>
              <w:jc w:val="center"/>
              <w:rPr>
                <w:highlight w:val="yellow"/>
                <w:lang w:val="uk-UA"/>
              </w:rPr>
            </w:pPr>
            <w:r w:rsidRPr="00C80B6C">
              <w:rPr>
                <w:lang w:val="uk-UA"/>
              </w:rPr>
              <w:t>20570</w:t>
            </w:r>
          </w:p>
        </w:tc>
        <w:tc>
          <w:tcPr>
            <w:tcW w:w="3828" w:type="dxa"/>
            <w:shd w:val="clear" w:color="auto" w:fill="auto"/>
            <w:vAlign w:val="center"/>
          </w:tcPr>
          <w:p w:rsidR="00523255" w:rsidRPr="00192C69" w:rsidRDefault="002D4E55" w:rsidP="007124C4">
            <w:pPr>
              <w:rPr>
                <w:rFonts w:eastAsia="Calibri"/>
                <w:lang w:val="uk-UA"/>
              </w:rPr>
            </w:pPr>
            <w:r>
              <w:rPr>
                <w:rFonts w:eastAsia="Calibri"/>
                <w:lang w:val="uk-UA"/>
              </w:rPr>
              <w:t>89,1%</w:t>
            </w:r>
          </w:p>
        </w:tc>
        <w:tc>
          <w:tcPr>
            <w:tcW w:w="4395" w:type="dxa"/>
            <w:shd w:val="clear" w:color="auto" w:fill="auto"/>
            <w:vAlign w:val="center"/>
          </w:tcPr>
          <w:p w:rsidR="00523255" w:rsidRPr="00192C69" w:rsidRDefault="002D4E55" w:rsidP="007124C4">
            <w:pPr>
              <w:rPr>
                <w:color w:val="FF0000"/>
                <w:lang w:val="uk-UA"/>
              </w:rPr>
            </w:pPr>
            <w:r>
              <w:rPr>
                <w:lang w:val="uk-UA"/>
              </w:rPr>
              <w:t>П</w:t>
            </w:r>
            <w:r w:rsidR="00523255" w:rsidRPr="00192C69">
              <w:rPr>
                <w:lang w:val="uk-UA"/>
              </w:rPr>
              <w:t xml:space="preserve">роводиться агітаційна робота та допомога ініціативним групам громадян щодо створення ОСББ (підготовка реєстрів співвласників, підготовка документів для проведення установчих зборів та реєстрації ОСББ та ін.), проведення семінарів, навчань, форумів, висвітлення інформації на сайті </w:t>
            </w:r>
            <w:proofErr w:type="spellStart"/>
            <w:r w:rsidR="00523255" w:rsidRPr="00192C69">
              <w:rPr>
                <w:lang w:val="uk-UA"/>
              </w:rPr>
              <w:t>Бахмутської</w:t>
            </w:r>
            <w:proofErr w:type="spellEnd"/>
            <w:r w:rsidR="00523255" w:rsidRPr="00192C69">
              <w:rPr>
                <w:lang w:val="uk-UA"/>
              </w:rPr>
              <w:t xml:space="preserve"> міської ради та у соціальні</w:t>
            </w:r>
            <w:r w:rsidR="007039E8">
              <w:rPr>
                <w:lang w:val="uk-UA"/>
              </w:rPr>
              <w:t>й</w:t>
            </w:r>
            <w:r w:rsidR="00523255" w:rsidRPr="00192C69">
              <w:rPr>
                <w:lang w:val="uk-UA"/>
              </w:rPr>
              <w:t xml:space="preserve"> мережі </w:t>
            </w:r>
            <w:proofErr w:type="spellStart"/>
            <w:r w:rsidR="00523255" w:rsidRPr="00192C69">
              <w:rPr>
                <w:lang w:val="en-US"/>
              </w:rPr>
              <w:t>Facebook</w:t>
            </w:r>
            <w:proofErr w:type="spellEnd"/>
          </w:p>
        </w:tc>
      </w:tr>
      <w:tr w:rsidR="00523255" w:rsidRPr="00523255" w:rsidTr="00521A9F">
        <w:trPr>
          <w:trHeight w:val="567"/>
        </w:trPr>
        <w:tc>
          <w:tcPr>
            <w:tcW w:w="568" w:type="dxa"/>
            <w:shd w:val="clear" w:color="auto" w:fill="auto"/>
            <w:vAlign w:val="center"/>
          </w:tcPr>
          <w:p w:rsidR="00523255" w:rsidRPr="00192C69" w:rsidRDefault="00523255" w:rsidP="00356794">
            <w:pPr>
              <w:jc w:val="center"/>
              <w:rPr>
                <w:lang w:val="uk-UA"/>
              </w:rPr>
            </w:pPr>
            <w:r w:rsidRPr="00192C69">
              <w:rPr>
                <w:lang w:val="uk-UA"/>
              </w:rPr>
              <w:t>2.</w:t>
            </w:r>
          </w:p>
        </w:tc>
        <w:tc>
          <w:tcPr>
            <w:tcW w:w="3969" w:type="dxa"/>
            <w:shd w:val="clear" w:color="auto" w:fill="auto"/>
            <w:vAlign w:val="center"/>
          </w:tcPr>
          <w:p w:rsidR="00D825D9" w:rsidRPr="00192C69" w:rsidRDefault="00523255" w:rsidP="00EE3320">
            <w:pPr>
              <w:rPr>
                <w:lang w:val="uk-UA"/>
              </w:rPr>
            </w:pPr>
            <w:r w:rsidRPr="00192C69">
              <w:rPr>
                <w:lang w:val="uk-UA"/>
              </w:rPr>
              <w:t>Кількість багатоквартирних будинків, які залишаться на балансі комунального підприємства "</w:t>
            </w:r>
            <w:proofErr w:type="spellStart"/>
            <w:r w:rsidRPr="00192C69">
              <w:rPr>
                <w:lang w:val="uk-UA"/>
              </w:rPr>
              <w:t>Бахмутська</w:t>
            </w:r>
            <w:proofErr w:type="spellEnd"/>
            <w:r w:rsidRPr="00192C69">
              <w:rPr>
                <w:lang w:val="uk-UA"/>
              </w:rPr>
              <w:t xml:space="preserve"> житлова управляюча компанія"</w:t>
            </w:r>
          </w:p>
        </w:tc>
        <w:tc>
          <w:tcPr>
            <w:tcW w:w="993" w:type="dxa"/>
            <w:vAlign w:val="center"/>
          </w:tcPr>
          <w:p w:rsidR="00523255" w:rsidRPr="00192C69" w:rsidRDefault="00523255" w:rsidP="00356794">
            <w:pPr>
              <w:jc w:val="center"/>
              <w:rPr>
                <w:lang w:val="uk-UA"/>
              </w:rPr>
            </w:pPr>
            <w:r w:rsidRPr="00192C69">
              <w:rPr>
                <w:lang w:val="uk-UA"/>
              </w:rPr>
              <w:t>одиниць</w:t>
            </w:r>
          </w:p>
        </w:tc>
        <w:tc>
          <w:tcPr>
            <w:tcW w:w="1025" w:type="dxa"/>
            <w:shd w:val="clear" w:color="auto" w:fill="auto"/>
            <w:vAlign w:val="center"/>
          </w:tcPr>
          <w:p w:rsidR="00523255" w:rsidRPr="00192C69" w:rsidRDefault="008D7C71" w:rsidP="00356794">
            <w:pPr>
              <w:jc w:val="center"/>
              <w:rPr>
                <w:lang w:val="uk-UA"/>
              </w:rPr>
            </w:pPr>
            <w:r>
              <w:rPr>
                <w:lang w:val="uk-UA"/>
              </w:rPr>
              <w:t>413</w:t>
            </w:r>
          </w:p>
        </w:tc>
        <w:tc>
          <w:tcPr>
            <w:tcW w:w="1100" w:type="dxa"/>
            <w:shd w:val="clear" w:color="auto" w:fill="auto"/>
            <w:vAlign w:val="center"/>
          </w:tcPr>
          <w:p w:rsidR="00523255" w:rsidRPr="00192C69" w:rsidRDefault="008D7C71" w:rsidP="00356794">
            <w:pPr>
              <w:jc w:val="center"/>
              <w:rPr>
                <w:lang w:val="uk-UA"/>
              </w:rPr>
            </w:pPr>
            <w:r>
              <w:rPr>
                <w:lang w:val="uk-UA"/>
              </w:rPr>
              <w:t>433</w:t>
            </w:r>
          </w:p>
        </w:tc>
        <w:tc>
          <w:tcPr>
            <w:tcW w:w="3828" w:type="dxa"/>
            <w:shd w:val="clear" w:color="auto" w:fill="auto"/>
            <w:vAlign w:val="center"/>
          </w:tcPr>
          <w:p w:rsidR="00523255" w:rsidRPr="00192C69" w:rsidRDefault="002D4E55" w:rsidP="007124C4">
            <w:pPr>
              <w:rPr>
                <w:rFonts w:eastAsia="Calibri"/>
                <w:lang w:val="uk-UA"/>
              </w:rPr>
            </w:pPr>
            <w:r>
              <w:rPr>
                <w:rFonts w:eastAsia="Calibri"/>
                <w:lang w:val="uk-UA"/>
              </w:rPr>
              <w:t>104,8%</w:t>
            </w:r>
          </w:p>
        </w:tc>
        <w:tc>
          <w:tcPr>
            <w:tcW w:w="4395" w:type="dxa"/>
            <w:shd w:val="clear" w:color="auto" w:fill="auto"/>
            <w:vAlign w:val="center"/>
          </w:tcPr>
          <w:p w:rsidR="00523255" w:rsidRPr="001A2501" w:rsidRDefault="002D4E55" w:rsidP="00FE767D">
            <w:pPr>
              <w:rPr>
                <w:lang w:val="uk-UA"/>
              </w:rPr>
            </w:pPr>
            <w:r>
              <w:rPr>
                <w:lang w:val="uk-UA"/>
              </w:rPr>
              <w:t>____</w:t>
            </w:r>
          </w:p>
        </w:tc>
      </w:tr>
      <w:tr w:rsidR="00523255" w:rsidRPr="00722B49" w:rsidTr="007124C4">
        <w:trPr>
          <w:trHeight w:val="3013"/>
        </w:trPr>
        <w:tc>
          <w:tcPr>
            <w:tcW w:w="568" w:type="dxa"/>
            <w:shd w:val="clear" w:color="auto" w:fill="auto"/>
            <w:vAlign w:val="center"/>
          </w:tcPr>
          <w:p w:rsidR="00523255" w:rsidRPr="00192C69" w:rsidRDefault="00523255" w:rsidP="00356794">
            <w:pPr>
              <w:jc w:val="center"/>
              <w:rPr>
                <w:lang w:val="uk-UA"/>
              </w:rPr>
            </w:pPr>
            <w:r w:rsidRPr="00192C69">
              <w:rPr>
                <w:lang w:val="uk-UA"/>
              </w:rPr>
              <w:t>3.</w:t>
            </w:r>
          </w:p>
        </w:tc>
        <w:tc>
          <w:tcPr>
            <w:tcW w:w="3969" w:type="dxa"/>
            <w:shd w:val="clear" w:color="auto" w:fill="auto"/>
            <w:vAlign w:val="center"/>
          </w:tcPr>
          <w:p w:rsidR="00523255" w:rsidRPr="00192C69" w:rsidRDefault="00523255" w:rsidP="00EE3320">
            <w:pPr>
              <w:rPr>
                <w:lang w:val="uk-UA"/>
              </w:rPr>
            </w:pPr>
            <w:r w:rsidRPr="00192C69">
              <w:rPr>
                <w:lang w:val="uk-UA"/>
              </w:rPr>
              <w:t>Динам</w:t>
            </w:r>
            <w:r w:rsidR="00EE3320">
              <w:rPr>
                <w:lang w:val="uk-UA"/>
              </w:rPr>
              <w:t>і</w:t>
            </w:r>
            <w:r w:rsidRPr="00192C69">
              <w:rPr>
                <w:lang w:val="uk-UA"/>
              </w:rPr>
              <w:t>ка кількості багатоквартирних житлових будинків, які покращать експлуатаційні властивості та безпечну експлуатацію будинку</w:t>
            </w:r>
          </w:p>
        </w:tc>
        <w:tc>
          <w:tcPr>
            <w:tcW w:w="993" w:type="dxa"/>
            <w:vAlign w:val="center"/>
          </w:tcPr>
          <w:p w:rsidR="00523255" w:rsidRPr="00192C69" w:rsidRDefault="00523255" w:rsidP="00356794">
            <w:pPr>
              <w:jc w:val="center"/>
              <w:rPr>
                <w:lang w:val="uk-UA"/>
              </w:rPr>
            </w:pPr>
            <w:r w:rsidRPr="00192C69">
              <w:rPr>
                <w:lang w:val="uk-UA"/>
              </w:rPr>
              <w:t>одиниць</w:t>
            </w:r>
          </w:p>
        </w:tc>
        <w:tc>
          <w:tcPr>
            <w:tcW w:w="1025" w:type="dxa"/>
            <w:shd w:val="clear" w:color="auto" w:fill="auto"/>
            <w:vAlign w:val="center"/>
          </w:tcPr>
          <w:p w:rsidR="00523255" w:rsidRPr="00192C69" w:rsidRDefault="008D7C71" w:rsidP="00356794">
            <w:pPr>
              <w:jc w:val="center"/>
              <w:rPr>
                <w:lang w:val="uk-UA"/>
              </w:rPr>
            </w:pPr>
            <w:r>
              <w:rPr>
                <w:lang w:val="uk-UA"/>
              </w:rPr>
              <w:t>169</w:t>
            </w:r>
          </w:p>
        </w:tc>
        <w:tc>
          <w:tcPr>
            <w:tcW w:w="1100" w:type="dxa"/>
            <w:shd w:val="clear" w:color="auto" w:fill="auto"/>
            <w:vAlign w:val="center"/>
          </w:tcPr>
          <w:p w:rsidR="00523255" w:rsidRPr="00192C69" w:rsidRDefault="00A37966" w:rsidP="00356794">
            <w:pPr>
              <w:jc w:val="center"/>
              <w:rPr>
                <w:lang w:val="uk-UA"/>
              </w:rPr>
            </w:pPr>
            <w:r>
              <w:rPr>
                <w:lang w:val="uk-UA"/>
              </w:rPr>
              <w:t>164</w:t>
            </w:r>
          </w:p>
        </w:tc>
        <w:tc>
          <w:tcPr>
            <w:tcW w:w="3828" w:type="dxa"/>
            <w:shd w:val="clear" w:color="auto" w:fill="auto"/>
            <w:vAlign w:val="center"/>
          </w:tcPr>
          <w:p w:rsidR="00523255" w:rsidRPr="00192C69" w:rsidRDefault="002D4E55" w:rsidP="007124C4">
            <w:pPr>
              <w:rPr>
                <w:rFonts w:eastAsia="Calibri"/>
                <w:lang w:val="uk-UA"/>
              </w:rPr>
            </w:pPr>
            <w:r>
              <w:rPr>
                <w:rFonts w:eastAsia="Calibri"/>
                <w:lang w:val="uk-UA"/>
              </w:rPr>
              <w:t>97%</w:t>
            </w:r>
          </w:p>
        </w:tc>
        <w:tc>
          <w:tcPr>
            <w:tcW w:w="4395" w:type="dxa"/>
            <w:shd w:val="clear" w:color="auto" w:fill="auto"/>
            <w:vAlign w:val="center"/>
          </w:tcPr>
          <w:p w:rsidR="00523255" w:rsidRDefault="002D4E55" w:rsidP="002D4E55">
            <w:pPr>
              <w:rPr>
                <w:lang w:val="uk-UA"/>
              </w:rPr>
            </w:pPr>
            <w:r>
              <w:rPr>
                <w:lang w:val="uk-UA"/>
              </w:rPr>
              <w:t>Систематично п</w:t>
            </w:r>
            <w:r w:rsidR="00523255" w:rsidRPr="00192C69">
              <w:rPr>
                <w:lang w:val="uk-UA"/>
              </w:rPr>
              <w:t xml:space="preserve">роводиться агітаційна робота та допомога ініціативним групам громадян щодо створення ОСББ (підготовка реєстрів співвласників, підготовка документів для проведення установчих зборів та реєстрації ОСББ та ін.), проведення семінарів, навчань, форумів, висвітлення інформації на сайті </w:t>
            </w:r>
            <w:proofErr w:type="spellStart"/>
            <w:r w:rsidR="00523255" w:rsidRPr="00192C69">
              <w:rPr>
                <w:lang w:val="uk-UA"/>
              </w:rPr>
              <w:t>Бахмутської</w:t>
            </w:r>
            <w:proofErr w:type="spellEnd"/>
            <w:r w:rsidR="00523255" w:rsidRPr="00192C69">
              <w:rPr>
                <w:lang w:val="uk-UA"/>
              </w:rPr>
              <w:t xml:space="preserve"> міської ради та у соціальні мережі </w:t>
            </w:r>
            <w:proofErr w:type="spellStart"/>
            <w:r w:rsidR="00523255" w:rsidRPr="00192C69">
              <w:rPr>
                <w:lang w:val="en-US"/>
              </w:rPr>
              <w:t>Facebook</w:t>
            </w:r>
            <w:proofErr w:type="spellEnd"/>
            <w:r w:rsidR="008C3626">
              <w:rPr>
                <w:lang w:val="uk-UA"/>
              </w:rPr>
              <w:t>.</w:t>
            </w:r>
          </w:p>
          <w:p w:rsidR="008C3626" w:rsidRPr="008C3626" w:rsidRDefault="008C3626" w:rsidP="002D4E55">
            <w:pPr>
              <w:rPr>
                <w:color w:val="FF0000"/>
                <w:lang w:val="uk-UA"/>
              </w:rPr>
            </w:pPr>
            <w:r w:rsidRPr="00F46708">
              <w:rPr>
                <w:lang w:val="uk-UA"/>
              </w:rPr>
              <w:t>Продовження вик</w:t>
            </w:r>
            <w:r>
              <w:rPr>
                <w:lang w:val="uk-UA"/>
              </w:rPr>
              <w:t>онання заходу планується на 2019</w:t>
            </w:r>
            <w:r w:rsidRPr="00F46708">
              <w:rPr>
                <w:lang w:val="uk-UA"/>
              </w:rPr>
              <w:t xml:space="preserve"> рік</w:t>
            </w:r>
            <w:r>
              <w:rPr>
                <w:lang w:val="uk-UA"/>
              </w:rPr>
              <w:t>.</w:t>
            </w:r>
          </w:p>
        </w:tc>
      </w:tr>
      <w:tr w:rsidR="00541CCC" w:rsidRPr="0025251E" w:rsidTr="00521A9F">
        <w:trPr>
          <w:trHeight w:val="669"/>
        </w:trPr>
        <w:tc>
          <w:tcPr>
            <w:tcW w:w="568" w:type="dxa"/>
            <w:shd w:val="clear" w:color="auto" w:fill="auto"/>
          </w:tcPr>
          <w:p w:rsidR="00541CCC" w:rsidRPr="00192C69" w:rsidRDefault="00541CCC" w:rsidP="00356794">
            <w:pPr>
              <w:jc w:val="both"/>
              <w:rPr>
                <w:lang w:val="uk-UA"/>
              </w:rPr>
            </w:pPr>
          </w:p>
        </w:tc>
        <w:tc>
          <w:tcPr>
            <w:tcW w:w="15310" w:type="dxa"/>
            <w:gridSpan w:val="6"/>
            <w:shd w:val="clear" w:color="auto" w:fill="auto"/>
            <w:vAlign w:val="center"/>
          </w:tcPr>
          <w:p w:rsidR="00541CCC" w:rsidRPr="00192C69" w:rsidRDefault="00541CCC" w:rsidP="00356794">
            <w:pPr>
              <w:jc w:val="center"/>
              <w:rPr>
                <w:highlight w:val="yellow"/>
                <w:lang w:val="uk-UA"/>
              </w:rPr>
            </w:pPr>
            <w:r w:rsidRPr="00192C69">
              <w:rPr>
                <w:b/>
                <w:lang w:val="uk-UA"/>
              </w:rPr>
              <w:t>ІV. Показники якості</w:t>
            </w:r>
          </w:p>
        </w:tc>
      </w:tr>
      <w:tr w:rsidR="00541CCC" w:rsidRPr="00722B49" w:rsidTr="004E13E1">
        <w:trPr>
          <w:trHeight w:val="2833"/>
        </w:trPr>
        <w:tc>
          <w:tcPr>
            <w:tcW w:w="568" w:type="dxa"/>
            <w:shd w:val="clear" w:color="auto" w:fill="auto"/>
            <w:vAlign w:val="center"/>
          </w:tcPr>
          <w:p w:rsidR="00541CCC" w:rsidRPr="000C4718" w:rsidRDefault="00541CCC" w:rsidP="00356794">
            <w:pPr>
              <w:jc w:val="center"/>
              <w:rPr>
                <w:lang w:val="uk-UA"/>
              </w:rPr>
            </w:pPr>
            <w:r w:rsidRPr="000C4718">
              <w:rPr>
                <w:lang w:val="uk-UA"/>
              </w:rPr>
              <w:t>1.</w:t>
            </w:r>
          </w:p>
        </w:tc>
        <w:tc>
          <w:tcPr>
            <w:tcW w:w="3969" w:type="dxa"/>
            <w:shd w:val="clear" w:color="auto" w:fill="auto"/>
            <w:vAlign w:val="center"/>
          </w:tcPr>
          <w:p w:rsidR="00541CCC" w:rsidRPr="000C4718" w:rsidRDefault="004E13E1" w:rsidP="00521A9F">
            <w:pPr>
              <w:rPr>
                <w:b/>
                <w:lang w:val="uk-UA"/>
              </w:rPr>
            </w:pPr>
            <w:r w:rsidRPr="000C4718">
              <w:rPr>
                <w:lang w:val="uk-UA"/>
              </w:rPr>
              <w:t>Динамі</w:t>
            </w:r>
            <w:r w:rsidR="00523255" w:rsidRPr="000C4718">
              <w:rPr>
                <w:lang w:val="uk-UA"/>
              </w:rPr>
              <w:t>ка кількості створених ОСББ порівняно з попереднім періодом</w:t>
            </w:r>
          </w:p>
        </w:tc>
        <w:tc>
          <w:tcPr>
            <w:tcW w:w="993" w:type="dxa"/>
            <w:vAlign w:val="center"/>
          </w:tcPr>
          <w:p w:rsidR="00541CCC" w:rsidRPr="000C4718" w:rsidRDefault="00541CCC" w:rsidP="00356794">
            <w:pPr>
              <w:jc w:val="center"/>
              <w:rPr>
                <w:lang w:val="uk-UA"/>
              </w:rPr>
            </w:pPr>
            <w:r w:rsidRPr="000C4718">
              <w:rPr>
                <w:lang w:val="uk-UA"/>
              </w:rPr>
              <w:t>%</w:t>
            </w:r>
          </w:p>
        </w:tc>
        <w:tc>
          <w:tcPr>
            <w:tcW w:w="1025" w:type="dxa"/>
            <w:shd w:val="clear" w:color="auto" w:fill="auto"/>
            <w:vAlign w:val="center"/>
          </w:tcPr>
          <w:p w:rsidR="00541CCC" w:rsidRPr="000C4718" w:rsidRDefault="00AE1369" w:rsidP="00356794">
            <w:pPr>
              <w:jc w:val="center"/>
              <w:rPr>
                <w:lang w:val="uk-UA"/>
              </w:rPr>
            </w:pPr>
            <w:r w:rsidRPr="000C4718">
              <w:rPr>
                <w:lang w:val="uk-UA"/>
              </w:rPr>
              <w:t>26,1</w:t>
            </w:r>
          </w:p>
        </w:tc>
        <w:tc>
          <w:tcPr>
            <w:tcW w:w="1100" w:type="dxa"/>
            <w:shd w:val="clear" w:color="auto" w:fill="auto"/>
            <w:vAlign w:val="center"/>
          </w:tcPr>
          <w:p w:rsidR="00541CCC" w:rsidRPr="000C4718" w:rsidRDefault="008C3626" w:rsidP="008C3626">
            <w:pPr>
              <w:jc w:val="center"/>
              <w:rPr>
                <w:lang w:val="uk-UA"/>
              </w:rPr>
            </w:pPr>
            <w:r>
              <w:rPr>
                <w:lang w:val="uk-UA"/>
              </w:rPr>
              <w:t>7,6</w:t>
            </w:r>
          </w:p>
        </w:tc>
        <w:tc>
          <w:tcPr>
            <w:tcW w:w="3828" w:type="dxa"/>
            <w:shd w:val="clear" w:color="auto" w:fill="auto"/>
            <w:vAlign w:val="center"/>
          </w:tcPr>
          <w:p w:rsidR="008C3626" w:rsidRDefault="008C3626" w:rsidP="000C4718">
            <w:pPr>
              <w:rPr>
                <w:lang w:val="uk-UA"/>
              </w:rPr>
            </w:pPr>
            <w:r>
              <w:rPr>
                <w:lang w:val="uk-UA"/>
              </w:rPr>
              <w:t xml:space="preserve">Станом на 01.01.2019 року у </w:t>
            </w:r>
            <w:proofErr w:type="spellStart"/>
            <w:r>
              <w:rPr>
                <w:lang w:val="uk-UA"/>
              </w:rPr>
              <w:t>м.Бахмут</w:t>
            </w:r>
            <w:proofErr w:type="spellEnd"/>
            <w:r>
              <w:rPr>
                <w:lang w:val="uk-UA"/>
              </w:rPr>
              <w:t xml:space="preserve"> зареєстровано 155 ОСББ на базі 164 багатоквартирних будинків.</w:t>
            </w:r>
          </w:p>
          <w:p w:rsidR="008C3626" w:rsidRDefault="008C3626" w:rsidP="000C4718">
            <w:pPr>
              <w:rPr>
                <w:lang w:val="uk-UA"/>
              </w:rPr>
            </w:pPr>
            <w:r>
              <w:rPr>
                <w:lang w:val="uk-UA"/>
              </w:rPr>
              <w:t xml:space="preserve">Станом на 01.01.2018 року у </w:t>
            </w:r>
            <w:proofErr w:type="spellStart"/>
            <w:r>
              <w:rPr>
                <w:lang w:val="uk-UA"/>
              </w:rPr>
              <w:t>м.Бахмут</w:t>
            </w:r>
            <w:proofErr w:type="spellEnd"/>
            <w:r>
              <w:rPr>
                <w:lang w:val="uk-UA"/>
              </w:rPr>
              <w:t xml:space="preserve"> було зареєстровано 144 ОСББ на базі 153 багатоквартирних будинків.</w:t>
            </w:r>
          </w:p>
          <w:p w:rsidR="00541CCC" w:rsidRPr="000C4718" w:rsidRDefault="008C3626" w:rsidP="00F86462">
            <w:pPr>
              <w:rPr>
                <w:rFonts w:eastAsia="Calibri"/>
                <w:lang w:val="uk-UA"/>
              </w:rPr>
            </w:pPr>
            <w:r>
              <w:rPr>
                <w:lang w:val="uk-UA"/>
              </w:rPr>
              <w:t>За 2018 рік створено 11 ОСББ на базі 11 багатоквартирних будинків</w:t>
            </w:r>
            <w:r w:rsidR="00F86462">
              <w:rPr>
                <w:lang w:val="uk-UA"/>
              </w:rPr>
              <w:t>.</w:t>
            </w:r>
          </w:p>
        </w:tc>
        <w:tc>
          <w:tcPr>
            <w:tcW w:w="4395" w:type="dxa"/>
            <w:shd w:val="clear" w:color="auto" w:fill="auto"/>
            <w:vAlign w:val="center"/>
          </w:tcPr>
          <w:p w:rsidR="00F86462" w:rsidRDefault="008C3626" w:rsidP="00F86462">
            <w:pPr>
              <w:rPr>
                <w:lang w:val="uk-UA"/>
              </w:rPr>
            </w:pPr>
            <w:r>
              <w:rPr>
                <w:lang w:val="uk-UA"/>
              </w:rPr>
              <w:t xml:space="preserve">Через пасивне ставлення мешканців багатоквартирних будинків та небажання </w:t>
            </w:r>
            <w:r w:rsidR="00F86462">
              <w:rPr>
                <w:lang w:val="uk-UA"/>
              </w:rPr>
              <w:t xml:space="preserve">брати на себе відповідальність за утримання </w:t>
            </w:r>
            <w:r>
              <w:rPr>
                <w:lang w:val="uk-UA"/>
              </w:rPr>
              <w:t xml:space="preserve">власного майна </w:t>
            </w:r>
          </w:p>
          <w:p w:rsidR="00F86462" w:rsidRDefault="00F86462" w:rsidP="00F86462">
            <w:pPr>
              <w:rPr>
                <w:lang w:val="uk-UA"/>
              </w:rPr>
            </w:pPr>
            <w:r w:rsidRPr="00F46708">
              <w:rPr>
                <w:lang w:val="uk-UA"/>
              </w:rPr>
              <w:t>Продовження вик</w:t>
            </w:r>
            <w:r>
              <w:rPr>
                <w:lang w:val="uk-UA"/>
              </w:rPr>
              <w:t>онання заходу планується на 2019</w:t>
            </w:r>
            <w:r w:rsidRPr="00F46708">
              <w:rPr>
                <w:lang w:val="uk-UA"/>
              </w:rPr>
              <w:t xml:space="preserve"> рік</w:t>
            </w:r>
            <w:r>
              <w:rPr>
                <w:lang w:val="uk-UA"/>
              </w:rPr>
              <w:t>.</w:t>
            </w:r>
          </w:p>
          <w:p w:rsidR="00541CCC" w:rsidRPr="00192C69" w:rsidRDefault="00541CCC" w:rsidP="00F86462">
            <w:pPr>
              <w:rPr>
                <w:lang w:val="uk-UA"/>
              </w:rPr>
            </w:pPr>
          </w:p>
        </w:tc>
      </w:tr>
      <w:tr w:rsidR="001A2501" w:rsidRPr="002C1916" w:rsidTr="004E13E1">
        <w:trPr>
          <w:trHeight w:val="1940"/>
        </w:trPr>
        <w:tc>
          <w:tcPr>
            <w:tcW w:w="568" w:type="dxa"/>
            <w:vMerge w:val="restart"/>
            <w:shd w:val="clear" w:color="auto" w:fill="auto"/>
            <w:vAlign w:val="center"/>
          </w:tcPr>
          <w:p w:rsidR="001A2501" w:rsidRPr="00192C69" w:rsidRDefault="006B6B65" w:rsidP="00356794">
            <w:pPr>
              <w:jc w:val="center"/>
              <w:rPr>
                <w:lang w:val="uk-UA"/>
              </w:rPr>
            </w:pPr>
            <w:r>
              <w:rPr>
                <w:lang w:val="uk-UA"/>
              </w:rPr>
              <w:t>2.</w:t>
            </w:r>
          </w:p>
        </w:tc>
        <w:tc>
          <w:tcPr>
            <w:tcW w:w="3969" w:type="dxa"/>
            <w:shd w:val="clear" w:color="auto" w:fill="auto"/>
          </w:tcPr>
          <w:p w:rsidR="001A2501" w:rsidRPr="00192C69" w:rsidRDefault="001A2501" w:rsidP="00356794">
            <w:pPr>
              <w:rPr>
                <w:lang w:val="uk-UA"/>
              </w:rPr>
            </w:pPr>
            <w:r w:rsidRPr="00192C69">
              <w:rPr>
                <w:lang w:val="uk-UA"/>
              </w:rPr>
              <w:t>Питома вага кількості багатоквартирних житлових будинків, на яких планується проведення капітального ремонту, до кількості будинків, що потребують капітального ремонту ( в розрізі їх видів)</w:t>
            </w:r>
          </w:p>
        </w:tc>
        <w:tc>
          <w:tcPr>
            <w:tcW w:w="993" w:type="dxa"/>
            <w:vAlign w:val="center"/>
          </w:tcPr>
          <w:p w:rsidR="001A2501" w:rsidRPr="00192C69" w:rsidRDefault="001A2501" w:rsidP="00356794">
            <w:pPr>
              <w:jc w:val="center"/>
              <w:rPr>
                <w:lang w:val="uk-UA"/>
              </w:rPr>
            </w:pPr>
          </w:p>
        </w:tc>
        <w:tc>
          <w:tcPr>
            <w:tcW w:w="1025" w:type="dxa"/>
            <w:shd w:val="clear" w:color="auto" w:fill="auto"/>
            <w:vAlign w:val="center"/>
          </w:tcPr>
          <w:p w:rsidR="001A2501" w:rsidRPr="00192C69" w:rsidRDefault="001A2501" w:rsidP="00356794">
            <w:pPr>
              <w:jc w:val="center"/>
              <w:rPr>
                <w:lang w:val="uk-UA"/>
              </w:rPr>
            </w:pPr>
          </w:p>
        </w:tc>
        <w:tc>
          <w:tcPr>
            <w:tcW w:w="1100" w:type="dxa"/>
            <w:shd w:val="clear" w:color="auto" w:fill="auto"/>
            <w:vAlign w:val="center"/>
          </w:tcPr>
          <w:p w:rsidR="001A2501" w:rsidRPr="00192C69" w:rsidRDefault="001A2501" w:rsidP="00356794">
            <w:pPr>
              <w:jc w:val="center"/>
              <w:rPr>
                <w:lang w:val="uk-UA"/>
              </w:rPr>
            </w:pPr>
          </w:p>
        </w:tc>
        <w:tc>
          <w:tcPr>
            <w:tcW w:w="3828" w:type="dxa"/>
            <w:shd w:val="clear" w:color="auto" w:fill="auto"/>
            <w:vAlign w:val="center"/>
          </w:tcPr>
          <w:p w:rsidR="001A2501" w:rsidRPr="004E13E1" w:rsidRDefault="001A2501" w:rsidP="004E13E1">
            <w:pPr>
              <w:rPr>
                <w:rFonts w:eastAsia="Calibri"/>
                <w:lang w:val="uk-UA"/>
              </w:rPr>
            </w:pPr>
          </w:p>
        </w:tc>
        <w:tc>
          <w:tcPr>
            <w:tcW w:w="4395" w:type="dxa"/>
            <w:vMerge w:val="restart"/>
            <w:shd w:val="clear" w:color="auto" w:fill="auto"/>
            <w:vAlign w:val="center"/>
          </w:tcPr>
          <w:p w:rsidR="00F86462" w:rsidRDefault="00F86462" w:rsidP="00F86462">
            <w:pPr>
              <w:rPr>
                <w:lang w:val="uk-UA"/>
              </w:rPr>
            </w:pPr>
            <w:r>
              <w:rPr>
                <w:rFonts w:eastAsia="Calibri"/>
                <w:lang w:val="uk-UA"/>
              </w:rPr>
              <w:t>Фінансування заходу здійснювалось не в повному обсязі.</w:t>
            </w:r>
          </w:p>
          <w:p w:rsidR="001A2501" w:rsidRPr="00192C69" w:rsidRDefault="00F46708" w:rsidP="00F86462">
            <w:pPr>
              <w:rPr>
                <w:lang w:val="uk-UA"/>
              </w:rPr>
            </w:pPr>
            <w:r>
              <w:rPr>
                <w:lang w:val="uk-UA"/>
              </w:rPr>
              <w:t>Продовження виконання заходу планується на 201</w:t>
            </w:r>
            <w:r w:rsidR="004E13E1">
              <w:rPr>
                <w:lang w:val="uk-UA"/>
              </w:rPr>
              <w:t>9</w:t>
            </w:r>
            <w:r>
              <w:rPr>
                <w:lang w:val="uk-UA"/>
              </w:rPr>
              <w:t xml:space="preserve"> рік</w:t>
            </w:r>
          </w:p>
        </w:tc>
      </w:tr>
      <w:tr w:rsidR="001A2501" w:rsidRPr="002C1916" w:rsidTr="00F86462">
        <w:trPr>
          <w:trHeight w:val="567"/>
        </w:trPr>
        <w:tc>
          <w:tcPr>
            <w:tcW w:w="568" w:type="dxa"/>
            <w:vMerge/>
            <w:shd w:val="clear" w:color="auto" w:fill="auto"/>
            <w:vAlign w:val="center"/>
          </w:tcPr>
          <w:p w:rsidR="001A2501" w:rsidRPr="00192C69" w:rsidRDefault="001A2501" w:rsidP="00356794">
            <w:pPr>
              <w:jc w:val="center"/>
              <w:rPr>
                <w:lang w:val="uk-UA"/>
              </w:rPr>
            </w:pPr>
          </w:p>
        </w:tc>
        <w:tc>
          <w:tcPr>
            <w:tcW w:w="3969" w:type="dxa"/>
            <w:shd w:val="clear" w:color="auto" w:fill="auto"/>
            <w:vAlign w:val="center"/>
          </w:tcPr>
          <w:p w:rsidR="001A2501" w:rsidRPr="00192C69" w:rsidRDefault="001A2501" w:rsidP="001A2501">
            <w:pPr>
              <w:rPr>
                <w:lang w:val="uk-UA"/>
              </w:rPr>
            </w:pPr>
            <w:r>
              <w:rPr>
                <w:lang w:val="uk-UA"/>
              </w:rPr>
              <w:t>дахи</w:t>
            </w:r>
          </w:p>
        </w:tc>
        <w:tc>
          <w:tcPr>
            <w:tcW w:w="993" w:type="dxa"/>
            <w:vAlign w:val="center"/>
          </w:tcPr>
          <w:p w:rsidR="001A2501" w:rsidRDefault="001A2501" w:rsidP="001A2501">
            <w:pPr>
              <w:jc w:val="center"/>
            </w:pPr>
            <w:r w:rsidRPr="00F36EB3">
              <w:rPr>
                <w:lang w:val="uk-UA"/>
              </w:rPr>
              <w:t>%</w:t>
            </w:r>
          </w:p>
        </w:tc>
        <w:tc>
          <w:tcPr>
            <w:tcW w:w="1025" w:type="dxa"/>
            <w:shd w:val="clear" w:color="auto" w:fill="auto"/>
            <w:vAlign w:val="center"/>
          </w:tcPr>
          <w:p w:rsidR="001A2501" w:rsidRPr="00192C69" w:rsidRDefault="00AE1369" w:rsidP="00356794">
            <w:pPr>
              <w:jc w:val="center"/>
              <w:rPr>
                <w:lang w:val="uk-UA"/>
              </w:rPr>
            </w:pPr>
            <w:r>
              <w:rPr>
                <w:lang w:val="uk-UA"/>
              </w:rPr>
              <w:t>7,4</w:t>
            </w:r>
          </w:p>
        </w:tc>
        <w:tc>
          <w:tcPr>
            <w:tcW w:w="1100" w:type="dxa"/>
            <w:shd w:val="clear" w:color="auto" w:fill="auto"/>
            <w:vAlign w:val="center"/>
          </w:tcPr>
          <w:p w:rsidR="001A2501" w:rsidRPr="00192C69" w:rsidRDefault="003C19BD" w:rsidP="00356794">
            <w:pPr>
              <w:jc w:val="center"/>
              <w:rPr>
                <w:lang w:val="uk-UA"/>
              </w:rPr>
            </w:pPr>
            <w:r>
              <w:rPr>
                <w:lang w:val="uk-UA"/>
              </w:rPr>
              <w:t>3,7</w:t>
            </w:r>
          </w:p>
        </w:tc>
        <w:tc>
          <w:tcPr>
            <w:tcW w:w="3828" w:type="dxa"/>
            <w:shd w:val="clear" w:color="auto" w:fill="auto"/>
            <w:vAlign w:val="center"/>
          </w:tcPr>
          <w:p w:rsidR="001A2501" w:rsidRPr="00192C69" w:rsidRDefault="00F86462" w:rsidP="00E370ED">
            <w:pPr>
              <w:jc w:val="both"/>
              <w:rPr>
                <w:rFonts w:eastAsia="Calibri"/>
                <w:lang w:val="uk-UA"/>
              </w:rPr>
            </w:pPr>
            <w:r>
              <w:rPr>
                <w:rFonts w:eastAsia="Calibri"/>
                <w:lang w:val="uk-UA"/>
              </w:rPr>
              <w:t>___</w:t>
            </w:r>
          </w:p>
        </w:tc>
        <w:tc>
          <w:tcPr>
            <w:tcW w:w="4395" w:type="dxa"/>
            <w:vMerge/>
            <w:shd w:val="clear" w:color="auto" w:fill="auto"/>
            <w:vAlign w:val="center"/>
          </w:tcPr>
          <w:p w:rsidR="001A2501" w:rsidRPr="00192C69" w:rsidRDefault="001A2501" w:rsidP="00E370ED">
            <w:pPr>
              <w:jc w:val="center"/>
              <w:rPr>
                <w:lang w:val="uk-UA"/>
              </w:rPr>
            </w:pPr>
          </w:p>
        </w:tc>
      </w:tr>
      <w:tr w:rsidR="001A2501" w:rsidRPr="002C1916" w:rsidTr="00F86462">
        <w:trPr>
          <w:trHeight w:val="547"/>
        </w:trPr>
        <w:tc>
          <w:tcPr>
            <w:tcW w:w="568" w:type="dxa"/>
            <w:vMerge/>
            <w:shd w:val="clear" w:color="auto" w:fill="auto"/>
            <w:vAlign w:val="center"/>
          </w:tcPr>
          <w:p w:rsidR="001A2501" w:rsidRPr="00192C69" w:rsidRDefault="001A2501" w:rsidP="00356794">
            <w:pPr>
              <w:jc w:val="center"/>
              <w:rPr>
                <w:lang w:val="uk-UA"/>
              </w:rPr>
            </w:pPr>
          </w:p>
        </w:tc>
        <w:tc>
          <w:tcPr>
            <w:tcW w:w="3969" w:type="dxa"/>
            <w:shd w:val="clear" w:color="auto" w:fill="auto"/>
            <w:vAlign w:val="center"/>
          </w:tcPr>
          <w:p w:rsidR="001A2501" w:rsidRPr="00192C69" w:rsidRDefault="001A2501" w:rsidP="001A2501">
            <w:pPr>
              <w:rPr>
                <w:lang w:val="uk-UA"/>
              </w:rPr>
            </w:pPr>
            <w:proofErr w:type="spellStart"/>
            <w:r>
              <w:rPr>
                <w:lang w:val="uk-UA"/>
              </w:rPr>
              <w:t>міжпанельні</w:t>
            </w:r>
            <w:proofErr w:type="spellEnd"/>
            <w:r>
              <w:rPr>
                <w:lang w:val="uk-UA"/>
              </w:rPr>
              <w:t xml:space="preserve"> стики</w:t>
            </w:r>
          </w:p>
        </w:tc>
        <w:tc>
          <w:tcPr>
            <w:tcW w:w="993" w:type="dxa"/>
            <w:vAlign w:val="center"/>
          </w:tcPr>
          <w:p w:rsidR="001A2501" w:rsidRDefault="001A2501" w:rsidP="001A2501">
            <w:pPr>
              <w:jc w:val="center"/>
            </w:pPr>
            <w:r w:rsidRPr="00F36EB3">
              <w:rPr>
                <w:lang w:val="uk-UA"/>
              </w:rPr>
              <w:t>%</w:t>
            </w:r>
          </w:p>
        </w:tc>
        <w:tc>
          <w:tcPr>
            <w:tcW w:w="1025" w:type="dxa"/>
            <w:shd w:val="clear" w:color="auto" w:fill="auto"/>
            <w:vAlign w:val="center"/>
          </w:tcPr>
          <w:p w:rsidR="001A2501" w:rsidRPr="00192C69" w:rsidRDefault="003C19BD" w:rsidP="00356794">
            <w:pPr>
              <w:jc w:val="center"/>
              <w:rPr>
                <w:lang w:val="uk-UA"/>
              </w:rPr>
            </w:pPr>
            <w:r>
              <w:rPr>
                <w:lang w:val="uk-UA"/>
              </w:rPr>
              <w:t>6,3</w:t>
            </w:r>
          </w:p>
        </w:tc>
        <w:tc>
          <w:tcPr>
            <w:tcW w:w="1100" w:type="dxa"/>
            <w:shd w:val="clear" w:color="auto" w:fill="auto"/>
            <w:vAlign w:val="center"/>
          </w:tcPr>
          <w:p w:rsidR="001A2501" w:rsidRPr="00192C69" w:rsidRDefault="004E13E1" w:rsidP="00356794">
            <w:pPr>
              <w:jc w:val="center"/>
              <w:rPr>
                <w:lang w:val="uk-UA"/>
              </w:rPr>
            </w:pPr>
            <w:r>
              <w:rPr>
                <w:lang w:val="uk-UA"/>
              </w:rPr>
              <w:t>3,1</w:t>
            </w:r>
          </w:p>
        </w:tc>
        <w:tc>
          <w:tcPr>
            <w:tcW w:w="3828" w:type="dxa"/>
            <w:shd w:val="clear" w:color="auto" w:fill="auto"/>
            <w:vAlign w:val="center"/>
          </w:tcPr>
          <w:p w:rsidR="001A2501" w:rsidRPr="00192C69" w:rsidRDefault="00F86462" w:rsidP="00E370ED">
            <w:pPr>
              <w:jc w:val="both"/>
              <w:rPr>
                <w:rFonts w:eastAsia="Calibri"/>
                <w:lang w:val="uk-UA"/>
              </w:rPr>
            </w:pPr>
            <w:r>
              <w:rPr>
                <w:rFonts w:eastAsia="Calibri"/>
                <w:lang w:val="uk-UA"/>
              </w:rPr>
              <w:t>___</w:t>
            </w:r>
          </w:p>
        </w:tc>
        <w:tc>
          <w:tcPr>
            <w:tcW w:w="4395" w:type="dxa"/>
            <w:vMerge/>
            <w:shd w:val="clear" w:color="auto" w:fill="auto"/>
            <w:vAlign w:val="center"/>
          </w:tcPr>
          <w:p w:rsidR="001A2501" w:rsidRPr="00192C69" w:rsidRDefault="001A2501" w:rsidP="00E370ED">
            <w:pPr>
              <w:jc w:val="center"/>
              <w:rPr>
                <w:lang w:val="uk-UA"/>
              </w:rPr>
            </w:pPr>
          </w:p>
        </w:tc>
      </w:tr>
      <w:tr w:rsidR="001A2501" w:rsidRPr="002C1916" w:rsidTr="00F86462">
        <w:trPr>
          <w:trHeight w:val="570"/>
        </w:trPr>
        <w:tc>
          <w:tcPr>
            <w:tcW w:w="568" w:type="dxa"/>
            <w:vMerge/>
            <w:shd w:val="clear" w:color="auto" w:fill="auto"/>
            <w:vAlign w:val="center"/>
          </w:tcPr>
          <w:p w:rsidR="001A2501" w:rsidRPr="00192C69" w:rsidRDefault="001A2501" w:rsidP="00356794">
            <w:pPr>
              <w:jc w:val="center"/>
              <w:rPr>
                <w:lang w:val="uk-UA"/>
              </w:rPr>
            </w:pPr>
          </w:p>
        </w:tc>
        <w:tc>
          <w:tcPr>
            <w:tcW w:w="3969" w:type="dxa"/>
            <w:shd w:val="clear" w:color="auto" w:fill="auto"/>
            <w:vAlign w:val="center"/>
          </w:tcPr>
          <w:p w:rsidR="001A2501" w:rsidRPr="00192C69" w:rsidRDefault="001A2501" w:rsidP="001A2501">
            <w:pPr>
              <w:rPr>
                <w:lang w:val="uk-UA"/>
              </w:rPr>
            </w:pPr>
            <w:r>
              <w:rPr>
                <w:lang w:val="uk-UA"/>
              </w:rPr>
              <w:t>балкони та лоджії</w:t>
            </w:r>
          </w:p>
        </w:tc>
        <w:tc>
          <w:tcPr>
            <w:tcW w:w="993" w:type="dxa"/>
            <w:vAlign w:val="center"/>
          </w:tcPr>
          <w:p w:rsidR="001A2501" w:rsidRDefault="001A2501" w:rsidP="001A2501">
            <w:pPr>
              <w:jc w:val="center"/>
            </w:pPr>
            <w:r w:rsidRPr="00F36EB3">
              <w:rPr>
                <w:lang w:val="uk-UA"/>
              </w:rPr>
              <w:t>%</w:t>
            </w:r>
          </w:p>
        </w:tc>
        <w:tc>
          <w:tcPr>
            <w:tcW w:w="1025" w:type="dxa"/>
            <w:shd w:val="clear" w:color="auto" w:fill="auto"/>
            <w:vAlign w:val="center"/>
          </w:tcPr>
          <w:p w:rsidR="001A2501" w:rsidRPr="00192C69" w:rsidRDefault="004E13E1" w:rsidP="00356794">
            <w:pPr>
              <w:jc w:val="center"/>
              <w:rPr>
                <w:lang w:val="uk-UA"/>
              </w:rPr>
            </w:pPr>
            <w:r>
              <w:rPr>
                <w:lang w:val="uk-UA"/>
              </w:rPr>
              <w:t>16,9</w:t>
            </w:r>
          </w:p>
        </w:tc>
        <w:tc>
          <w:tcPr>
            <w:tcW w:w="1100" w:type="dxa"/>
            <w:shd w:val="clear" w:color="auto" w:fill="auto"/>
            <w:vAlign w:val="center"/>
          </w:tcPr>
          <w:p w:rsidR="001A2501" w:rsidRPr="00192C69" w:rsidRDefault="004E13E1" w:rsidP="00356794">
            <w:pPr>
              <w:jc w:val="center"/>
              <w:rPr>
                <w:lang w:val="uk-UA"/>
              </w:rPr>
            </w:pPr>
            <w:r>
              <w:rPr>
                <w:lang w:val="uk-UA"/>
              </w:rPr>
              <w:t>-</w:t>
            </w:r>
          </w:p>
        </w:tc>
        <w:tc>
          <w:tcPr>
            <w:tcW w:w="3828" w:type="dxa"/>
            <w:shd w:val="clear" w:color="auto" w:fill="auto"/>
            <w:vAlign w:val="center"/>
          </w:tcPr>
          <w:p w:rsidR="001A2501" w:rsidRPr="00192C69" w:rsidRDefault="00F86462" w:rsidP="00E370ED">
            <w:pPr>
              <w:jc w:val="both"/>
              <w:rPr>
                <w:rFonts w:eastAsia="Calibri"/>
                <w:lang w:val="uk-UA"/>
              </w:rPr>
            </w:pPr>
            <w:r>
              <w:rPr>
                <w:rFonts w:eastAsia="Calibri"/>
                <w:lang w:val="uk-UA"/>
              </w:rPr>
              <w:t>___</w:t>
            </w:r>
          </w:p>
        </w:tc>
        <w:tc>
          <w:tcPr>
            <w:tcW w:w="4395" w:type="dxa"/>
            <w:vMerge/>
            <w:shd w:val="clear" w:color="auto" w:fill="auto"/>
            <w:vAlign w:val="center"/>
          </w:tcPr>
          <w:p w:rsidR="001A2501" w:rsidRPr="00192C69" w:rsidRDefault="001A2501" w:rsidP="00E370ED">
            <w:pPr>
              <w:jc w:val="center"/>
              <w:rPr>
                <w:lang w:val="uk-UA"/>
              </w:rPr>
            </w:pPr>
          </w:p>
        </w:tc>
      </w:tr>
      <w:tr w:rsidR="001A2501" w:rsidRPr="002C1916" w:rsidTr="00F86462">
        <w:trPr>
          <w:trHeight w:val="690"/>
        </w:trPr>
        <w:tc>
          <w:tcPr>
            <w:tcW w:w="568" w:type="dxa"/>
            <w:vMerge/>
            <w:shd w:val="clear" w:color="auto" w:fill="auto"/>
            <w:vAlign w:val="center"/>
          </w:tcPr>
          <w:p w:rsidR="001A2501" w:rsidRPr="00192C69" w:rsidRDefault="001A2501" w:rsidP="00356794">
            <w:pPr>
              <w:jc w:val="center"/>
              <w:rPr>
                <w:lang w:val="uk-UA"/>
              </w:rPr>
            </w:pPr>
          </w:p>
        </w:tc>
        <w:tc>
          <w:tcPr>
            <w:tcW w:w="3969" w:type="dxa"/>
            <w:shd w:val="clear" w:color="auto" w:fill="auto"/>
            <w:vAlign w:val="center"/>
          </w:tcPr>
          <w:p w:rsidR="001A2501" w:rsidRPr="00192C69" w:rsidRDefault="001A2501" w:rsidP="001A2501">
            <w:pPr>
              <w:rPr>
                <w:lang w:val="uk-UA"/>
              </w:rPr>
            </w:pPr>
            <w:r>
              <w:rPr>
                <w:lang w:val="uk-UA"/>
              </w:rPr>
              <w:t xml:space="preserve">інженерні комунікації та інші </w:t>
            </w:r>
            <w:proofErr w:type="spellStart"/>
            <w:r>
              <w:rPr>
                <w:lang w:val="uk-UA"/>
              </w:rPr>
              <w:t>конструктиви</w:t>
            </w:r>
            <w:proofErr w:type="spellEnd"/>
          </w:p>
        </w:tc>
        <w:tc>
          <w:tcPr>
            <w:tcW w:w="993" w:type="dxa"/>
            <w:vAlign w:val="center"/>
          </w:tcPr>
          <w:p w:rsidR="001A2501" w:rsidRDefault="001A2501" w:rsidP="001A2501">
            <w:pPr>
              <w:jc w:val="center"/>
            </w:pPr>
            <w:r w:rsidRPr="00F36EB3">
              <w:rPr>
                <w:lang w:val="uk-UA"/>
              </w:rPr>
              <w:t>%</w:t>
            </w:r>
          </w:p>
        </w:tc>
        <w:tc>
          <w:tcPr>
            <w:tcW w:w="1025" w:type="dxa"/>
            <w:shd w:val="clear" w:color="auto" w:fill="auto"/>
            <w:vAlign w:val="center"/>
          </w:tcPr>
          <w:p w:rsidR="001A2501" w:rsidRPr="00192C69" w:rsidRDefault="004E13E1" w:rsidP="00356794">
            <w:pPr>
              <w:jc w:val="center"/>
              <w:rPr>
                <w:lang w:val="uk-UA"/>
              </w:rPr>
            </w:pPr>
            <w:r>
              <w:rPr>
                <w:lang w:val="uk-UA"/>
              </w:rPr>
              <w:t>10,1</w:t>
            </w:r>
          </w:p>
        </w:tc>
        <w:tc>
          <w:tcPr>
            <w:tcW w:w="1100" w:type="dxa"/>
            <w:shd w:val="clear" w:color="auto" w:fill="auto"/>
            <w:vAlign w:val="center"/>
          </w:tcPr>
          <w:p w:rsidR="001A2501" w:rsidRPr="00192C69" w:rsidRDefault="004E13E1" w:rsidP="00356794">
            <w:pPr>
              <w:jc w:val="center"/>
              <w:rPr>
                <w:lang w:val="uk-UA"/>
              </w:rPr>
            </w:pPr>
            <w:r>
              <w:rPr>
                <w:lang w:val="uk-UA"/>
              </w:rPr>
              <w:t>14,5</w:t>
            </w:r>
          </w:p>
        </w:tc>
        <w:tc>
          <w:tcPr>
            <w:tcW w:w="3828" w:type="dxa"/>
            <w:shd w:val="clear" w:color="auto" w:fill="auto"/>
            <w:vAlign w:val="center"/>
          </w:tcPr>
          <w:p w:rsidR="001A2501" w:rsidRPr="00192C69" w:rsidRDefault="00F86462" w:rsidP="00E370ED">
            <w:pPr>
              <w:jc w:val="both"/>
              <w:rPr>
                <w:rFonts w:eastAsia="Calibri"/>
                <w:lang w:val="uk-UA"/>
              </w:rPr>
            </w:pPr>
            <w:r>
              <w:rPr>
                <w:rFonts w:eastAsia="Calibri"/>
                <w:lang w:val="uk-UA"/>
              </w:rPr>
              <w:t>___</w:t>
            </w:r>
          </w:p>
        </w:tc>
        <w:tc>
          <w:tcPr>
            <w:tcW w:w="4395" w:type="dxa"/>
            <w:vMerge/>
            <w:shd w:val="clear" w:color="auto" w:fill="auto"/>
            <w:vAlign w:val="center"/>
          </w:tcPr>
          <w:p w:rsidR="001A2501" w:rsidRPr="00192C69" w:rsidRDefault="001A2501" w:rsidP="00E370ED">
            <w:pPr>
              <w:jc w:val="center"/>
              <w:rPr>
                <w:lang w:val="uk-UA"/>
              </w:rPr>
            </w:pPr>
          </w:p>
        </w:tc>
      </w:tr>
      <w:tr w:rsidR="004E13E1" w:rsidRPr="002C1916" w:rsidTr="00F86462">
        <w:trPr>
          <w:trHeight w:val="1842"/>
        </w:trPr>
        <w:tc>
          <w:tcPr>
            <w:tcW w:w="568" w:type="dxa"/>
            <w:shd w:val="clear" w:color="auto" w:fill="auto"/>
            <w:vAlign w:val="center"/>
          </w:tcPr>
          <w:p w:rsidR="004E13E1" w:rsidRPr="00192C69" w:rsidRDefault="004E13E1" w:rsidP="000C4718">
            <w:pPr>
              <w:jc w:val="center"/>
              <w:rPr>
                <w:lang w:val="uk-UA"/>
              </w:rPr>
            </w:pPr>
            <w:r w:rsidRPr="00192C69">
              <w:rPr>
                <w:lang w:val="uk-UA"/>
              </w:rPr>
              <w:t>3</w:t>
            </w:r>
            <w:r w:rsidR="006B6B65">
              <w:rPr>
                <w:lang w:val="uk-UA"/>
              </w:rPr>
              <w:t>.</w:t>
            </w:r>
          </w:p>
        </w:tc>
        <w:tc>
          <w:tcPr>
            <w:tcW w:w="3969" w:type="dxa"/>
            <w:shd w:val="clear" w:color="auto" w:fill="auto"/>
            <w:vAlign w:val="center"/>
          </w:tcPr>
          <w:p w:rsidR="004E13E1" w:rsidRPr="00192C69" w:rsidRDefault="004E13E1" w:rsidP="00F86462">
            <w:pPr>
              <w:rPr>
                <w:lang w:val="uk-UA"/>
              </w:rPr>
            </w:pPr>
            <w:r w:rsidRPr="00192C69">
              <w:rPr>
                <w:lang w:val="uk-UA"/>
              </w:rPr>
              <w:t xml:space="preserve">Питома вага кількості багатоквартирних житлових будинків, по яким планується проведення </w:t>
            </w:r>
            <w:proofErr w:type="spellStart"/>
            <w:r w:rsidRPr="00192C69">
              <w:rPr>
                <w:lang w:val="uk-UA"/>
              </w:rPr>
              <w:t>енергоаудиту</w:t>
            </w:r>
            <w:proofErr w:type="spellEnd"/>
            <w:r w:rsidRPr="00192C69">
              <w:rPr>
                <w:lang w:val="uk-UA"/>
              </w:rPr>
              <w:t xml:space="preserve"> до кількості будинків, що потребують проведення </w:t>
            </w:r>
            <w:proofErr w:type="spellStart"/>
            <w:r w:rsidRPr="00192C69">
              <w:rPr>
                <w:lang w:val="uk-UA"/>
              </w:rPr>
              <w:t>енергоаудиту</w:t>
            </w:r>
            <w:proofErr w:type="spellEnd"/>
          </w:p>
        </w:tc>
        <w:tc>
          <w:tcPr>
            <w:tcW w:w="993" w:type="dxa"/>
            <w:vAlign w:val="center"/>
          </w:tcPr>
          <w:p w:rsidR="004E13E1" w:rsidRPr="00192C69" w:rsidRDefault="004E13E1" w:rsidP="000C4718">
            <w:pPr>
              <w:jc w:val="center"/>
              <w:rPr>
                <w:lang w:val="uk-UA"/>
              </w:rPr>
            </w:pPr>
            <w:r w:rsidRPr="00192C69">
              <w:rPr>
                <w:lang w:val="uk-UA"/>
              </w:rPr>
              <w:t>%</w:t>
            </w:r>
          </w:p>
        </w:tc>
        <w:tc>
          <w:tcPr>
            <w:tcW w:w="1025" w:type="dxa"/>
            <w:shd w:val="clear" w:color="auto" w:fill="auto"/>
            <w:vAlign w:val="center"/>
          </w:tcPr>
          <w:p w:rsidR="004E13E1" w:rsidRPr="00192C69" w:rsidRDefault="00F86462" w:rsidP="000C4718">
            <w:pPr>
              <w:jc w:val="center"/>
              <w:rPr>
                <w:lang w:val="uk-UA"/>
              </w:rPr>
            </w:pPr>
            <w:r>
              <w:rPr>
                <w:lang w:val="uk-UA"/>
              </w:rPr>
              <w:t>23,6</w:t>
            </w:r>
          </w:p>
        </w:tc>
        <w:tc>
          <w:tcPr>
            <w:tcW w:w="1100" w:type="dxa"/>
            <w:shd w:val="clear" w:color="auto" w:fill="auto"/>
            <w:vAlign w:val="center"/>
          </w:tcPr>
          <w:p w:rsidR="004E13E1" w:rsidRPr="00192C69" w:rsidRDefault="000C4718" w:rsidP="000C4718">
            <w:pPr>
              <w:jc w:val="center"/>
              <w:rPr>
                <w:lang w:val="uk-UA"/>
              </w:rPr>
            </w:pPr>
            <w:r>
              <w:rPr>
                <w:lang w:val="uk-UA"/>
              </w:rPr>
              <w:t>0,79</w:t>
            </w:r>
          </w:p>
        </w:tc>
        <w:tc>
          <w:tcPr>
            <w:tcW w:w="3828" w:type="dxa"/>
            <w:shd w:val="clear" w:color="auto" w:fill="auto"/>
            <w:vAlign w:val="center"/>
          </w:tcPr>
          <w:p w:rsidR="004E13E1" w:rsidRPr="00192C69" w:rsidRDefault="00613E3E" w:rsidP="000C4718">
            <w:pPr>
              <w:rPr>
                <w:rFonts w:eastAsia="Calibri"/>
                <w:lang w:val="uk-UA"/>
              </w:rPr>
            </w:pPr>
            <w:r>
              <w:rPr>
                <w:rFonts w:eastAsia="Calibri"/>
                <w:lang w:val="uk-UA"/>
              </w:rPr>
              <w:t>___</w:t>
            </w:r>
          </w:p>
        </w:tc>
        <w:tc>
          <w:tcPr>
            <w:tcW w:w="4395" w:type="dxa"/>
            <w:shd w:val="clear" w:color="auto" w:fill="auto"/>
            <w:vAlign w:val="center"/>
          </w:tcPr>
          <w:p w:rsidR="00F86462" w:rsidRDefault="00F86462" w:rsidP="00F86462">
            <w:pPr>
              <w:rPr>
                <w:rFonts w:eastAsia="Calibri"/>
                <w:lang w:val="uk-UA"/>
              </w:rPr>
            </w:pPr>
            <w:r>
              <w:rPr>
                <w:rFonts w:eastAsia="Calibri"/>
                <w:lang w:val="uk-UA"/>
              </w:rPr>
              <w:t>На участь у конкурсі 2018 року по визначенню проектів-переможців для участі у міській цільовій програмі щодо сприяння розвитку об</w:t>
            </w:r>
            <w:r w:rsidRPr="00F86462">
              <w:rPr>
                <w:rFonts w:eastAsia="Calibri"/>
              </w:rPr>
              <w:t>’</w:t>
            </w:r>
            <w:r>
              <w:rPr>
                <w:rFonts w:eastAsia="Calibri"/>
                <w:lang w:val="uk-UA"/>
              </w:rPr>
              <w:t xml:space="preserve">єднань співвласників багатоквартирних будинків по даному заходу була подана лише 1 заявка ОСББ </w:t>
            </w:r>
            <w:proofErr w:type="spellStart"/>
            <w:r>
              <w:rPr>
                <w:rFonts w:eastAsia="Calibri"/>
                <w:lang w:val="uk-UA"/>
              </w:rPr>
              <w:t>м.Бахмут</w:t>
            </w:r>
            <w:proofErr w:type="spellEnd"/>
            <w:r>
              <w:rPr>
                <w:rFonts w:eastAsia="Calibri"/>
                <w:lang w:val="uk-UA"/>
              </w:rPr>
              <w:t>.</w:t>
            </w:r>
          </w:p>
          <w:p w:rsidR="004E13E1" w:rsidRPr="00192C69" w:rsidRDefault="004E13E1" w:rsidP="00F86462">
            <w:pPr>
              <w:rPr>
                <w:lang w:val="uk-UA"/>
              </w:rPr>
            </w:pPr>
            <w:r>
              <w:rPr>
                <w:lang w:val="uk-UA"/>
              </w:rPr>
              <w:t>Продовження вик</w:t>
            </w:r>
            <w:r w:rsidR="000C4718">
              <w:rPr>
                <w:lang w:val="uk-UA"/>
              </w:rPr>
              <w:t>онання заходу планується на 2019</w:t>
            </w:r>
            <w:r>
              <w:rPr>
                <w:lang w:val="uk-UA"/>
              </w:rPr>
              <w:t xml:space="preserve"> рік</w:t>
            </w:r>
          </w:p>
        </w:tc>
      </w:tr>
      <w:tr w:rsidR="001310FD" w:rsidRPr="002C1916" w:rsidTr="00F86462">
        <w:trPr>
          <w:trHeight w:val="1687"/>
        </w:trPr>
        <w:tc>
          <w:tcPr>
            <w:tcW w:w="568" w:type="dxa"/>
            <w:shd w:val="clear" w:color="auto" w:fill="auto"/>
            <w:vAlign w:val="center"/>
          </w:tcPr>
          <w:p w:rsidR="001310FD" w:rsidRPr="00192C69" w:rsidRDefault="006B6B65" w:rsidP="00356794">
            <w:pPr>
              <w:jc w:val="center"/>
              <w:rPr>
                <w:lang w:val="uk-UA"/>
              </w:rPr>
            </w:pPr>
            <w:r>
              <w:rPr>
                <w:lang w:val="uk-UA"/>
              </w:rPr>
              <w:t>4.</w:t>
            </w:r>
          </w:p>
        </w:tc>
        <w:tc>
          <w:tcPr>
            <w:tcW w:w="3969" w:type="dxa"/>
            <w:shd w:val="clear" w:color="auto" w:fill="auto"/>
            <w:vAlign w:val="center"/>
          </w:tcPr>
          <w:p w:rsidR="001310FD" w:rsidRPr="00192C69" w:rsidRDefault="001310FD" w:rsidP="00F86462">
            <w:pPr>
              <w:rPr>
                <w:lang w:val="uk-UA"/>
              </w:rPr>
            </w:pPr>
            <w:r w:rsidRPr="00192C69">
              <w:rPr>
                <w:lang w:val="uk-UA"/>
              </w:rPr>
              <w:t>Питома вага кількості  пасажирських ліфтів, які планується замінити, модернізувати та реконстр</w:t>
            </w:r>
            <w:r w:rsidR="009D4C6D">
              <w:rPr>
                <w:lang w:val="uk-UA"/>
              </w:rPr>
              <w:t>у</w:t>
            </w:r>
            <w:r w:rsidRPr="00192C69">
              <w:rPr>
                <w:lang w:val="uk-UA"/>
              </w:rPr>
              <w:t>ювати , до кількості ліфтів, що потребують заміни, модернізації та реконструкції</w:t>
            </w:r>
          </w:p>
        </w:tc>
        <w:tc>
          <w:tcPr>
            <w:tcW w:w="993" w:type="dxa"/>
            <w:vAlign w:val="center"/>
          </w:tcPr>
          <w:p w:rsidR="001310FD" w:rsidRPr="00192C69" w:rsidRDefault="001310FD" w:rsidP="00356794">
            <w:pPr>
              <w:jc w:val="center"/>
              <w:rPr>
                <w:lang w:val="uk-UA"/>
              </w:rPr>
            </w:pPr>
            <w:r w:rsidRPr="00192C69">
              <w:rPr>
                <w:lang w:val="uk-UA"/>
              </w:rPr>
              <w:t>%</w:t>
            </w:r>
          </w:p>
        </w:tc>
        <w:tc>
          <w:tcPr>
            <w:tcW w:w="1025" w:type="dxa"/>
            <w:shd w:val="clear" w:color="auto" w:fill="auto"/>
            <w:vAlign w:val="center"/>
          </w:tcPr>
          <w:p w:rsidR="001310FD" w:rsidRPr="00192C69" w:rsidRDefault="003E1818" w:rsidP="00356794">
            <w:pPr>
              <w:jc w:val="center"/>
              <w:rPr>
                <w:lang w:val="uk-UA"/>
              </w:rPr>
            </w:pPr>
            <w:r>
              <w:rPr>
                <w:lang w:val="uk-UA"/>
              </w:rPr>
              <w:t>1</w:t>
            </w:r>
            <w:r w:rsidR="001310FD" w:rsidRPr="00192C69">
              <w:rPr>
                <w:lang w:val="uk-UA"/>
              </w:rPr>
              <w:t>9,5</w:t>
            </w:r>
          </w:p>
        </w:tc>
        <w:tc>
          <w:tcPr>
            <w:tcW w:w="1100" w:type="dxa"/>
            <w:shd w:val="clear" w:color="auto" w:fill="auto"/>
            <w:vAlign w:val="center"/>
          </w:tcPr>
          <w:p w:rsidR="001310FD" w:rsidRPr="00192C69" w:rsidRDefault="009D4C6D" w:rsidP="00356794">
            <w:pPr>
              <w:jc w:val="center"/>
              <w:rPr>
                <w:lang w:val="uk-UA"/>
              </w:rPr>
            </w:pPr>
            <w:r>
              <w:rPr>
                <w:lang w:val="uk-UA"/>
              </w:rPr>
              <w:t>9,5</w:t>
            </w:r>
          </w:p>
        </w:tc>
        <w:tc>
          <w:tcPr>
            <w:tcW w:w="3828" w:type="dxa"/>
            <w:shd w:val="clear" w:color="auto" w:fill="auto"/>
            <w:vAlign w:val="center"/>
          </w:tcPr>
          <w:p w:rsidR="001310FD" w:rsidRPr="003E1818" w:rsidRDefault="00613E3E" w:rsidP="00E370ED">
            <w:pPr>
              <w:jc w:val="both"/>
              <w:rPr>
                <w:rFonts w:eastAsia="Calibri"/>
              </w:rPr>
            </w:pPr>
            <w:r>
              <w:rPr>
                <w:rFonts w:eastAsia="Calibri"/>
                <w:lang w:val="uk-UA"/>
              </w:rPr>
              <w:t>___</w:t>
            </w:r>
          </w:p>
        </w:tc>
        <w:tc>
          <w:tcPr>
            <w:tcW w:w="4395" w:type="dxa"/>
            <w:shd w:val="clear" w:color="auto" w:fill="auto"/>
            <w:vAlign w:val="center"/>
          </w:tcPr>
          <w:p w:rsidR="00613E3E" w:rsidRDefault="00613E3E" w:rsidP="00613E3E">
            <w:pPr>
              <w:rPr>
                <w:lang w:val="uk-UA"/>
              </w:rPr>
            </w:pPr>
            <w:r>
              <w:rPr>
                <w:rFonts w:eastAsia="Calibri"/>
                <w:lang w:val="uk-UA"/>
              </w:rPr>
              <w:t>Фінансування заходу здійснювалось не в повному обсязі.</w:t>
            </w:r>
          </w:p>
          <w:p w:rsidR="001310FD" w:rsidRPr="00192C69" w:rsidRDefault="00F46708" w:rsidP="009D4C6D">
            <w:pPr>
              <w:rPr>
                <w:lang w:val="uk-UA"/>
              </w:rPr>
            </w:pPr>
            <w:r>
              <w:rPr>
                <w:lang w:val="uk-UA"/>
              </w:rPr>
              <w:t>Продовження виконання заходу планується на 201</w:t>
            </w:r>
            <w:r w:rsidR="009D4C6D">
              <w:rPr>
                <w:lang w:val="uk-UA"/>
              </w:rPr>
              <w:t>9</w:t>
            </w:r>
            <w:r>
              <w:rPr>
                <w:lang w:val="uk-UA"/>
              </w:rPr>
              <w:t xml:space="preserve"> рік</w:t>
            </w:r>
            <w:r w:rsidR="00613E3E">
              <w:rPr>
                <w:lang w:val="uk-UA"/>
              </w:rPr>
              <w:t>.</w:t>
            </w:r>
          </w:p>
        </w:tc>
      </w:tr>
      <w:tr w:rsidR="001310FD" w:rsidRPr="002C1916" w:rsidTr="00F86462">
        <w:trPr>
          <w:trHeight w:val="868"/>
        </w:trPr>
        <w:tc>
          <w:tcPr>
            <w:tcW w:w="568" w:type="dxa"/>
            <w:shd w:val="clear" w:color="auto" w:fill="auto"/>
            <w:vAlign w:val="center"/>
          </w:tcPr>
          <w:p w:rsidR="001310FD" w:rsidRPr="00192C69" w:rsidRDefault="006B6B65" w:rsidP="00356794">
            <w:pPr>
              <w:jc w:val="center"/>
              <w:rPr>
                <w:lang w:val="uk-UA"/>
              </w:rPr>
            </w:pPr>
            <w:r>
              <w:rPr>
                <w:lang w:val="uk-UA"/>
              </w:rPr>
              <w:t>5.</w:t>
            </w:r>
          </w:p>
        </w:tc>
        <w:tc>
          <w:tcPr>
            <w:tcW w:w="3969" w:type="dxa"/>
            <w:shd w:val="clear" w:color="auto" w:fill="auto"/>
            <w:vAlign w:val="center"/>
          </w:tcPr>
          <w:p w:rsidR="001310FD" w:rsidRPr="00192C69" w:rsidRDefault="001310FD" w:rsidP="00F86462">
            <w:pPr>
              <w:rPr>
                <w:lang w:val="uk-UA"/>
              </w:rPr>
            </w:pPr>
            <w:r w:rsidRPr="00192C69">
              <w:rPr>
                <w:lang w:val="uk-UA"/>
              </w:rPr>
              <w:t>Динам</w:t>
            </w:r>
            <w:r w:rsidR="00E370ED" w:rsidRPr="00192C69">
              <w:rPr>
                <w:lang w:val="uk-UA"/>
              </w:rPr>
              <w:t>і</w:t>
            </w:r>
            <w:r w:rsidRPr="00192C69">
              <w:rPr>
                <w:lang w:val="uk-UA"/>
              </w:rPr>
              <w:t>ка кількості  ОСББ, які планують прийняти участь у міжнародних проектах,  порівняно з попереднім періодом</w:t>
            </w:r>
          </w:p>
        </w:tc>
        <w:tc>
          <w:tcPr>
            <w:tcW w:w="993" w:type="dxa"/>
            <w:vAlign w:val="center"/>
          </w:tcPr>
          <w:p w:rsidR="001310FD" w:rsidRPr="00192C69" w:rsidRDefault="001310FD" w:rsidP="00356794">
            <w:pPr>
              <w:jc w:val="center"/>
              <w:rPr>
                <w:lang w:val="uk-UA"/>
              </w:rPr>
            </w:pPr>
            <w:r w:rsidRPr="00192C69">
              <w:rPr>
                <w:lang w:val="uk-UA"/>
              </w:rPr>
              <w:t>%</w:t>
            </w:r>
          </w:p>
        </w:tc>
        <w:tc>
          <w:tcPr>
            <w:tcW w:w="1025" w:type="dxa"/>
            <w:shd w:val="clear" w:color="auto" w:fill="auto"/>
            <w:vAlign w:val="center"/>
          </w:tcPr>
          <w:p w:rsidR="001310FD" w:rsidRPr="00192C69" w:rsidRDefault="009D4C6D" w:rsidP="00356794">
            <w:pPr>
              <w:jc w:val="center"/>
              <w:rPr>
                <w:lang w:val="uk-UA"/>
              </w:rPr>
            </w:pPr>
            <w:r>
              <w:rPr>
                <w:lang w:val="uk-UA"/>
              </w:rPr>
              <w:t>63,6</w:t>
            </w:r>
          </w:p>
        </w:tc>
        <w:tc>
          <w:tcPr>
            <w:tcW w:w="1100" w:type="dxa"/>
            <w:shd w:val="clear" w:color="auto" w:fill="auto"/>
            <w:vAlign w:val="center"/>
          </w:tcPr>
          <w:p w:rsidR="001310FD" w:rsidRPr="00192C69" w:rsidRDefault="001A2501" w:rsidP="00356794">
            <w:pPr>
              <w:jc w:val="center"/>
              <w:rPr>
                <w:lang w:val="uk-UA"/>
              </w:rPr>
            </w:pPr>
            <w:r>
              <w:rPr>
                <w:lang w:val="uk-UA"/>
              </w:rPr>
              <w:t>-</w:t>
            </w:r>
          </w:p>
        </w:tc>
        <w:tc>
          <w:tcPr>
            <w:tcW w:w="3828" w:type="dxa"/>
            <w:shd w:val="clear" w:color="auto" w:fill="auto"/>
            <w:vAlign w:val="center"/>
          </w:tcPr>
          <w:p w:rsidR="001310FD" w:rsidRPr="00192C69" w:rsidRDefault="00613E3E" w:rsidP="007124C4">
            <w:pPr>
              <w:rPr>
                <w:lang w:val="uk-UA"/>
              </w:rPr>
            </w:pPr>
            <w:r>
              <w:rPr>
                <w:lang w:val="uk-UA"/>
              </w:rPr>
              <w:t>___</w:t>
            </w:r>
          </w:p>
        </w:tc>
        <w:tc>
          <w:tcPr>
            <w:tcW w:w="4395" w:type="dxa"/>
            <w:shd w:val="clear" w:color="auto" w:fill="auto"/>
            <w:vAlign w:val="center"/>
          </w:tcPr>
          <w:p w:rsidR="001310FD" w:rsidRPr="00192C69" w:rsidRDefault="00613E3E" w:rsidP="007E124B">
            <w:pPr>
              <w:rPr>
                <w:lang w:val="uk-UA"/>
              </w:rPr>
            </w:pPr>
            <w:r>
              <w:rPr>
                <w:rFonts w:eastAsia="Calibri"/>
                <w:lang w:val="uk-UA"/>
              </w:rPr>
              <w:t xml:space="preserve">Через слабку активність голів правлінь та управителів ОСББ </w:t>
            </w:r>
            <w:proofErr w:type="spellStart"/>
            <w:r>
              <w:rPr>
                <w:rFonts w:eastAsia="Calibri"/>
                <w:lang w:val="uk-UA"/>
              </w:rPr>
              <w:t>м.Бахмут</w:t>
            </w:r>
            <w:proofErr w:type="spellEnd"/>
            <w:r>
              <w:rPr>
                <w:rFonts w:eastAsia="Calibri"/>
                <w:lang w:val="uk-UA"/>
              </w:rPr>
              <w:t xml:space="preserve"> щодо участі у міжнародних проектах та інших заходах</w:t>
            </w:r>
            <w:r>
              <w:rPr>
                <w:lang w:val="uk-UA"/>
              </w:rPr>
              <w:t xml:space="preserve"> </w:t>
            </w:r>
            <w:r w:rsidR="00F46708">
              <w:rPr>
                <w:lang w:val="uk-UA"/>
              </w:rPr>
              <w:t>Продовження виконання заходу планується на 201</w:t>
            </w:r>
            <w:r w:rsidR="007E124B">
              <w:rPr>
                <w:lang w:val="uk-UA"/>
              </w:rPr>
              <w:t>9</w:t>
            </w:r>
            <w:r w:rsidR="00F46708">
              <w:rPr>
                <w:lang w:val="uk-UA"/>
              </w:rPr>
              <w:t xml:space="preserve"> рік</w:t>
            </w:r>
          </w:p>
        </w:tc>
      </w:tr>
    </w:tbl>
    <w:p w:rsidR="006724B3" w:rsidRPr="00695765" w:rsidRDefault="006724B3" w:rsidP="006724B3">
      <w:pPr>
        <w:pStyle w:val="ab"/>
        <w:spacing w:before="0" w:beforeAutospacing="0" w:after="0" w:afterAutospacing="0"/>
        <w:ind w:left="284"/>
        <w:jc w:val="both"/>
        <w:rPr>
          <w:b/>
          <w:sz w:val="28"/>
          <w:szCs w:val="28"/>
          <w:lang w:val="uk-UA"/>
        </w:rPr>
      </w:pPr>
    </w:p>
    <w:p w:rsidR="00BA1B88" w:rsidRDefault="00BA1B88" w:rsidP="006724B3">
      <w:pPr>
        <w:pStyle w:val="ab"/>
        <w:spacing w:before="0" w:beforeAutospacing="0" w:after="0" w:afterAutospacing="0"/>
        <w:ind w:left="284"/>
        <w:jc w:val="both"/>
        <w:rPr>
          <w:b/>
          <w:sz w:val="27"/>
          <w:szCs w:val="27"/>
          <w:lang w:val="uk-UA"/>
        </w:rPr>
      </w:pPr>
    </w:p>
    <w:p w:rsidR="00D825D9" w:rsidRDefault="00D825D9" w:rsidP="006724B3">
      <w:pPr>
        <w:pStyle w:val="ab"/>
        <w:spacing w:before="0" w:beforeAutospacing="0" w:after="0" w:afterAutospacing="0"/>
        <w:ind w:left="284"/>
        <w:jc w:val="both"/>
        <w:rPr>
          <w:b/>
          <w:sz w:val="27"/>
          <w:szCs w:val="27"/>
          <w:lang w:val="uk-UA"/>
        </w:rPr>
      </w:pPr>
    </w:p>
    <w:p w:rsidR="00D825D9" w:rsidRDefault="00D825D9" w:rsidP="006724B3">
      <w:pPr>
        <w:pStyle w:val="ab"/>
        <w:spacing w:before="0" w:beforeAutospacing="0" w:after="0" w:afterAutospacing="0"/>
        <w:ind w:left="284"/>
        <w:jc w:val="both"/>
        <w:rPr>
          <w:b/>
          <w:sz w:val="27"/>
          <w:szCs w:val="27"/>
          <w:lang w:val="uk-UA"/>
        </w:rPr>
      </w:pPr>
    </w:p>
    <w:p w:rsidR="006724B3" w:rsidRDefault="006724B3" w:rsidP="006724B3">
      <w:pPr>
        <w:pStyle w:val="ab"/>
        <w:spacing w:before="0" w:beforeAutospacing="0" w:after="0" w:afterAutospacing="0"/>
        <w:ind w:left="284"/>
        <w:jc w:val="both"/>
        <w:rPr>
          <w:b/>
          <w:sz w:val="27"/>
          <w:szCs w:val="27"/>
          <w:lang w:val="uk-UA"/>
        </w:rPr>
      </w:pPr>
      <w:r w:rsidRPr="0025251E">
        <w:rPr>
          <w:b/>
          <w:sz w:val="27"/>
          <w:szCs w:val="27"/>
          <w:lang w:val="uk-UA"/>
        </w:rPr>
        <w:t>Н</w:t>
      </w:r>
      <w:r>
        <w:rPr>
          <w:b/>
          <w:sz w:val="27"/>
          <w:szCs w:val="27"/>
          <w:lang w:val="uk-UA"/>
        </w:rPr>
        <w:t>ачальник Управління розвитку</w:t>
      </w:r>
      <w:r w:rsidRPr="0025251E">
        <w:rPr>
          <w:b/>
          <w:sz w:val="27"/>
          <w:szCs w:val="27"/>
          <w:lang w:val="uk-UA"/>
        </w:rPr>
        <w:t xml:space="preserve"> </w:t>
      </w:r>
      <w:r>
        <w:rPr>
          <w:b/>
          <w:sz w:val="27"/>
          <w:szCs w:val="27"/>
          <w:lang w:val="uk-UA"/>
        </w:rPr>
        <w:t xml:space="preserve">міського господарства </w:t>
      </w:r>
    </w:p>
    <w:p w:rsidR="006724B3" w:rsidRPr="0054187E" w:rsidRDefault="006724B3" w:rsidP="00117295">
      <w:pPr>
        <w:pStyle w:val="ab"/>
        <w:spacing w:before="0" w:beforeAutospacing="0" w:after="0" w:afterAutospacing="0"/>
        <w:ind w:left="284"/>
        <w:rPr>
          <w:b/>
          <w:sz w:val="27"/>
          <w:szCs w:val="27"/>
          <w:lang w:val="uk-UA"/>
        </w:rPr>
        <w:sectPr w:rsidR="006724B3" w:rsidRPr="0054187E" w:rsidSect="004C2A4E">
          <w:pgSz w:w="16838" w:h="11906" w:orient="landscape"/>
          <w:pgMar w:top="709" w:right="567" w:bottom="568" w:left="851" w:header="709" w:footer="709" w:gutter="0"/>
          <w:cols w:space="708"/>
          <w:docGrid w:linePitch="360"/>
        </w:sectPr>
      </w:pPr>
      <w:r>
        <w:rPr>
          <w:b/>
          <w:sz w:val="27"/>
          <w:szCs w:val="27"/>
          <w:lang w:val="uk-UA"/>
        </w:rPr>
        <w:t xml:space="preserve">та капітального будівництва </w:t>
      </w:r>
      <w:proofErr w:type="spellStart"/>
      <w:r>
        <w:rPr>
          <w:b/>
          <w:sz w:val="27"/>
          <w:szCs w:val="27"/>
          <w:lang w:val="uk-UA"/>
        </w:rPr>
        <w:t>Бахмутської</w:t>
      </w:r>
      <w:proofErr w:type="spellEnd"/>
      <w:r>
        <w:rPr>
          <w:b/>
          <w:sz w:val="27"/>
          <w:szCs w:val="27"/>
          <w:lang w:val="uk-UA"/>
        </w:rPr>
        <w:t xml:space="preserve"> міської ради</w:t>
      </w:r>
      <w:r w:rsidRPr="0025251E">
        <w:rPr>
          <w:b/>
          <w:sz w:val="27"/>
          <w:szCs w:val="27"/>
          <w:lang w:val="uk-UA"/>
        </w:rPr>
        <w:tab/>
      </w:r>
      <w:r w:rsidRPr="0025251E">
        <w:rPr>
          <w:b/>
          <w:sz w:val="27"/>
          <w:szCs w:val="27"/>
          <w:lang w:val="uk-UA"/>
        </w:rPr>
        <w:tab/>
      </w:r>
      <w:r w:rsidRPr="0025251E">
        <w:rPr>
          <w:b/>
          <w:sz w:val="27"/>
          <w:szCs w:val="27"/>
          <w:lang w:val="uk-UA"/>
        </w:rPr>
        <w:tab/>
      </w:r>
      <w:r w:rsidRPr="0025251E">
        <w:rPr>
          <w:b/>
          <w:sz w:val="27"/>
          <w:szCs w:val="27"/>
          <w:lang w:val="uk-UA"/>
        </w:rPr>
        <w:tab/>
      </w:r>
      <w:r>
        <w:rPr>
          <w:b/>
          <w:sz w:val="27"/>
          <w:szCs w:val="27"/>
          <w:lang w:val="uk-UA"/>
        </w:rPr>
        <w:t xml:space="preserve"> </w:t>
      </w:r>
      <w:r w:rsidR="00695765">
        <w:rPr>
          <w:b/>
          <w:sz w:val="27"/>
          <w:szCs w:val="27"/>
          <w:lang w:val="uk-UA"/>
        </w:rPr>
        <w:tab/>
      </w:r>
      <w:r w:rsidR="00695765">
        <w:rPr>
          <w:b/>
          <w:sz w:val="27"/>
          <w:szCs w:val="27"/>
          <w:lang w:val="uk-UA"/>
        </w:rPr>
        <w:tab/>
      </w:r>
      <w:r w:rsidR="00695765">
        <w:rPr>
          <w:b/>
          <w:sz w:val="27"/>
          <w:szCs w:val="27"/>
          <w:lang w:val="uk-UA"/>
        </w:rPr>
        <w:tab/>
      </w:r>
      <w:r w:rsidR="00695765">
        <w:rPr>
          <w:b/>
          <w:sz w:val="27"/>
          <w:szCs w:val="27"/>
          <w:lang w:val="uk-UA"/>
        </w:rPr>
        <w:tab/>
      </w:r>
      <w:r w:rsidR="00695765">
        <w:rPr>
          <w:b/>
          <w:sz w:val="27"/>
          <w:szCs w:val="27"/>
          <w:lang w:val="uk-UA"/>
        </w:rPr>
        <w:tab/>
      </w:r>
      <w:r w:rsidR="00117295">
        <w:rPr>
          <w:b/>
          <w:sz w:val="27"/>
          <w:szCs w:val="27"/>
          <w:lang w:val="uk-UA"/>
        </w:rPr>
        <w:t xml:space="preserve">С.П. </w:t>
      </w:r>
      <w:proofErr w:type="spellStart"/>
      <w:r w:rsidR="00117295">
        <w:rPr>
          <w:b/>
          <w:sz w:val="27"/>
          <w:szCs w:val="27"/>
          <w:lang w:val="uk-UA"/>
        </w:rPr>
        <w:t>Чорноіван</w:t>
      </w:r>
      <w:proofErr w:type="spellEnd"/>
    </w:p>
    <w:p w:rsidR="0022320E" w:rsidRPr="00F61F9B" w:rsidRDefault="00117295" w:rsidP="00F61F9B">
      <w:pPr>
        <w:ind w:left="4678"/>
        <w:rPr>
          <w:i/>
          <w:lang w:val="uk-UA"/>
        </w:rPr>
      </w:pPr>
      <w:r w:rsidRPr="00F61F9B">
        <w:rPr>
          <w:i/>
          <w:lang w:val="uk-UA"/>
        </w:rPr>
        <w:t>Д</w:t>
      </w:r>
      <w:r w:rsidR="0022320E" w:rsidRPr="00F61F9B">
        <w:rPr>
          <w:i/>
          <w:lang w:val="uk-UA"/>
        </w:rPr>
        <w:t xml:space="preserve">одаток </w:t>
      </w:r>
      <w:r w:rsidR="001D79F2" w:rsidRPr="00F61F9B">
        <w:rPr>
          <w:i/>
          <w:lang w:val="uk-UA"/>
        </w:rPr>
        <w:t>3</w:t>
      </w:r>
    </w:p>
    <w:p w:rsidR="007E124B" w:rsidRDefault="00E370ED" w:rsidP="00F61F9B">
      <w:pPr>
        <w:ind w:left="4678"/>
        <w:rPr>
          <w:i/>
          <w:lang w:val="uk-UA"/>
        </w:rPr>
      </w:pPr>
      <w:r w:rsidRPr="00F61F9B">
        <w:rPr>
          <w:i/>
          <w:lang w:val="uk-UA"/>
        </w:rPr>
        <w:t>до Звіту про результати виконання у 201</w:t>
      </w:r>
      <w:r w:rsidR="007E124B">
        <w:rPr>
          <w:i/>
          <w:lang w:val="uk-UA"/>
        </w:rPr>
        <w:t>8</w:t>
      </w:r>
    </w:p>
    <w:p w:rsidR="00E370ED" w:rsidRPr="00F61F9B" w:rsidRDefault="00E370ED" w:rsidP="00F61F9B">
      <w:pPr>
        <w:ind w:left="4678"/>
        <w:rPr>
          <w:i/>
          <w:lang w:val="uk-UA"/>
        </w:rPr>
      </w:pPr>
      <w:r w:rsidRPr="00F61F9B">
        <w:rPr>
          <w:i/>
          <w:lang w:val="uk-UA"/>
        </w:rPr>
        <w:t xml:space="preserve">році міської цільової програми щодо сприяння розвитку об’єднань співвласників багатоквартирних будинків у </w:t>
      </w:r>
      <w:proofErr w:type="spellStart"/>
      <w:r w:rsidRPr="00F61F9B">
        <w:rPr>
          <w:i/>
          <w:lang w:val="uk-UA"/>
        </w:rPr>
        <w:t>м.Бахмуті</w:t>
      </w:r>
      <w:proofErr w:type="spellEnd"/>
      <w:r w:rsidRPr="00F61F9B">
        <w:rPr>
          <w:i/>
          <w:lang w:val="uk-UA"/>
        </w:rPr>
        <w:t xml:space="preserve"> </w:t>
      </w:r>
    </w:p>
    <w:p w:rsidR="0022320E" w:rsidRDefault="00E370ED" w:rsidP="006B6B65">
      <w:pPr>
        <w:ind w:left="4678"/>
        <w:rPr>
          <w:b/>
          <w:szCs w:val="28"/>
          <w:lang w:val="uk-UA"/>
        </w:rPr>
      </w:pPr>
      <w:r w:rsidRPr="00F61F9B">
        <w:rPr>
          <w:i/>
          <w:lang w:val="uk-UA"/>
        </w:rPr>
        <w:t>на 2017 – 2020 роки</w:t>
      </w:r>
      <w:r w:rsidR="004B26D5">
        <w:rPr>
          <w:i/>
          <w:lang w:val="uk-UA"/>
        </w:rPr>
        <w:t xml:space="preserve">, </w:t>
      </w:r>
      <w:r w:rsidR="004B26D5" w:rsidRPr="004B26D5">
        <w:rPr>
          <w:i/>
          <w:lang w:val="uk-UA"/>
        </w:rPr>
        <w:t xml:space="preserve">затвердженої рішенням </w:t>
      </w:r>
      <w:proofErr w:type="spellStart"/>
      <w:r w:rsidR="004B26D5" w:rsidRPr="004B26D5">
        <w:rPr>
          <w:i/>
          <w:lang w:val="uk-UA"/>
        </w:rPr>
        <w:t>Бахмутської</w:t>
      </w:r>
      <w:proofErr w:type="spellEnd"/>
      <w:r w:rsidR="004B26D5" w:rsidRPr="004B26D5">
        <w:rPr>
          <w:i/>
          <w:lang w:val="uk-UA"/>
        </w:rPr>
        <w:t xml:space="preserve"> міської ради від 26.07.2017 </w:t>
      </w:r>
      <w:r w:rsidR="0093396B">
        <w:rPr>
          <w:i/>
          <w:lang w:val="uk-UA"/>
        </w:rPr>
        <w:t xml:space="preserve">                </w:t>
      </w:r>
      <w:r w:rsidR="004B26D5" w:rsidRPr="004B26D5">
        <w:rPr>
          <w:i/>
          <w:lang w:val="uk-UA"/>
        </w:rPr>
        <w:t xml:space="preserve">№ 6/103-1936, із змінами </w:t>
      </w:r>
    </w:p>
    <w:p w:rsidR="00953E3E" w:rsidRDefault="00953E3E" w:rsidP="0022320E">
      <w:pPr>
        <w:jc w:val="center"/>
        <w:rPr>
          <w:b/>
          <w:szCs w:val="28"/>
          <w:lang w:val="uk-UA"/>
        </w:rPr>
      </w:pPr>
    </w:p>
    <w:p w:rsidR="00953E3E" w:rsidRDefault="00953E3E" w:rsidP="0022320E">
      <w:pPr>
        <w:jc w:val="center"/>
        <w:rPr>
          <w:b/>
          <w:szCs w:val="28"/>
          <w:lang w:val="uk-UA"/>
        </w:rPr>
      </w:pPr>
    </w:p>
    <w:p w:rsidR="00EA2377" w:rsidRDefault="00EA2377" w:rsidP="0022320E">
      <w:pPr>
        <w:jc w:val="center"/>
        <w:rPr>
          <w:b/>
          <w:szCs w:val="28"/>
          <w:lang w:val="uk-UA"/>
        </w:rPr>
      </w:pPr>
    </w:p>
    <w:p w:rsidR="00EA2377" w:rsidRPr="006A4E8D" w:rsidRDefault="00EA2377" w:rsidP="0022320E">
      <w:pPr>
        <w:jc w:val="center"/>
        <w:rPr>
          <w:b/>
          <w:szCs w:val="28"/>
          <w:lang w:val="uk-UA"/>
        </w:rPr>
      </w:pPr>
    </w:p>
    <w:p w:rsidR="0022320E" w:rsidRPr="00BC74CD" w:rsidRDefault="0022320E" w:rsidP="0022320E">
      <w:pPr>
        <w:jc w:val="center"/>
        <w:rPr>
          <w:b/>
          <w:sz w:val="28"/>
          <w:szCs w:val="28"/>
          <w:lang w:val="uk-UA"/>
        </w:rPr>
      </w:pPr>
      <w:r w:rsidRPr="00BC74CD">
        <w:rPr>
          <w:b/>
          <w:sz w:val="28"/>
          <w:szCs w:val="28"/>
          <w:lang w:val="uk-UA"/>
        </w:rPr>
        <w:t>Пояснювальна записка</w:t>
      </w:r>
    </w:p>
    <w:p w:rsidR="00475915" w:rsidRDefault="0022320E" w:rsidP="00E370ED">
      <w:pPr>
        <w:jc w:val="center"/>
        <w:rPr>
          <w:b/>
          <w:sz w:val="28"/>
          <w:szCs w:val="28"/>
          <w:lang w:val="uk-UA"/>
        </w:rPr>
      </w:pPr>
      <w:r w:rsidRPr="00BC74CD">
        <w:rPr>
          <w:b/>
          <w:sz w:val="28"/>
          <w:szCs w:val="28"/>
          <w:lang w:val="uk-UA"/>
        </w:rPr>
        <w:t xml:space="preserve">про виконання </w:t>
      </w:r>
      <w:r w:rsidR="007E124B">
        <w:rPr>
          <w:b/>
          <w:sz w:val="28"/>
          <w:szCs w:val="28"/>
          <w:lang w:val="uk-UA"/>
        </w:rPr>
        <w:t>у 2018</w:t>
      </w:r>
      <w:r w:rsidR="00BC74CD" w:rsidRPr="00BC74CD">
        <w:rPr>
          <w:b/>
          <w:sz w:val="28"/>
          <w:szCs w:val="28"/>
          <w:lang w:val="uk-UA"/>
        </w:rPr>
        <w:t xml:space="preserve"> році </w:t>
      </w:r>
      <w:r w:rsidRPr="00BC74CD">
        <w:rPr>
          <w:b/>
          <w:sz w:val="28"/>
          <w:szCs w:val="28"/>
          <w:lang w:val="uk-UA"/>
        </w:rPr>
        <w:t xml:space="preserve">заходів </w:t>
      </w:r>
      <w:r w:rsidR="00E370ED" w:rsidRPr="00E370ED">
        <w:rPr>
          <w:b/>
          <w:sz w:val="28"/>
          <w:szCs w:val="28"/>
          <w:lang w:val="uk-UA"/>
        </w:rPr>
        <w:t xml:space="preserve">міської цільової програми щодо сприяння розвитку об’єднань співвласників багатоквартирних будинків у </w:t>
      </w:r>
      <w:proofErr w:type="spellStart"/>
      <w:r w:rsidR="00E370ED" w:rsidRPr="00E370ED">
        <w:rPr>
          <w:b/>
          <w:sz w:val="28"/>
          <w:szCs w:val="28"/>
          <w:lang w:val="uk-UA"/>
        </w:rPr>
        <w:t>м.Бахмуті</w:t>
      </w:r>
      <w:proofErr w:type="spellEnd"/>
      <w:r w:rsidR="00E370ED" w:rsidRPr="00E370ED">
        <w:rPr>
          <w:b/>
          <w:sz w:val="28"/>
          <w:szCs w:val="28"/>
          <w:lang w:val="uk-UA"/>
        </w:rPr>
        <w:t xml:space="preserve"> на 2017 – 2020 роки</w:t>
      </w:r>
    </w:p>
    <w:p w:rsidR="00E370ED" w:rsidRDefault="00E370ED" w:rsidP="00E370ED">
      <w:pPr>
        <w:jc w:val="center"/>
        <w:rPr>
          <w:b/>
          <w:sz w:val="28"/>
          <w:szCs w:val="28"/>
          <w:lang w:val="uk-UA"/>
        </w:rPr>
      </w:pPr>
    </w:p>
    <w:p w:rsidR="00C86B93" w:rsidRDefault="00C86B93" w:rsidP="007F68EF">
      <w:pPr>
        <w:ind w:firstLine="851"/>
        <w:jc w:val="both"/>
        <w:rPr>
          <w:sz w:val="28"/>
          <w:szCs w:val="28"/>
          <w:lang w:val="uk-UA"/>
        </w:rPr>
      </w:pPr>
      <w:r w:rsidRPr="00E370ED">
        <w:rPr>
          <w:sz w:val="28"/>
          <w:szCs w:val="28"/>
          <w:lang w:val="uk-UA"/>
        </w:rPr>
        <w:t>З метою сприяння сталого  розвитку</w:t>
      </w:r>
      <w:r w:rsidR="004F2E4D" w:rsidRPr="004F2E4D">
        <w:rPr>
          <w:sz w:val="28"/>
          <w:szCs w:val="28"/>
          <w:lang w:val="uk-UA"/>
        </w:rPr>
        <w:t xml:space="preserve"> </w:t>
      </w:r>
      <w:r w:rsidR="004F2E4D">
        <w:rPr>
          <w:sz w:val="28"/>
          <w:szCs w:val="28"/>
          <w:lang w:val="uk-UA"/>
        </w:rPr>
        <w:t>об’єднань</w:t>
      </w:r>
      <w:r w:rsidR="004F2E4D" w:rsidRPr="00E370ED">
        <w:rPr>
          <w:sz w:val="28"/>
          <w:szCs w:val="28"/>
          <w:lang w:val="uk-UA"/>
        </w:rPr>
        <w:t xml:space="preserve"> співвласників багатоквартирних будинків</w:t>
      </w:r>
      <w:r w:rsidRPr="00E370ED">
        <w:rPr>
          <w:sz w:val="28"/>
          <w:szCs w:val="28"/>
          <w:lang w:val="uk-UA"/>
        </w:rPr>
        <w:t xml:space="preserve"> </w:t>
      </w:r>
      <w:r w:rsidR="004F2E4D">
        <w:rPr>
          <w:sz w:val="28"/>
          <w:szCs w:val="28"/>
          <w:lang w:val="uk-UA"/>
        </w:rPr>
        <w:t xml:space="preserve"> (далі – </w:t>
      </w:r>
      <w:r w:rsidRPr="00E370ED">
        <w:rPr>
          <w:sz w:val="28"/>
          <w:szCs w:val="28"/>
          <w:lang w:val="uk-UA"/>
        </w:rPr>
        <w:t>ОСББ</w:t>
      </w:r>
      <w:r w:rsidR="004F2E4D">
        <w:rPr>
          <w:sz w:val="28"/>
          <w:szCs w:val="28"/>
          <w:lang w:val="uk-UA"/>
        </w:rPr>
        <w:t>)</w:t>
      </w:r>
      <w:r w:rsidRPr="00E370ED">
        <w:rPr>
          <w:sz w:val="28"/>
          <w:szCs w:val="28"/>
          <w:lang w:val="uk-UA"/>
        </w:rPr>
        <w:t xml:space="preserve"> у </w:t>
      </w:r>
      <w:proofErr w:type="spellStart"/>
      <w:r w:rsidRPr="00E370ED">
        <w:rPr>
          <w:sz w:val="28"/>
          <w:szCs w:val="28"/>
          <w:lang w:val="uk-UA"/>
        </w:rPr>
        <w:t>м.Бахмут</w:t>
      </w:r>
      <w:proofErr w:type="spellEnd"/>
      <w:r w:rsidRPr="00E370ED">
        <w:rPr>
          <w:sz w:val="28"/>
          <w:szCs w:val="28"/>
          <w:lang w:val="uk-UA"/>
        </w:rPr>
        <w:t xml:space="preserve"> шляхом формування сприятливих умов для їх створення та ефективного функціонування, підвищення експлуатаційних властивостей жилого фонду  та утримання його у належному стані, забезпечення відкритості та прозорості у реалізації місцевої політики у сфері підтримки розвитку ОСББ, залучення ОСББ до її формування та реалізації, рішенням </w:t>
      </w:r>
      <w:proofErr w:type="spellStart"/>
      <w:r w:rsidRPr="00E370ED">
        <w:rPr>
          <w:sz w:val="28"/>
          <w:szCs w:val="28"/>
          <w:lang w:val="uk-UA"/>
        </w:rPr>
        <w:t>Бахмутської</w:t>
      </w:r>
      <w:proofErr w:type="spellEnd"/>
      <w:r w:rsidRPr="00E370ED">
        <w:rPr>
          <w:sz w:val="28"/>
          <w:szCs w:val="28"/>
          <w:lang w:val="uk-UA"/>
        </w:rPr>
        <w:t xml:space="preserve"> міської ради від 26.07.2017 № 6/103-1936 затверджена міська цільова програма щодо сприяння розвитку об’єднання співвласників багатоквартирних будинків у </w:t>
      </w:r>
      <w:proofErr w:type="spellStart"/>
      <w:r w:rsidRPr="00E370ED">
        <w:rPr>
          <w:sz w:val="28"/>
          <w:szCs w:val="28"/>
          <w:lang w:val="uk-UA"/>
        </w:rPr>
        <w:t>м.Бахмуті</w:t>
      </w:r>
      <w:proofErr w:type="spellEnd"/>
      <w:r w:rsidRPr="00E370ED">
        <w:rPr>
          <w:sz w:val="28"/>
          <w:szCs w:val="28"/>
          <w:lang w:val="uk-UA"/>
        </w:rPr>
        <w:t xml:space="preserve"> на 2017-2020 роки (далі – Програма)</w:t>
      </w:r>
      <w:r w:rsidR="007F68EF">
        <w:rPr>
          <w:sz w:val="28"/>
          <w:szCs w:val="28"/>
          <w:lang w:val="uk-UA"/>
        </w:rPr>
        <w:t xml:space="preserve">, із внесеними змінами згідно рішень </w:t>
      </w:r>
      <w:proofErr w:type="spellStart"/>
      <w:r w:rsidR="007F68EF">
        <w:rPr>
          <w:sz w:val="28"/>
          <w:szCs w:val="28"/>
          <w:lang w:val="uk-UA"/>
        </w:rPr>
        <w:t>Бахмутської</w:t>
      </w:r>
      <w:proofErr w:type="spellEnd"/>
      <w:r w:rsidR="007F68EF">
        <w:rPr>
          <w:sz w:val="28"/>
          <w:szCs w:val="28"/>
          <w:lang w:val="uk-UA"/>
        </w:rPr>
        <w:t xml:space="preserve"> міської ради від </w:t>
      </w:r>
      <w:proofErr w:type="spellStart"/>
      <w:r w:rsidR="007F68EF" w:rsidRPr="00C97F65">
        <w:rPr>
          <w:sz w:val="28"/>
          <w:szCs w:val="28"/>
          <w:lang w:val="uk-UA"/>
        </w:rPr>
        <w:t>від</w:t>
      </w:r>
      <w:proofErr w:type="spellEnd"/>
      <w:r w:rsidR="007F68EF" w:rsidRPr="00C97F65">
        <w:rPr>
          <w:sz w:val="28"/>
          <w:szCs w:val="28"/>
          <w:lang w:val="uk-UA"/>
        </w:rPr>
        <w:t xml:space="preserve"> </w:t>
      </w:r>
      <w:r w:rsidR="007F68EF">
        <w:rPr>
          <w:sz w:val="28"/>
          <w:szCs w:val="28"/>
          <w:lang w:val="uk-UA"/>
        </w:rPr>
        <w:t>28.03</w:t>
      </w:r>
      <w:r w:rsidR="007F68EF" w:rsidRPr="00C97F65">
        <w:rPr>
          <w:sz w:val="28"/>
          <w:szCs w:val="28"/>
          <w:lang w:val="uk-UA"/>
        </w:rPr>
        <w:t>.201</w:t>
      </w:r>
      <w:r w:rsidR="007F68EF">
        <w:rPr>
          <w:sz w:val="28"/>
          <w:szCs w:val="28"/>
          <w:lang w:val="uk-UA"/>
        </w:rPr>
        <w:t>8</w:t>
      </w:r>
      <w:r w:rsidR="007F68EF" w:rsidRPr="00C97F65">
        <w:rPr>
          <w:sz w:val="28"/>
          <w:szCs w:val="28"/>
          <w:lang w:val="uk-UA"/>
        </w:rPr>
        <w:t xml:space="preserve"> №</w:t>
      </w:r>
      <w:r w:rsidR="007F68EF">
        <w:rPr>
          <w:sz w:val="28"/>
          <w:szCs w:val="28"/>
          <w:lang w:val="uk-UA"/>
        </w:rPr>
        <w:t xml:space="preserve"> </w:t>
      </w:r>
      <w:r w:rsidR="007F68EF" w:rsidRPr="00C97F65">
        <w:rPr>
          <w:sz w:val="28"/>
          <w:szCs w:val="28"/>
          <w:lang w:val="uk-UA"/>
        </w:rPr>
        <w:t>6/</w:t>
      </w:r>
      <w:r w:rsidR="007F68EF">
        <w:rPr>
          <w:sz w:val="28"/>
          <w:szCs w:val="28"/>
          <w:lang w:val="uk-UA"/>
        </w:rPr>
        <w:t>111</w:t>
      </w:r>
      <w:r w:rsidR="007F68EF" w:rsidRPr="00C97F65">
        <w:rPr>
          <w:sz w:val="28"/>
          <w:szCs w:val="28"/>
          <w:lang w:val="uk-UA"/>
        </w:rPr>
        <w:t>-</w:t>
      </w:r>
      <w:r w:rsidR="007F68EF">
        <w:rPr>
          <w:sz w:val="28"/>
          <w:szCs w:val="28"/>
          <w:lang w:val="uk-UA"/>
        </w:rPr>
        <w:t>2153 та від 24.10.2018 № 6/122-2333.</w:t>
      </w:r>
    </w:p>
    <w:p w:rsidR="00C86B93" w:rsidRDefault="00C86B93" w:rsidP="00C86B93">
      <w:pPr>
        <w:shd w:val="clear" w:color="auto" w:fill="FFFFFF"/>
        <w:ind w:right="5" w:firstLine="851"/>
        <w:jc w:val="both"/>
        <w:rPr>
          <w:sz w:val="28"/>
          <w:szCs w:val="28"/>
          <w:lang w:val="uk-UA"/>
        </w:rPr>
      </w:pPr>
      <w:r w:rsidRPr="00E370ED">
        <w:rPr>
          <w:sz w:val="28"/>
          <w:szCs w:val="28"/>
          <w:lang w:val="uk-UA"/>
        </w:rPr>
        <w:t xml:space="preserve">Основний принцип Програми – </w:t>
      </w:r>
      <w:proofErr w:type="spellStart"/>
      <w:r w:rsidRPr="00E370ED">
        <w:rPr>
          <w:sz w:val="28"/>
          <w:szCs w:val="28"/>
          <w:lang w:val="uk-UA"/>
        </w:rPr>
        <w:t>співфінансування</w:t>
      </w:r>
      <w:proofErr w:type="spellEnd"/>
      <w:r w:rsidRPr="00E370ED">
        <w:rPr>
          <w:sz w:val="28"/>
          <w:szCs w:val="28"/>
          <w:lang w:val="uk-UA"/>
        </w:rPr>
        <w:t xml:space="preserve"> заходів щодо проведення капітального ремонту житлового фонду </w:t>
      </w:r>
      <w:proofErr w:type="spellStart"/>
      <w:r w:rsidRPr="00E370ED">
        <w:rPr>
          <w:sz w:val="28"/>
          <w:szCs w:val="28"/>
          <w:lang w:val="uk-UA"/>
        </w:rPr>
        <w:t>м.Бахмут</w:t>
      </w:r>
      <w:proofErr w:type="spellEnd"/>
      <w:r w:rsidRPr="00E370ED">
        <w:rPr>
          <w:sz w:val="28"/>
          <w:szCs w:val="28"/>
          <w:lang w:val="uk-UA"/>
        </w:rPr>
        <w:t>.</w:t>
      </w:r>
    </w:p>
    <w:p w:rsidR="00D96A79" w:rsidRPr="00794D57" w:rsidRDefault="00712B30" w:rsidP="00E370ED">
      <w:pPr>
        <w:shd w:val="clear" w:color="auto" w:fill="FFFFFF"/>
        <w:ind w:right="5" w:firstLine="851"/>
        <w:jc w:val="both"/>
        <w:rPr>
          <w:sz w:val="28"/>
          <w:szCs w:val="28"/>
          <w:lang w:val="uk-UA"/>
        </w:rPr>
      </w:pPr>
      <w:r>
        <w:rPr>
          <w:sz w:val="28"/>
          <w:szCs w:val="28"/>
          <w:lang w:val="uk-UA"/>
        </w:rPr>
        <w:t>На 2018</w:t>
      </w:r>
      <w:r w:rsidR="00D96A79" w:rsidRPr="00794D57">
        <w:rPr>
          <w:sz w:val="28"/>
          <w:szCs w:val="28"/>
          <w:lang w:val="uk-UA"/>
        </w:rPr>
        <w:t xml:space="preserve"> рік Пр</w:t>
      </w:r>
      <w:r>
        <w:rPr>
          <w:sz w:val="28"/>
          <w:szCs w:val="28"/>
          <w:lang w:val="uk-UA"/>
        </w:rPr>
        <w:t>ограмою заплановано виконання 8</w:t>
      </w:r>
      <w:r w:rsidR="00D96A79" w:rsidRPr="00794D57">
        <w:rPr>
          <w:sz w:val="28"/>
          <w:szCs w:val="28"/>
          <w:lang w:val="uk-UA"/>
        </w:rPr>
        <w:t xml:space="preserve"> заходів, на загальну суму </w:t>
      </w:r>
      <w:r w:rsidR="00FB5944" w:rsidRPr="00FB5944">
        <w:rPr>
          <w:sz w:val="28"/>
          <w:szCs w:val="28"/>
          <w:lang w:val="uk-UA"/>
        </w:rPr>
        <w:t>5 671,10</w:t>
      </w:r>
      <w:r w:rsidR="00FB5944">
        <w:rPr>
          <w:sz w:val="28"/>
          <w:szCs w:val="28"/>
          <w:lang w:val="uk-UA"/>
        </w:rPr>
        <w:t xml:space="preserve"> </w:t>
      </w:r>
      <w:r w:rsidR="00D96A79" w:rsidRPr="00794D57">
        <w:rPr>
          <w:sz w:val="28"/>
          <w:szCs w:val="28"/>
          <w:lang w:val="uk-UA"/>
        </w:rPr>
        <w:t xml:space="preserve">тис. грн., </w:t>
      </w:r>
      <w:r w:rsidR="00C86B93">
        <w:rPr>
          <w:sz w:val="28"/>
          <w:szCs w:val="28"/>
          <w:lang w:val="uk-UA"/>
        </w:rPr>
        <w:t xml:space="preserve">у тому числі міський бюджет </w:t>
      </w:r>
      <w:r w:rsidR="00FB5944">
        <w:rPr>
          <w:sz w:val="28"/>
          <w:szCs w:val="28"/>
          <w:lang w:val="uk-UA"/>
        </w:rPr>
        <w:t>–</w:t>
      </w:r>
      <w:r w:rsidR="004F2E4D">
        <w:rPr>
          <w:sz w:val="28"/>
          <w:szCs w:val="28"/>
          <w:lang w:val="uk-UA"/>
        </w:rPr>
        <w:t xml:space="preserve"> </w:t>
      </w:r>
      <w:r w:rsidR="00FB5944">
        <w:rPr>
          <w:sz w:val="28"/>
          <w:szCs w:val="28"/>
          <w:lang w:val="uk-UA"/>
        </w:rPr>
        <w:t>3237,3</w:t>
      </w:r>
      <w:r w:rsidR="00C86B93">
        <w:rPr>
          <w:sz w:val="28"/>
          <w:szCs w:val="28"/>
          <w:lang w:val="uk-UA"/>
        </w:rPr>
        <w:t xml:space="preserve"> </w:t>
      </w:r>
      <w:proofErr w:type="spellStart"/>
      <w:r w:rsidR="00C86B93">
        <w:rPr>
          <w:sz w:val="28"/>
          <w:szCs w:val="28"/>
          <w:lang w:val="uk-UA"/>
        </w:rPr>
        <w:t>тис.грн</w:t>
      </w:r>
      <w:proofErr w:type="spellEnd"/>
      <w:r w:rsidR="00C86B93">
        <w:rPr>
          <w:sz w:val="28"/>
          <w:szCs w:val="28"/>
          <w:lang w:val="uk-UA"/>
        </w:rPr>
        <w:t>.  Ф</w:t>
      </w:r>
      <w:r w:rsidR="00D96A79" w:rsidRPr="00794D57">
        <w:rPr>
          <w:sz w:val="28"/>
          <w:szCs w:val="28"/>
          <w:lang w:val="uk-UA"/>
        </w:rPr>
        <w:t xml:space="preserve">актично виконано </w:t>
      </w:r>
      <w:r w:rsidR="007F68EF">
        <w:rPr>
          <w:sz w:val="28"/>
          <w:szCs w:val="28"/>
          <w:lang w:val="uk-UA"/>
        </w:rPr>
        <w:t>7</w:t>
      </w:r>
      <w:r w:rsidR="00D96A79" w:rsidRPr="00794D57">
        <w:rPr>
          <w:sz w:val="28"/>
          <w:szCs w:val="28"/>
          <w:lang w:val="uk-UA"/>
        </w:rPr>
        <w:t xml:space="preserve"> заход</w:t>
      </w:r>
      <w:r w:rsidR="00FB5944">
        <w:rPr>
          <w:sz w:val="28"/>
          <w:szCs w:val="28"/>
          <w:lang w:val="uk-UA"/>
        </w:rPr>
        <w:t>ів</w:t>
      </w:r>
      <w:r w:rsidR="00D96A79" w:rsidRPr="00794D57">
        <w:rPr>
          <w:sz w:val="28"/>
          <w:szCs w:val="28"/>
          <w:lang w:val="uk-UA"/>
        </w:rPr>
        <w:t xml:space="preserve"> </w:t>
      </w:r>
      <w:r w:rsidR="007F68EF">
        <w:rPr>
          <w:sz w:val="28"/>
          <w:szCs w:val="28"/>
          <w:lang w:val="uk-UA"/>
        </w:rPr>
        <w:t xml:space="preserve"> </w:t>
      </w:r>
      <w:r w:rsidR="00D96A79" w:rsidRPr="00794D57">
        <w:rPr>
          <w:sz w:val="28"/>
          <w:szCs w:val="28"/>
          <w:lang w:val="uk-UA"/>
        </w:rPr>
        <w:t xml:space="preserve">на </w:t>
      </w:r>
      <w:r w:rsidR="004F2E4D">
        <w:rPr>
          <w:sz w:val="28"/>
          <w:szCs w:val="28"/>
          <w:lang w:val="uk-UA"/>
        </w:rPr>
        <w:t xml:space="preserve">загальну </w:t>
      </w:r>
      <w:r w:rsidR="00D96A79" w:rsidRPr="00794D57">
        <w:rPr>
          <w:sz w:val="28"/>
          <w:szCs w:val="28"/>
          <w:lang w:val="uk-UA"/>
        </w:rPr>
        <w:t xml:space="preserve">суму </w:t>
      </w:r>
      <w:r w:rsidR="00FB5944" w:rsidRPr="00FB5944">
        <w:rPr>
          <w:sz w:val="28"/>
          <w:szCs w:val="28"/>
          <w:lang w:val="uk-UA"/>
        </w:rPr>
        <w:t>2350,93</w:t>
      </w:r>
      <w:r w:rsidR="00FB5944">
        <w:rPr>
          <w:sz w:val="28"/>
          <w:szCs w:val="28"/>
          <w:lang w:val="uk-UA"/>
        </w:rPr>
        <w:t xml:space="preserve"> тис. грн., </w:t>
      </w:r>
      <w:r w:rsidR="00B94B5E">
        <w:rPr>
          <w:sz w:val="28"/>
          <w:szCs w:val="28"/>
          <w:lang w:val="uk-UA"/>
        </w:rPr>
        <w:t xml:space="preserve">у тому числі міський бюджет </w:t>
      </w:r>
      <w:r w:rsidR="002454C1">
        <w:rPr>
          <w:sz w:val="28"/>
          <w:szCs w:val="28"/>
          <w:lang w:val="uk-UA"/>
        </w:rPr>
        <w:t>–</w:t>
      </w:r>
      <w:r w:rsidR="00B94B5E">
        <w:rPr>
          <w:sz w:val="28"/>
          <w:szCs w:val="28"/>
          <w:lang w:val="uk-UA"/>
        </w:rPr>
        <w:t xml:space="preserve"> </w:t>
      </w:r>
      <w:r w:rsidR="002454C1">
        <w:rPr>
          <w:sz w:val="28"/>
          <w:szCs w:val="28"/>
          <w:lang w:val="uk-UA"/>
        </w:rPr>
        <w:t>1979,22 тис. грн.</w:t>
      </w:r>
    </w:p>
    <w:p w:rsidR="00D96A79" w:rsidRDefault="00D96A79" w:rsidP="00D96A79">
      <w:pPr>
        <w:shd w:val="clear" w:color="auto" w:fill="FFFFFF"/>
        <w:ind w:right="5" w:firstLine="851"/>
        <w:jc w:val="both"/>
        <w:rPr>
          <w:sz w:val="28"/>
          <w:szCs w:val="28"/>
          <w:lang w:val="uk-UA"/>
        </w:rPr>
      </w:pPr>
      <w:r w:rsidRPr="00D96A79">
        <w:rPr>
          <w:sz w:val="28"/>
          <w:szCs w:val="28"/>
          <w:lang w:val="uk-UA"/>
        </w:rPr>
        <w:t xml:space="preserve">За звітній </w:t>
      </w:r>
      <w:r>
        <w:rPr>
          <w:sz w:val="28"/>
          <w:szCs w:val="28"/>
          <w:lang w:val="uk-UA"/>
        </w:rPr>
        <w:t xml:space="preserve">період у </w:t>
      </w:r>
      <w:proofErr w:type="spellStart"/>
      <w:r>
        <w:rPr>
          <w:sz w:val="28"/>
          <w:szCs w:val="28"/>
          <w:lang w:val="uk-UA"/>
        </w:rPr>
        <w:t>м.Бахмут</w:t>
      </w:r>
      <w:proofErr w:type="spellEnd"/>
      <w:r>
        <w:rPr>
          <w:sz w:val="28"/>
          <w:szCs w:val="28"/>
          <w:lang w:val="uk-UA"/>
        </w:rPr>
        <w:t xml:space="preserve"> </w:t>
      </w:r>
      <w:r w:rsidRPr="00D96A79">
        <w:rPr>
          <w:sz w:val="28"/>
          <w:szCs w:val="28"/>
          <w:lang w:val="uk-UA"/>
        </w:rPr>
        <w:t xml:space="preserve"> було </w:t>
      </w:r>
      <w:r w:rsidR="004F2E4D">
        <w:rPr>
          <w:sz w:val="28"/>
          <w:szCs w:val="28"/>
          <w:lang w:val="uk-UA"/>
        </w:rPr>
        <w:t xml:space="preserve">створено 11 ОСББ на базі </w:t>
      </w:r>
      <w:r w:rsidR="002454C1">
        <w:rPr>
          <w:sz w:val="28"/>
          <w:szCs w:val="28"/>
          <w:lang w:val="uk-UA"/>
        </w:rPr>
        <w:t>11</w:t>
      </w:r>
      <w:r w:rsidR="004F2E4D">
        <w:rPr>
          <w:sz w:val="28"/>
          <w:szCs w:val="28"/>
          <w:lang w:val="uk-UA"/>
        </w:rPr>
        <w:t xml:space="preserve"> багатоквартирних</w:t>
      </w:r>
      <w:r w:rsidRPr="00D96A79">
        <w:rPr>
          <w:sz w:val="28"/>
          <w:szCs w:val="28"/>
          <w:lang w:val="uk-UA"/>
        </w:rPr>
        <w:t xml:space="preserve"> </w:t>
      </w:r>
      <w:r w:rsidR="002454C1">
        <w:rPr>
          <w:sz w:val="28"/>
          <w:szCs w:val="28"/>
          <w:lang w:val="uk-UA"/>
        </w:rPr>
        <w:t>будинків, загальною площею 39,64</w:t>
      </w:r>
      <w:r w:rsidRPr="00D96A79">
        <w:rPr>
          <w:sz w:val="28"/>
          <w:szCs w:val="28"/>
          <w:lang w:val="uk-UA"/>
        </w:rPr>
        <w:t xml:space="preserve"> тис. </w:t>
      </w:r>
      <w:proofErr w:type="spellStart"/>
      <w:r w:rsidRPr="00D96A79">
        <w:rPr>
          <w:sz w:val="28"/>
          <w:szCs w:val="28"/>
          <w:lang w:val="uk-UA"/>
        </w:rPr>
        <w:t>кв.м</w:t>
      </w:r>
      <w:proofErr w:type="spellEnd"/>
      <w:r w:rsidRPr="00D96A79">
        <w:rPr>
          <w:sz w:val="28"/>
          <w:szCs w:val="28"/>
          <w:lang w:val="uk-UA"/>
        </w:rPr>
        <w:t xml:space="preserve">., що становить </w:t>
      </w:r>
      <w:r w:rsidR="006C03FD">
        <w:rPr>
          <w:sz w:val="28"/>
          <w:szCs w:val="28"/>
          <w:lang w:val="uk-UA"/>
        </w:rPr>
        <w:t>55</w:t>
      </w:r>
      <w:r w:rsidRPr="00D96A79">
        <w:rPr>
          <w:sz w:val="28"/>
          <w:szCs w:val="28"/>
          <w:lang w:val="uk-UA"/>
        </w:rPr>
        <w:t>% ві</w:t>
      </w:r>
      <w:r w:rsidR="006C03FD">
        <w:rPr>
          <w:sz w:val="28"/>
          <w:szCs w:val="28"/>
          <w:lang w:val="uk-UA"/>
        </w:rPr>
        <w:t>д запланованої кількості на 2018</w:t>
      </w:r>
      <w:r w:rsidRPr="00D96A79">
        <w:rPr>
          <w:sz w:val="28"/>
          <w:szCs w:val="28"/>
          <w:lang w:val="uk-UA"/>
        </w:rPr>
        <w:t xml:space="preserve"> рік.</w:t>
      </w:r>
    </w:p>
    <w:p w:rsidR="00F34289" w:rsidRPr="00D96A79" w:rsidRDefault="006C03FD" w:rsidP="00D96A79">
      <w:pPr>
        <w:shd w:val="clear" w:color="auto" w:fill="FFFFFF"/>
        <w:ind w:right="5" w:firstLine="851"/>
        <w:jc w:val="both"/>
        <w:rPr>
          <w:sz w:val="28"/>
          <w:szCs w:val="28"/>
          <w:lang w:val="uk-UA"/>
        </w:rPr>
      </w:pPr>
      <w:r>
        <w:rPr>
          <w:sz w:val="28"/>
          <w:szCs w:val="28"/>
          <w:lang w:val="uk-UA"/>
        </w:rPr>
        <w:t>Станом на 01.01.2019</w:t>
      </w:r>
      <w:r w:rsidR="00F34289" w:rsidRPr="00F34289">
        <w:rPr>
          <w:sz w:val="28"/>
          <w:szCs w:val="28"/>
          <w:lang w:val="uk-UA"/>
        </w:rPr>
        <w:t xml:space="preserve"> року </w:t>
      </w:r>
      <w:r w:rsidR="00F34289">
        <w:rPr>
          <w:sz w:val="28"/>
          <w:szCs w:val="28"/>
          <w:lang w:val="uk-UA"/>
        </w:rPr>
        <w:t>по</w:t>
      </w:r>
      <w:r w:rsidR="00F34289" w:rsidRPr="00F34289">
        <w:rPr>
          <w:sz w:val="28"/>
          <w:szCs w:val="28"/>
          <w:lang w:val="uk-UA"/>
        </w:rPr>
        <w:t xml:space="preserve"> </w:t>
      </w:r>
      <w:proofErr w:type="spellStart"/>
      <w:r w:rsidR="00F34289" w:rsidRPr="00F34289">
        <w:rPr>
          <w:sz w:val="28"/>
          <w:szCs w:val="28"/>
          <w:lang w:val="uk-UA"/>
        </w:rPr>
        <w:t>м.Бахмут</w:t>
      </w:r>
      <w:proofErr w:type="spellEnd"/>
      <w:r w:rsidR="00F34289" w:rsidRPr="00F34289">
        <w:rPr>
          <w:sz w:val="28"/>
          <w:szCs w:val="28"/>
          <w:lang w:val="uk-UA"/>
        </w:rPr>
        <w:t xml:space="preserve"> зареєстровано 1</w:t>
      </w:r>
      <w:r>
        <w:rPr>
          <w:sz w:val="28"/>
          <w:szCs w:val="28"/>
          <w:lang w:val="uk-UA"/>
        </w:rPr>
        <w:t>55 ОСББ на базі 164 багатоквартирних</w:t>
      </w:r>
      <w:r w:rsidR="00F34289" w:rsidRPr="00F34289">
        <w:rPr>
          <w:sz w:val="28"/>
          <w:szCs w:val="28"/>
          <w:lang w:val="uk-UA"/>
        </w:rPr>
        <w:t xml:space="preserve"> будинків, у тому числі шляхом реорганізації житлово-будівельних кооперативів - 1</w:t>
      </w:r>
      <w:r>
        <w:rPr>
          <w:sz w:val="28"/>
          <w:szCs w:val="28"/>
          <w:lang w:val="uk-UA"/>
        </w:rPr>
        <w:t>3</w:t>
      </w:r>
      <w:r w:rsidR="00F34289" w:rsidRPr="00F34289">
        <w:rPr>
          <w:sz w:val="28"/>
          <w:szCs w:val="28"/>
          <w:lang w:val="uk-UA"/>
        </w:rPr>
        <w:t xml:space="preserve">. </w:t>
      </w:r>
      <w:r w:rsidR="0004345C">
        <w:rPr>
          <w:sz w:val="28"/>
          <w:szCs w:val="28"/>
          <w:lang w:val="uk-UA"/>
        </w:rPr>
        <w:t>Н</w:t>
      </w:r>
      <w:r w:rsidR="00F34289" w:rsidRPr="00F34289">
        <w:rPr>
          <w:sz w:val="28"/>
          <w:szCs w:val="28"/>
          <w:lang w:val="uk-UA"/>
        </w:rPr>
        <w:t xml:space="preserve">а баланс ОСББ передано </w:t>
      </w:r>
      <w:r>
        <w:rPr>
          <w:sz w:val="28"/>
          <w:szCs w:val="28"/>
          <w:lang w:val="uk-UA"/>
        </w:rPr>
        <w:t xml:space="preserve">82 </w:t>
      </w:r>
      <w:proofErr w:type="spellStart"/>
      <w:r w:rsidR="004F2E4D">
        <w:rPr>
          <w:sz w:val="28"/>
          <w:szCs w:val="28"/>
          <w:lang w:val="uk-UA"/>
        </w:rPr>
        <w:t>багатоквартиних</w:t>
      </w:r>
      <w:proofErr w:type="spellEnd"/>
      <w:r w:rsidR="004F2E4D">
        <w:rPr>
          <w:sz w:val="28"/>
          <w:szCs w:val="28"/>
          <w:lang w:val="uk-UA"/>
        </w:rPr>
        <w:t xml:space="preserve"> будинки</w:t>
      </w:r>
      <w:r>
        <w:rPr>
          <w:sz w:val="28"/>
          <w:szCs w:val="28"/>
          <w:lang w:val="uk-UA"/>
        </w:rPr>
        <w:t>, загальною площею 250,66</w:t>
      </w:r>
      <w:r w:rsidR="00F34289" w:rsidRPr="00F34289">
        <w:rPr>
          <w:sz w:val="28"/>
          <w:szCs w:val="28"/>
          <w:lang w:val="uk-UA"/>
        </w:rPr>
        <w:t xml:space="preserve"> </w:t>
      </w:r>
      <w:proofErr w:type="spellStart"/>
      <w:r w:rsidR="00F34289" w:rsidRPr="00F34289">
        <w:rPr>
          <w:sz w:val="28"/>
          <w:szCs w:val="28"/>
          <w:lang w:val="uk-UA"/>
        </w:rPr>
        <w:t>тис.кв.м</w:t>
      </w:r>
      <w:proofErr w:type="spellEnd"/>
      <w:r w:rsidR="00F34289" w:rsidRPr="00F34289">
        <w:rPr>
          <w:sz w:val="28"/>
          <w:szCs w:val="28"/>
          <w:lang w:val="uk-UA"/>
        </w:rPr>
        <w:t xml:space="preserve">., що складає </w:t>
      </w:r>
      <w:r>
        <w:rPr>
          <w:sz w:val="28"/>
          <w:szCs w:val="28"/>
          <w:lang w:val="uk-UA"/>
        </w:rPr>
        <w:t>50</w:t>
      </w:r>
      <w:r w:rsidR="00F34289" w:rsidRPr="00F34289">
        <w:rPr>
          <w:sz w:val="28"/>
          <w:szCs w:val="28"/>
          <w:lang w:val="uk-UA"/>
        </w:rPr>
        <w:t xml:space="preserve">% від загальної кількості </w:t>
      </w:r>
      <w:r>
        <w:rPr>
          <w:sz w:val="28"/>
          <w:szCs w:val="28"/>
          <w:lang w:val="uk-UA"/>
        </w:rPr>
        <w:t xml:space="preserve">багатоквартирних будинків, у яких створені </w:t>
      </w:r>
      <w:r w:rsidR="00F34289" w:rsidRPr="00F34289">
        <w:rPr>
          <w:sz w:val="28"/>
          <w:szCs w:val="28"/>
          <w:lang w:val="uk-UA"/>
        </w:rPr>
        <w:t xml:space="preserve">ОСББ. </w:t>
      </w:r>
    </w:p>
    <w:p w:rsidR="004F2E4D" w:rsidRDefault="00AC548C" w:rsidP="00D96A79">
      <w:pPr>
        <w:shd w:val="clear" w:color="auto" w:fill="FFFFFF"/>
        <w:ind w:right="5" w:firstLine="851"/>
        <w:jc w:val="both"/>
        <w:rPr>
          <w:sz w:val="28"/>
          <w:szCs w:val="28"/>
          <w:lang w:val="uk-UA"/>
        </w:rPr>
      </w:pPr>
      <w:r>
        <w:rPr>
          <w:sz w:val="28"/>
          <w:szCs w:val="28"/>
          <w:lang w:val="uk-UA"/>
        </w:rPr>
        <w:t xml:space="preserve">З метою виконання заходів Програми </w:t>
      </w:r>
      <w:r w:rsidR="004F2E4D">
        <w:rPr>
          <w:sz w:val="28"/>
          <w:szCs w:val="28"/>
          <w:lang w:val="uk-UA"/>
        </w:rPr>
        <w:t xml:space="preserve">відділом житлового господарства  Управління розвитку міського господарства та капітального будівництва </w:t>
      </w:r>
      <w:proofErr w:type="spellStart"/>
      <w:r w:rsidR="004F2E4D">
        <w:rPr>
          <w:sz w:val="28"/>
          <w:szCs w:val="28"/>
          <w:lang w:val="uk-UA"/>
        </w:rPr>
        <w:t>Бахмутської</w:t>
      </w:r>
      <w:proofErr w:type="spellEnd"/>
      <w:r w:rsidR="004F2E4D">
        <w:rPr>
          <w:sz w:val="28"/>
          <w:szCs w:val="28"/>
          <w:lang w:val="uk-UA"/>
        </w:rPr>
        <w:t xml:space="preserve"> міської ради  за звітний період </w:t>
      </w:r>
      <w:r>
        <w:rPr>
          <w:sz w:val="28"/>
          <w:szCs w:val="28"/>
          <w:lang w:val="uk-UA"/>
        </w:rPr>
        <w:t>було:</w:t>
      </w:r>
    </w:p>
    <w:p w:rsidR="0004345C" w:rsidRDefault="0004345C" w:rsidP="00D96A79">
      <w:pPr>
        <w:shd w:val="clear" w:color="auto" w:fill="FFFFFF"/>
        <w:ind w:right="5" w:firstLine="851"/>
        <w:jc w:val="both"/>
        <w:rPr>
          <w:sz w:val="28"/>
          <w:szCs w:val="28"/>
          <w:lang w:val="uk-UA"/>
        </w:rPr>
      </w:pPr>
      <w:r>
        <w:rPr>
          <w:sz w:val="28"/>
          <w:szCs w:val="28"/>
          <w:lang w:val="uk-UA"/>
        </w:rPr>
        <w:t>-</w:t>
      </w:r>
      <w:r w:rsidR="00794D57">
        <w:rPr>
          <w:sz w:val="28"/>
          <w:szCs w:val="28"/>
          <w:lang w:val="uk-UA"/>
        </w:rPr>
        <w:t xml:space="preserve"> </w:t>
      </w:r>
      <w:r w:rsidR="004F2E4D">
        <w:rPr>
          <w:sz w:val="28"/>
          <w:szCs w:val="28"/>
          <w:lang w:val="uk-UA"/>
        </w:rPr>
        <w:t>н</w:t>
      </w:r>
      <w:r w:rsidR="006C03FD">
        <w:rPr>
          <w:sz w:val="28"/>
          <w:szCs w:val="28"/>
          <w:lang w:val="uk-UA"/>
        </w:rPr>
        <w:t>адано 43 консультації</w:t>
      </w:r>
      <w:r w:rsidR="004F2E4D" w:rsidRPr="00D96A79">
        <w:rPr>
          <w:sz w:val="28"/>
          <w:szCs w:val="28"/>
          <w:lang w:val="uk-UA"/>
        </w:rPr>
        <w:t xml:space="preserve"> </w:t>
      </w:r>
      <w:r w:rsidR="00794D57" w:rsidRPr="00D96A79">
        <w:rPr>
          <w:sz w:val="28"/>
          <w:szCs w:val="28"/>
          <w:lang w:val="uk-UA"/>
        </w:rPr>
        <w:t>ініціативн</w:t>
      </w:r>
      <w:r w:rsidR="004F2E4D">
        <w:rPr>
          <w:sz w:val="28"/>
          <w:szCs w:val="28"/>
          <w:lang w:val="uk-UA"/>
        </w:rPr>
        <w:t xml:space="preserve">им групам </w:t>
      </w:r>
      <w:r w:rsidR="00D96A79" w:rsidRPr="00D96A79">
        <w:rPr>
          <w:sz w:val="28"/>
          <w:szCs w:val="28"/>
          <w:lang w:val="uk-UA"/>
        </w:rPr>
        <w:t>щодо створення ОСББ</w:t>
      </w:r>
      <w:r>
        <w:rPr>
          <w:sz w:val="28"/>
          <w:szCs w:val="28"/>
          <w:lang w:val="uk-UA"/>
        </w:rPr>
        <w:t>;</w:t>
      </w:r>
    </w:p>
    <w:p w:rsidR="00D96A79" w:rsidRDefault="0004345C" w:rsidP="00D96A79">
      <w:pPr>
        <w:shd w:val="clear" w:color="auto" w:fill="FFFFFF"/>
        <w:ind w:right="5" w:firstLine="851"/>
        <w:jc w:val="both"/>
        <w:rPr>
          <w:sz w:val="28"/>
          <w:szCs w:val="28"/>
          <w:lang w:val="uk-UA"/>
        </w:rPr>
      </w:pPr>
      <w:r>
        <w:rPr>
          <w:sz w:val="28"/>
          <w:szCs w:val="28"/>
          <w:lang w:val="uk-UA"/>
        </w:rPr>
        <w:t xml:space="preserve">- </w:t>
      </w:r>
      <w:r w:rsidR="00D96A79" w:rsidRPr="00D96A79">
        <w:rPr>
          <w:sz w:val="28"/>
          <w:szCs w:val="28"/>
          <w:lang w:val="uk-UA"/>
        </w:rPr>
        <w:t xml:space="preserve">підготовлено </w:t>
      </w:r>
      <w:r w:rsidR="006C03FD">
        <w:rPr>
          <w:sz w:val="28"/>
          <w:szCs w:val="28"/>
          <w:lang w:val="uk-UA"/>
        </w:rPr>
        <w:t>27</w:t>
      </w:r>
      <w:r w:rsidR="00D96A79" w:rsidRPr="00D96A79">
        <w:rPr>
          <w:sz w:val="28"/>
          <w:szCs w:val="28"/>
          <w:lang w:val="uk-UA"/>
        </w:rPr>
        <w:t xml:space="preserve"> реєстрів співвласникі</w:t>
      </w:r>
      <w:r w:rsidR="00794D57">
        <w:rPr>
          <w:sz w:val="28"/>
          <w:szCs w:val="28"/>
          <w:lang w:val="uk-UA"/>
        </w:rPr>
        <w:t>в багатоквартирних будинків для</w:t>
      </w:r>
      <w:r w:rsidR="009F685C">
        <w:rPr>
          <w:sz w:val="28"/>
          <w:szCs w:val="28"/>
          <w:lang w:val="uk-UA"/>
        </w:rPr>
        <w:t xml:space="preserve"> </w:t>
      </w:r>
      <w:r w:rsidR="00D96A79" w:rsidRPr="00D96A79">
        <w:rPr>
          <w:sz w:val="28"/>
          <w:szCs w:val="28"/>
          <w:lang w:val="uk-UA"/>
        </w:rPr>
        <w:t>проведення установчих зборів</w:t>
      </w:r>
      <w:r w:rsidR="004F2E4D">
        <w:rPr>
          <w:sz w:val="28"/>
          <w:szCs w:val="28"/>
          <w:lang w:val="uk-UA"/>
        </w:rPr>
        <w:t xml:space="preserve"> по створенню ОСББ</w:t>
      </w:r>
      <w:r>
        <w:rPr>
          <w:sz w:val="28"/>
          <w:szCs w:val="28"/>
          <w:lang w:val="uk-UA"/>
        </w:rPr>
        <w:t>;</w:t>
      </w:r>
    </w:p>
    <w:p w:rsidR="0004345C" w:rsidRDefault="008F0F17" w:rsidP="009F685C">
      <w:pPr>
        <w:shd w:val="clear" w:color="auto" w:fill="FFFFFF"/>
        <w:tabs>
          <w:tab w:val="left" w:pos="993"/>
        </w:tabs>
        <w:ind w:right="5" w:firstLine="851"/>
        <w:jc w:val="both"/>
        <w:rPr>
          <w:sz w:val="28"/>
          <w:szCs w:val="28"/>
          <w:lang w:val="uk-UA"/>
        </w:rPr>
      </w:pPr>
      <w:r>
        <w:rPr>
          <w:sz w:val="28"/>
          <w:szCs w:val="28"/>
          <w:lang w:val="uk-UA"/>
        </w:rPr>
        <w:t>- надана</w:t>
      </w:r>
      <w:r w:rsidR="0004345C">
        <w:rPr>
          <w:sz w:val="28"/>
          <w:szCs w:val="28"/>
          <w:lang w:val="uk-UA"/>
        </w:rPr>
        <w:t xml:space="preserve"> допомога</w:t>
      </w:r>
      <w:r w:rsidR="009F685C">
        <w:rPr>
          <w:sz w:val="28"/>
          <w:szCs w:val="28"/>
          <w:lang w:val="uk-UA"/>
        </w:rPr>
        <w:t xml:space="preserve"> 11</w:t>
      </w:r>
      <w:r w:rsidR="0004345C">
        <w:rPr>
          <w:sz w:val="28"/>
          <w:szCs w:val="28"/>
          <w:lang w:val="uk-UA"/>
        </w:rPr>
        <w:t xml:space="preserve"> </w:t>
      </w:r>
      <w:r w:rsidR="007124C4" w:rsidRPr="00D96A79">
        <w:rPr>
          <w:sz w:val="28"/>
          <w:szCs w:val="28"/>
          <w:lang w:val="uk-UA"/>
        </w:rPr>
        <w:t>ініціативним групам</w:t>
      </w:r>
      <w:r w:rsidR="007124C4">
        <w:rPr>
          <w:sz w:val="28"/>
          <w:szCs w:val="28"/>
          <w:lang w:val="uk-UA"/>
        </w:rPr>
        <w:t xml:space="preserve"> </w:t>
      </w:r>
      <w:r w:rsidR="009F685C">
        <w:rPr>
          <w:sz w:val="28"/>
          <w:szCs w:val="28"/>
          <w:lang w:val="uk-UA"/>
        </w:rPr>
        <w:t xml:space="preserve">щодо формування та підготовки </w:t>
      </w:r>
      <w:r w:rsidR="0004345C">
        <w:rPr>
          <w:sz w:val="28"/>
          <w:szCs w:val="28"/>
          <w:lang w:val="uk-UA"/>
        </w:rPr>
        <w:t xml:space="preserve"> </w:t>
      </w:r>
      <w:r>
        <w:rPr>
          <w:sz w:val="28"/>
          <w:szCs w:val="28"/>
          <w:lang w:val="uk-UA"/>
        </w:rPr>
        <w:t xml:space="preserve">пакету </w:t>
      </w:r>
      <w:r w:rsidR="0004345C">
        <w:rPr>
          <w:sz w:val="28"/>
          <w:szCs w:val="28"/>
          <w:lang w:val="uk-UA"/>
        </w:rPr>
        <w:t>документів для</w:t>
      </w:r>
      <w:r>
        <w:rPr>
          <w:sz w:val="28"/>
          <w:szCs w:val="28"/>
          <w:lang w:val="uk-UA"/>
        </w:rPr>
        <w:t xml:space="preserve"> проведення </w:t>
      </w:r>
      <w:r w:rsidR="0004345C">
        <w:rPr>
          <w:sz w:val="28"/>
          <w:szCs w:val="28"/>
          <w:lang w:val="uk-UA"/>
        </w:rPr>
        <w:t xml:space="preserve"> </w:t>
      </w:r>
      <w:r>
        <w:rPr>
          <w:sz w:val="28"/>
          <w:szCs w:val="28"/>
          <w:lang w:val="uk-UA"/>
        </w:rPr>
        <w:t xml:space="preserve">державної </w:t>
      </w:r>
      <w:r w:rsidR="0004345C">
        <w:rPr>
          <w:sz w:val="28"/>
          <w:szCs w:val="28"/>
          <w:lang w:val="uk-UA"/>
        </w:rPr>
        <w:t>реєстрації ОСББ</w:t>
      </w:r>
      <w:r>
        <w:rPr>
          <w:sz w:val="28"/>
          <w:szCs w:val="28"/>
          <w:lang w:val="uk-UA"/>
        </w:rPr>
        <w:t>, як юридичної особи</w:t>
      </w:r>
      <w:r w:rsidR="0004345C">
        <w:rPr>
          <w:sz w:val="28"/>
          <w:szCs w:val="28"/>
          <w:lang w:val="uk-UA"/>
        </w:rPr>
        <w:t>;</w:t>
      </w:r>
    </w:p>
    <w:p w:rsidR="0004345C" w:rsidRPr="007124C4" w:rsidRDefault="0004345C" w:rsidP="00D96A79">
      <w:pPr>
        <w:shd w:val="clear" w:color="auto" w:fill="FFFFFF"/>
        <w:ind w:right="5" w:firstLine="851"/>
        <w:jc w:val="both"/>
        <w:rPr>
          <w:sz w:val="28"/>
          <w:szCs w:val="28"/>
          <w:lang w:val="uk-UA"/>
        </w:rPr>
      </w:pPr>
      <w:r>
        <w:rPr>
          <w:sz w:val="28"/>
          <w:szCs w:val="28"/>
          <w:lang w:val="uk-UA"/>
        </w:rPr>
        <w:t xml:space="preserve">- </w:t>
      </w:r>
      <w:r w:rsidR="009F685C">
        <w:rPr>
          <w:sz w:val="28"/>
          <w:szCs w:val="28"/>
          <w:lang w:val="uk-UA"/>
        </w:rPr>
        <w:t>надаються роз</w:t>
      </w:r>
      <w:r w:rsidR="009F685C" w:rsidRPr="007124C4">
        <w:rPr>
          <w:sz w:val="28"/>
          <w:szCs w:val="28"/>
        </w:rPr>
        <w:t>’</w:t>
      </w:r>
      <w:proofErr w:type="spellStart"/>
      <w:r w:rsidR="009F685C">
        <w:rPr>
          <w:sz w:val="28"/>
          <w:szCs w:val="28"/>
          <w:lang w:val="uk-UA"/>
        </w:rPr>
        <w:t>яснення</w:t>
      </w:r>
      <w:proofErr w:type="spellEnd"/>
      <w:r w:rsidR="009F685C">
        <w:rPr>
          <w:sz w:val="28"/>
          <w:szCs w:val="28"/>
          <w:lang w:val="uk-UA"/>
        </w:rPr>
        <w:t xml:space="preserve"> щодо норм чинного законодавства </w:t>
      </w:r>
      <w:r w:rsidR="00AC548C">
        <w:rPr>
          <w:sz w:val="28"/>
          <w:szCs w:val="28"/>
          <w:lang w:val="uk-UA"/>
        </w:rPr>
        <w:t xml:space="preserve">України у сфері діяльності ОСББ </w:t>
      </w:r>
      <w:r w:rsidR="007124C4">
        <w:rPr>
          <w:sz w:val="28"/>
          <w:szCs w:val="28"/>
          <w:lang w:val="uk-UA"/>
        </w:rPr>
        <w:t xml:space="preserve">головам правлінь та управителям ОСББ міста, мешканцям багатоквартирних будинків </w:t>
      </w:r>
      <w:r w:rsidR="00AC548C">
        <w:rPr>
          <w:sz w:val="28"/>
          <w:szCs w:val="28"/>
          <w:lang w:val="uk-UA"/>
        </w:rPr>
        <w:t>;</w:t>
      </w:r>
    </w:p>
    <w:p w:rsidR="00D96A79" w:rsidRDefault="00AC548C" w:rsidP="00794D57">
      <w:pPr>
        <w:shd w:val="clear" w:color="auto" w:fill="FFFFFF"/>
        <w:ind w:right="5" w:firstLine="851"/>
        <w:jc w:val="both"/>
        <w:rPr>
          <w:sz w:val="28"/>
          <w:szCs w:val="28"/>
          <w:lang w:val="uk-UA"/>
        </w:rPr>
      </w:pPr>
      <w:r>
        <w:rPr>
          <w:sz w:val="28"/>
          <w:szCs w:val="28"/>
          <w:lang w:val="uk-UA"/>
        </w:rPr>
        <w:t xml:space="preserve">- організовано та проведено </w:t>
      </w:r>
      <w:r w:rsidR="006C03FD">
        <w:rPr>
          <w:sz w:val="28"/>
          <w:szCs w:val="28"/>
          <w:lang w:val="uk-UA"/>
        </w:rPr>
        <w:t>10</w:t>
      </w:r>
      <w:r>
        <w:rPr>
          <w:sz w:val="28"/>
          <w:szCs w:val="28"/>
          <w:lang w:val="uk-UA"/>
        </w:rPr>
        <w:t xml:space="preserve"> </w:t>
      </w:r>
      <w:r w:rsidR="006C03FD">
        <w:rPr>
          <w:sz w:val="28"/>
          <w:szCs w:val="28"/>
          <w:lang w:val="uk-UA"/>
        </w:rPr>
        <w:t xml:space="preserve">заходів для голів правлінь та управителів ОСББ </w:t>
      </w:r>
      <w:proofErr w:type="spellStart"/>
      <w:r w:rsidR="006C03FD">
        <w:rPr>
          <w:sz w:val="28"/>
          <w:szCs w:val="28"/>
          <w:lang w:val="uk-UA"/>
        </w:rPr>
        <w:t>м.Бахмут</w:t>
      </w:r>
      <w:proofErr w:type="spellEnd"/>
      <w:r w:rsidR="006C03FD">
        <w:rPr>
          <w:sz w:val="28"/>
          <w:szCs w:val="28"/>
          <w:lang w:val="uk-UA"/>
        </w:rPr>
        <w:t xml:space="preserve"> (9 форумів та 1 навчальний семінар);</w:t>
      </w:r>
    </w:p>
    <w:p w:rsidR="00BE4DBD" w:rsidRPr="0004345C" w:rsidRDefault="00BE4DBD" w:rsidP="00BE4DBD">
      <w:pPr>
        <w:shd w:val="clear" w:color="auto" w:fill="FFFFFF"/>
        <w:ind w:right="5" w:firstLine="851"/>
        <w:jc w:val="both"/>
        <w:rPr>
          <w:sz w:val="28"/>
          <w:szCs w:val="28"/>
          <w:lang w:val="uk-UA"/>
        </w:rPr>
      </w:pPr>
      <w:r>
        <w:rPr>
          <w:sz w:val="28"/>
          <w:szCs w:val="28"/>
          <w:lang w:val="uk-UA"/>
        </w:rPr>
        <w:t>- н</w:t>
      </w:r>
      <w:r w:rsidRPr="0004345C">
        <w:rPr>
          <w:sz w:val="28"/>
          <w:szCs w:val="28"/>
          <w:lang w:val="uk-UA"/>
        </w:rPr>
        <w:t xml:space="preserve">а офіційному </w:t>
      </w:r>
      <w:proofErr w:type="spellStart"/>
      <w:r w:rsidRPr="0004345C">
        <w:rPr>
          <w:sz w:val="28"/>
          <w:szCs w:val="28"/>
          <w:lang w:val="uk-UA"/>
        </w:rPr>
        <w:t>веб-сайті</w:t>
      </w:r>
      <w:proofErr w:type="spellEnd"/>
      <w:r w:rsidRPr="0004345C">
        <w:rPr>
          <w:sz w:val="28"/>
          <w:szCs w:val="28"/>
          <w:lang w:val="uk-UA"/>
        </w:rPr>
        <w:t xml:space="preserve"> </w:t>
      </w:r>
      <w:proofErr w:type="spellStart"/>
      <w:r w:rsidRPr="0004345C">
        <w:rPr>
          <w:sz w:val="28"/>
          <w:szCs w:val="28"/>
          <w:lang w:val="uk-UA"/>
        </w:rPr>
        <w:t>Бахмутської</w:t>
      </w:r>
      <w:proofErr w:type="spellEnd"/>
      <w:r w:rsidRPr="0004345C">
        <w:rPr>
          <w:sz w:val="28"/>
          <w:szCs w:val="28"/>
          <w:lang w:val="uk-UA"/>
        </w:rPr>
        <w:t xml:space="preserve"> міської ради ведеться інформаційний розділ «ОСББ», де розміщується та підтримується в актуальному стані інформація для діючих ОСББ та ініціативних груп зі створення ОСББ, нормативно-правова база, навчальні матеріали, оголошення, реєстр ОСББ м. </w:t>
      </w:r>
      <w:proofErr w:type="spellStart"/>
      <w:r w:rsidRPr="0004345C">
        <w:rPr>
          <w:sz w:val="28"/>
          <w:szCs w:val="28"/>
          <w:lang w:val="uk-UA"/>
        </w:rPr>
        <w:t>Бахмут</w:t>
      </w:r>
      <w:proofErr w:type="spellEnd"/>
      <w:r w:rsidRPr="0004345C">
        <w:rPr>
          <w:sz w:val="28"/>
          <w:szCs w:val="28"/>
          <w:lang w:val="uk-UA"/>
        </w:rPr>
        <w:t xml:space="preserve">  та інше.</w:t>
      </w:r>
    </w:p>
    <w:p w:rsidR="00BE4DBD" w:rsidRDefault="00BE4DBD" w:rsidP="00BE4DBD">
      <w:pPr>
        <w:shd w:val="clear" w:color="auto" w:fill="FFFFFF"/>
        <w:ind w:right="5" w:firstLine="851"/>
        <w:jc w:val="both"/>
        <w:rPr>
          <w:sz w:val="28"/>
          <w:szCs w:val="28"/>
          <w:lang w:val="uk-UA"/>
        </w:rPr>
      </w:pPr>
      <w:r w:rsidRPr="0004345C">
        <w:rPr>
          <w:sz w:val="28"/>
          <w:szCs w:val="28"/>
          <w:lang w:val="uk-UA"/>
        </w:rPr>
        <w:t>У соціальній мережі «</w:t>
      </w:r>
      <w:proofErr w:type="spellStart"/>
      <w:r w:rsidRPr="0004345C">
        <w:rPr>
          <w:sz w:val="28"/>
          <w:szCs w:val="28"/>
          <w:lang w:val="uk-UA"/>
        </w:rPr>
        <w:t>Facebook</w:t>
      </w:r>
      <w:proofErr w:type="spellEnd"/>
      <w:r w:rsidRPr="0004345C">
        <w:rPr>
          <w:sz w:val="28"/>
          <w:szCs w:val="28"/>
          <w:lang w:val="uk-UA"/>
        </w:rPr>
        <w:t xml:space="preserve">» ведеться сторінка «Ресурсний центр підтримки ОСББ </w:t>
      </w:r>
      <w:proofErr w:type="spellStart"/>
      <w:r w:rsidRPr="0004345C">
        <w:rPr>
          <w:sz w:val="28"/>
          <w:szCs w:val="28"/>
          <w:lang w:val="uk-UA"/>
        </w:rPr>
        <w:t>м.Бахмут</w:t>
      </w:r>
      <w:proofErr w:type="spellEnd"/>
      <w:r w:rsidRPr="0004345C">
        <w:rPr>
          <w:sz w:val="28"/>
          <w:szCs w:val="28"/>
          <w:lang w:val="uk-UA"/>
        </w:rPr>
        <w:t>», де викладається актуальна інформація щодо створення та діяльності ОСББ.</w:t>
      </w:r>
    </w:p>
    <w:p w:rsidR="00170661" w:rsidRPr="00170661" w:rsidRDefault="00170661" w:rsidP="00170661">
      <w:pPr>
        <w:pStyle w:val="ab"/>
        <w:spacing w:before="0" w:beforeAutospacing="0" w:after="0" w:afterAutospacing="0"/>
        <w:ind w:firstLine="1077"/>
        <w:jc w:val="both"/>
        <w:rPr>
          <w:sz w:val="28"/>
          <w:szCs w:val="28"/>
          <w:lang w:val="uk-UA"/>
        </w:rPr>
      </w:pPr>
      <w:r w:rsidRPr="00170661">
        <w:rPr>
          <w:sz w:val="28"/>
          <w:szCs w:val="28"/>
          <w:lang w:val="uk-UA"/>
        </w:rPr>
        <w:t xml:space="preserve">Порядок проведення конкурсу по визначенню проектів-переможців для участі у міській цільовій програмі щодо сприяння розвитку об’єднань співвласників багатоквартирних будинків у м. </w:t>
      </w:r>
      <w:proofErr w:type="spellStart"/>
      <w:r w:rsidRPr="00170661">
        <w:rPr>
          <w:sz w:val="28"/>
          <w:szCs w:val="28"/>
          <w:lang w:val="uk-UA"/>
        </w:rPr>
        <w:t>Бахмуті</w:t>
      </w:r>
      <w:proofErr w:type="spellEnd"/>
      <w:r w:rsidRPr="00170661">
        <w:rPr>
          <w:sz w:val="28"/>
          <w:szCs w:val="28"/>
          <w:lang w:val="uk-UA"/>
        </w:rPr>
        <w:t xml:space="preserve"> на 2017-2020 роки (</w:t>
      </w:r>
      <w:r w:rsidRPr="00170661">
        <w:rPr>
          <w:i/>
          <w:sz w:val="28"/>
          <w:szCs w:val="28"/>
          <w:lang w:val="uk-UA"/>
        </w:rPr>
        <w:t>далі – Конкурс</w:t>
      </w:r>
      <w:r w:rsidRPr="00170661">
        <w:rPr>
          <w:sz w:val="28"/>
          <w:szCs w:val="28"/>
          <w:lang w:val="uk-UA"/>
        </w:rPr>
        <w:t xml:space="preserve">), склад  конкурсної  комісії та Положення про конкурсну комісію затверджені рішенням </w:t>
      </w:r>
      <w:proofErr w:type="spellStart"/>
      <w:r w:rsidRPr="00170661">
        <w:rPr>
          <w:sz w:val="28"/>
          <w:szCs w:val="28"/>
          <w:lang w:val="uk-UA"/>
        </w:rPr>
        <w:t>Бахмутської</w:t>
      </w:r>
      <w:proofErr w:type="spellEnd"/>
      <w:r w:rsidRPr="00170661">
        <w:rPr>
          <w:sz w:val="28"/>
          <w:szCs w:val="28"/>
          <w:lang w:val="uk-UA"/>
        </w:rPr>
        <w:t xml:space="preserve"> міської ради від 27.09.2017 № 6/105-1983</w:t>
      </w:r>
      <w:r w:rsidR="007F68EF">
        <w:rPr>
          <w:sz w:val="28"/>
          <w:szCs w:val="28"/>
          <w:lang w:val="uk-UA"/>
        </w:rPr>
        <w:t xml:space="preserve">, із внесеними змінами згідно рішення </w:t>
      </w:r>
      <w:proofErr w:type="spellStart"/>
      <w:r w:rsidR="007F68EF">
        <w:rPr>
          <w:sz w:val="28"/>
          <w:szCs w:val="28"/>
          <w:lang w:val="uk-UA"/>
        </w:rPr>
        <w:t>Бахмутської</w:t>
      </w:r>
      <w:proofErr w:type="spellEnd"/>
      <w:r w:rsidR="007F68EF">
        <w:rPr>
          <w:sz w:val="28"/>
          <w:szCs w:val="28"/>
          <w:lang w:val="uk-UA"/>
        </w:rPr>
        <w:t xml:space="preserve"> міської ради від 24.10.2018 №6/122-2334</w:t>
      </w:r>
      <w:r w:rsidRPr="00170661">
        <w:rPr>
          <w:sz w:val="28"/>
          <w:szCs w:val="28"/>
          <w:lang w:val="uk-UA"/>
        </w:rPr>
        <w:t>.</w:t>
      </w:r>
      <w:r w:rsidR="00B91A79">
        <w:rPr>
          <w:sz w:val="28"/>
          <w:szCs w:val="28"/>
          <w:lang w:val="uk-UA"/>
        </w:rPr>
        <w:t xml:space="preserve"> Даний Порядок </w:t>
      </w:r>
      <w:r w:rsidR="00B91A79" w:rsidRPr="00E07CF8">
        <w:rPr>
          <w:sz w:val="28"/>
          <w:szCs w:val="28"/>
          <w:lang w:val="uk-UA"/>
        </w:rPr>
        <w:t xml:space="preserve">визначає процедуру конкурсного відбору проектів і механізм використання коштів, передбачених в міському бюджеті на </w:t>
      </w:r>
      <w:proofErr w:type="spellStart"/>
      <w:r w:rsidR="00B91A79" w:rsidRPr="00E07CF8">
        <w:rPr>
          <w:sz w:val="28"/>
          <w:szCs w:val="28"/>
          <w:lang w:val="uk-UA"/>
        </w:rPr>
        <w:t>співфінансування</w:t>
      </w:r>
      <w:proofErr w:type="spellEnd"/>
      <w:r w:rsidR="00B91A79" w:rsidRPr="00E07CF8">
        <w:rPr>
          <w:sz w:val="28"/>
          <w:szCs w:val="28"/>
          <w:lang w:val="uk-UA"/>
        </w:rPr>
        <w:t xml:space="preserve"> заходів Програми</w:t>
      </w:r>
      <w:r w:rsidR="00B91A79">
        <w:rPr>
          <w:sz w:val="28"/>
          <w:szCs w:val="28"/>
          <w:lang w:val="uk-UA"/>
        </w:rPr>
        <w:t>.</w:t>
      </w:r>
    </w:p>
    <w:p w:rsidR="00170661" w:rsidRDefault="00170661" w:rsidP="00170661">
      <w:pPr>
        <w:pStyle w:val="ab"/>
        <w:spacing w:before="0" w:beforeAutospacing="0" w:after="0" w:afterAutospacing="0"/>
        <w:ind w:firstLine="1077"/>
        <w:jc w:val="both"/>
        <w:rPr>
          <w:sz w:val="28"/>
          <w:szCs w:val="28"/>
        </w:rPr>
      </w:pPr>
      <w:r>
        <w:rPr>
          <w:sz w:val="28"/>
          <w:szCs w:val="28"/>
        </w:rPr>
        <w:t xml:space="preserve">У поточному </w:t>
      </w:r>
      <w:proofErr w:type="spellStart"/>
      <w:r>
        <w:rPr>
          <w:sz w:val="28"/>
          <w:szCs w:val="28"/>
        </w:rPr>
        <w:t>році</w:t>
      </w:r>
      <w:proofErr w:type="spellEnd"/>
      <w:r>
        <w:rPr>
          <w:sz w:val="28"/>
          <w:szCs w:val="28"/>
        </w:rPr>
        <w:t xml:space="preserve"> </w:t>
      </w:r>
      <w:proofErr w:type="spellStart"/>
      <w:r>
        <w:rPr>
          <w:sz w:val="28"/>
          <w:szCs w:val="28"/>
        </w:rPr>
        <w:t>було</w:t>
      </w:r>
      <w:proofErr w:type="spellEnd"/>
      <w:r>
        <w:rPr>
          <w:sz w:val="28"/>
          <w:szCs w:val="28"/>
        </w:rPr>
        <w:t xml:space="preserve"> подано 44 </w:t>
      </w:r>
      <w:proofErr w:type="spellStart"/>
      <w:r>
        <w:rPr>
          <w:sz w:val="28"/>
          <w:szCs w:val="28"/>
        </w:rPr>
        <w:t>конкурсних</w:t>
      </w:r>
      <w:proofErr w:type="spellEnd"/>
      <w:r>
        <w:rPr>
          <w:sz w:val="28"/>
          <w:szCs w:val="28"/>
        </w:rPr>
        <w:t xml:space="preserve"> </w:t>
      </w:r>
      <w:proofErr w:type="spellStart"/>
      <w:r>
        <w:rPr>
          <w:sz w:val="28"/>
          <w:szCs w:val="28"/>
        </w:rPr>
        <w:t>пропозицій</w:t>
      </w:r>
      <w:proofErr w:type="spellEnd"/>
      <w:r>
        <w:rPr>
          <w:sz w:val="28"/>
          <w:szCs w:val="28"/>
        </w:rPr>
        <w:t xml:space="preserve"> ОСББ </w:t>
      </w:r>
      <w:proofErr w:type="spellStart"/>
      <w:r>
        <w:rPr>
          <w:sz w:val="28"/>
          <w:szCs w:val="28"/>
        </w:rPr>
        <w:t>м</w:t>
      </w:r>
      <w:proofErr w:type="gramStart"/>
      <w:r>
        <w:rPr>
          <w:sz w:val="28"/>
          <w:szCs w:val="28"/>
        </w:rPr>
        <w:t>.Б</w:t>
      </w:r>
      <w:proofErr w:type="gramEnd"/>
      <w:r>
        <w:rPr>
          <w:sz w:val="28"/>
          <w:szCs w:val="28"/>
        </w:rPr>
        <w:t>ахмут</w:t>
      </w:r>
      <w:proofErr w:type="spellEnd"/>
      <w:r>
        <w:rPr>
          <w:sz w:val="28"/>
          <w:szCs w:val="28"/>
        </w:rPr>
        <w:t xml:space="preserve"> на </w:t>
      </w:r>
      <w:proofErr w:type="spellStart"/>
      <w:r>
        <w:rPr>
          <w:sz w:val="28"/>
          <w:szCs w:val="28"/>
        </w:rPr>
        <w:t>загальну</w:t>
      </w:r>
      <w:proofErr w:type="spellEnd"/>
      <w:r>
        <w:rPr>
          <w:sz w:val="28"/>
          <w:szCs w:val="28"/>
        </w:rPr>
        <w:t xml:space="preserve"> суму </w:t>
      </w:r>
      <w:proofErr w:type="spellStart"/>
      <w:r>
        <w:rPr>
          <w:sz w:val="28"/>
          <w:szCs w:val="28"/>
        </w:rPr>
        <w:t>фінансування</w:t>
      </w:r>
      <w:proofErr w:type="spellEnd"/>
      <w:r>
        <w:rPr>
          <w:sz w:val="28"/>
          <w:szCs w:val="28"/>
        </w:rPr>
        <w:t xml:space="preserve"> 14 527,578 </w:t>
      </w:r>
      <w:proofErr w:type="spellStart"/>
      <w:r>
        <w:rPr>
          <w:sz w:val="28"/>
          <w:szCs w:val="28"/>
        </w:rPr>
        <w:t>тис.грн</w:t>
      </w:r>
      <w:proofErr w:type="spellEnd"/>
      <w:r>
        <w:rPr>
          <w:sz w:val="28"/>
          <w:szCs w:val="28"/>
        </w:rPr>
        <w:t xml:space="preserve">. для </w:t>
      </w:r>
      <w:proofErr w:type="spellStart"/>
      <w:r>
        <w:rPr>
          <w:sz w:val="28"/>
          <w:szCs w:val="28"/>
        </w:rPr>
        <w:t>участі</w:t>
      </w:r>
      <w:proofErr w:type="spellEnd"/>
      <w:r>
        <w:rPr>
          <w:sz w:val="28"/>
          <w:szCs w:val="28"/>
        </w:rPr>
        <w:t xml:space="preserve"> у </w:t>
      </w:r>
      <w:proofErr w:type="spellStart"/>
      <w:r>
        <w:rPr>
          <w:sz w:val="28"/>
          <w:szCs w:val="28"/>
        </w:rPr>
        <w:t>Конкурсі</w:t>
      </w:r>
      <w:proofErr w:type="spellEnd"/>
      <w:r>
        <w:rPr>
          <w:sz w:val="28"/>
          <w:szCs w:val="28"/>
        </w:rPr>
        <w:t xml:space="preserve">. За результатами </w:t>
      </w:r>
      <w:proofErr w:type="spellStart"/>
      <w:r>
        <w:rPr>
          <w:sz w:val="28"/>
          <w:szCs w:val="28"/>
        </w:rPr>
        <w:t>проведення</w:t>
      </w:r>
      <w:proofErr w:type="spellEnd"/>
      <w:r>
        <w:rPr>
          <w:sz w:val="28"/>
          <w:szCs w:val="28"/>
        </w:rPr>
        <w:t xml:space="preserve"> Конкурсу </w:t>
      </w:r>
      <w:proofErr w:type="spellStart"/>
      <w:r>
        <w:rPr>
          <w:sz w:val="28"/>
          <w:szCs w:val="28"/>
        </w:rPr>
        <w:t>було</w:t>
      </w:r>
      <w:proofErr w:type="spellEnd"/>
      <w:r>
        <w:rPr>
          <w:sz w:val="28"/>
          <w:szCs w:val="28"/>
        </w:rPr>
        <w:t xml:space="preserve"> </w:t>
      </w:r>
      <w:proofErr w:type="spellStart"/>
      <w:r>
        <w:rPr>
          <w:sz w:val="28"/>
          <w:szCs w:val="28"/>
        </w:rPr>
        <w:t>вирішено</w:t>
      </w:r>
      <w:proofErr w:type="spellEnd"/>
      <w:r>
        <w:rPr>
          <w:sz w:val="28"/>
          <w:szCs w:val="28"/>
        </w:rPr>
        <w:t xml:space="preserve"> </w:t>
      </w:r>
      <w:proofErr w:type="spellStart"/>
      <w:r>
        <w:rPr>
          <w:sz w:val="28"/>
          <w:szCs w:val="28"/>
        </w:rPr>
        <w:t>надати</w:t>
      </w:r>
      <w:proofErr w:type="spellEnd"/>
      <w:r>
        <w:rPr>
          <w:sz w:val="28"/>
          <w:szCs w:val="28"/>
        </w:rPr>
        <w:t xml:space="preserve"> </w:t>
      </w:r>
      <w:proofErr w:type="spellStart"/>
      <w:r>
        <w:rPr>
          <w:sz w:val="28"/>
          <w:szCs w:val="28"/>
        </w:rPr>
        <w:t>співфінансування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міського</w:t>
      </w:r>
      <w:proofErr w:type="spellEnd"/>
      <w:r>
        <w:rPr>
          <w:sz w:val="28"/>
          <w:szCs w:val="28"/>
        </w:rPr>
        <w:t xml:space="preserve"> бюджету </w:t>
      </w:r>
      <w:proofErr w:type="spellStart"/>
      <w:r>
        <w:rPr>
          <w:sz w:val="28"/>
          <w:szCs w:val="28"/>
        </w:rPr>
        <w:t>м.Бахмут</w:t>
      </w:r>
      <w:proofErr w:type="spellEnd"/>
      <w:r>
        <w:rPr>
          <w:sz w:val="28"/>
          <w:szCs w:val="28"/>
        </w:rPr>
        <w:t xml:space="preserve"> на </w:t>
      </w:r>
      <w:proofErr w:type="spellStart"/>
      <w:r>
        <w:rPr>
          <w:sz w:val="28"/>
          <w:szCs w:val="28"/>
        </w:rPr>
        <w:t>проведення</w:t>
      </w:r>
      <w:proofErr w:type="spellEnd"/>
      <w:r>
        <w:rPr>
          <w:sz w:val="28"/>
          <w:szCs w:val="28"/>
        </w:rPr>
        <w:t xml:space="preserve"> </w:t>
      </w:r>
      <w:proofErr w:type="spellStart"/>
      <w:r>
        <w:rPr>
          <w:sz w:val="28"/>
          <w:szCs w:val="28"/>
        </w:rPr>
        <w:t>капітальних</w:t>
      </w:r>
      <w:proofErr w:type="spellEnd"/>
      <w:r>
        <w:rPr>
          <w:sz w:val="28"/>
          <w:szCs w:val="28"/>
        </w:rPr>
        <w:t xml:space="preserve"> </w:t>
      </w:r>
      <w:proofErr w:type="spellStart"/>
      <w:r>
        <w:rPr>
          <w:sz w:val="28"/>
          <w:szCs w:val="28"/>
        </w:rPr>
        <w:t>ремонтних</w:t>
      </w:r>
      <w:proofErr w:type="spellEnd"/>
      <w:r>
        <w:rPr>
          <w:sz w:val="28"/>
          <w:szCs w:val="28"/>
        </w:rPr>
        <w:t xml:space="preserve"> </w:t>
      </w:r>
      <w:proofErr w:type="spellStart"/>
      <w:r>
        <w:rPr>
          <w:sz w:val="28"/>
          <w:szCs w:val="28"/>
        </w:rPr>
        <w:t>робіт</w:t>
      </w:r>
      <w:proofErr w:type="spellEnd"/>
      <w:r>
        <w:rPr>
          <w:sz w:val="28"/>
          <w:szCs w:val="28"/>
        </w:rPr>
        <w:t xml:space="preserve"> 16 ОСББ </w:t>
      </w:r>
      <w:proofErr w:type="spellStart"/>
      <w:r>
        <w:rPr>
          <w:sz w:val="28"/>
          <w:szCs w:val="28"/>
        </w:rPr>
        <w:t>м.Бахмут</w:t>
      </w:r>
      <w:proofErr w:type="spellEnd"/>
      <w:r>
        <w:rPr>
          <w:sz w:val="28"/>
          <w:szCs w:val="28"/>
        </w:rPr>
        <w:t>.</w:t>
      </w:r>
    </w:p>
    <w:p w:rsidR="00C50AA1" w:rsidRPr="00C50AA1" w:rsidRDefault="00C50AA1" w:rsidP="00170661">
      <w:pPr>
        <w:pStyle w:val="ab"/>
        <w:spacing w:before="0" w:beforeAutospacing="0" w:after="0" w:afterAutospacing="0"/>
        <w:ind w:firstLine="1077"/>
        <w:jc w:val="both"/>
        <w:rPr>
          <w:sz w:val="28"/>
          <w:szCs w:val="28"/>
          <w:lang w:val="uk-UA"/>
        </w:rPr>
      </w:pPr>
    </w:p>
    <w:p w:rsidR="00170661" w:rsidRDefault="00170661" w:rsidP="00170661">
      <w:pPr>
        <w:jc w:val="center"/>
        <w:rPr>
          <w:rFonts w:ascii="Arial Black" w:hAnsi="Arial Black"/>
          <w:lang w:val="uk-UA"/>
        </w:rPr>
      </w:pPr>
      <w:r>
        <w:rPr>
          <w:rFonts w:ascii="Arial Black" w:hAnsi="Arial Black"/>
          <w:lang w:val="uk-UA"/>
        </w:rPr>
        <w:t>ІНФОРМАЦІЯ</w:t>
      </w:r>
    </w:p>
    <w:p w:rsidR="00170661" w:rsidRDefault="00170661" w:rsidP="00170661">
      <w:pPr>
        <w:jc w:val="center"/>
        <w:rPr>
          <w:rFonts w:ascii="Arial Black" w:hAnsi="Arial Black"/>
          <w:sz w:val="18"/>
          <w:szCs w:val="18"/>
          <w:lang w:val="uk-UA"/>
        </w:rPr>
      </w:pPr>
      <w:r w:rsidRPr="00B10B8B">
        <w:rPr>
          <w:rFonts w:ascii="Arial Black" w:hAnsi="Arial Black"/>
          <w:sz w:val="18"/>
          <w:szCs w:val="18"/>
          <w:lang w:val="uk-UA"/>
        </w:rPr>
        <w:t xml:space="preserve">щодо  </w:t>
      </w:r>
      <w:r>
        <w:rPr>
          <w:rFonts w:ascii="Arial Black" w:hAnsi="Arial Black"/>
          <w:sz w:val="18"/>
          <w:szCs w:val="18"/>
          <w:lang w:val="uk-UA"/>
        </w:rPr>
        <w:t xml:space="preserve">проектів ОСББ </w:t>
      </w:r>
      <w:proofErr w:type="spellStart"/>
      <w:r>
        <w:rPr>
          <w:rFonts w:ascii="Arial Black" w:hAnsi="Arial Black"/>
          <w:sz w:val="18"/>
          <w:szCs w:val="18"/>
          <w:lang w:val="uk-UA"/>
        </w:rPr>
        <w:t>м.Бахмут</w:t>
      </w:r>
      <w:proofErr w:type="spellEnd"/>
      <w:r>
        <w:rPr>
          <w:rFonts w:ascii="Arial Black" w:hAnsi="Arial Black"/>
          <w:sz w:val="18"/>
          <w:szCs w:val="18"/>
          <w:lang w:val="uk-UA"/>
        </w:rPr>
        <w:t xml:space="preserve">, які реалізовані у 2018 року в рамках участі  </w:t>
      </w:r>
    </w:p>
    <w:p w:rsidR="00170661" w:rsidRDefault="00170661" w:rsidP="00170661">
      <w:pPr>
        <w:jc w:val="center"/>
        <w:rPr>
          <w:rFonts w:ascii="Arial Black" w:hAnsi="Arial Black"/>
          <w:sz w:val="18"/>
          <w:szCs w:val="18"/>
          <w:lang w:val="uk-UA"/>
        </w:rPr>
      </w:pPr>
      <w:r w:rsidRPr="00B10B8B">
        <w:rPr>
          <w:rFonts w:ascii="Arial Black" w:hAnsi="Arial Black"/>
          <w:sz w:val="18"/>
          <w:szCs w:val="18"/>
          <w:lang w:val="uk-UA"/>
        </w:rPr>
        <w:t xml:space="preserve">у міській цільовій програмі щодо сприяння розвитку об’єднань співвласників багатоквартирних будинків у м. </w:t>
      </w:r>
      <w:proofErr w:type="spellStart"/>
      <w:r w:rsidRPr="00B10B8B">
        <w:rPr>
          <w:rFonts w:ascii="Arial Black" w:hAnsi="Arial Black"/>
          <w:sz w:val="18"/>
          <w:szCs w:val="18"/>
          <w:lang w:val="uk-UA"/>
        </w:rPr>
        <w:t>Бахмуті</w:t>
      </w:r>
      <w:proofErr w:type="spellEnd"/>
      <w:r w:rsidRPr="00B10B8B">
        <w:rPr>
          <w:rFonts w:ascii="Arial Black" w:hAnsi="Arial Black"/>
          <w:sz w:val="18"/>
          <w:szCs w:val="18"/>
          <w:lang w:val="uk-UA"/>
        </w:rPr>
        <w:t xml:space="preserve"> на 2017-2020 роки </w:t>
      </w:r>
    </w:p>
    <w:p w:rsidR="00170661" w:rsidRPr="00EA2377" w:rsidRDefault="00C50AA1" w:rsidP="00C50AA1">
      <w:pPr>
        <w:tabs>
          <w:tab w:val="left" w:pos="4279"/>
        </w:tabs>
        <w:rPr>
          <w:rFonts w:ascii="Arial Black" w:hAnsi="Arial Black"/>
          <w:sz w:val="28"/>
          <w:szCs w:val="28"/>
          <w:lang w:val="uk-UA"/>
        </w:rPr>
      </w:pPr>
      <w:r>
        <w:rPr>
          <w:rFonts w:ascii="Arial Black" w:hAnsi="Arial Black"/>
          <w:sz w:val="32"/>
          <w:szCs w:val="32"/>
          <w:lang w:val="uk-UA"/>
        </w:rPr>
        <w:tab/>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843"/>
        <w:gridCol w:w="3827"/>
        <w:gridCol w:w="850"/>
        <w:gridCol w:w="851"/>
        <w:gridCol w:w="567"/>
        <w:gridCol w:w="851"/>
        <w:gridCol w:w="567"/>
      </w:tblGrid>
      <w:tr w:rsidR="00170661" w:rsidRPr="00887237" w:rsidTr="00C50AA1">
        <w:trPr>
          <w:cantSplit/>
          <w:trHeight w:val="374"/>
        </w:trPr>
        <w:tc>
          <w:tcPr>
            <w:tcW w:w="426" w:type="dxa"/>
            <w:vMerge w:val="restart"/>
            <w:shd w:val="clear" w:color="auto" w:fill="auto"/>
            <w:vAlign w:val="center"/>
            <w:hideMark/>
          </w:tcPr>
          <w:p w:rsidR="00170661" w:rsidRPr="001E1FDE" w:rsidRDefault="00170661" w:rsidP="003F0582">
            <w:pPr>
              <w:ind w:left="-93" w:right="-108"/>
              <w:jc w:val="center"/>
              <w:rPr>
                <w:rFonts w:ascii="Arial Black" w:hAnsi="Arial Black"/>
                <w:b/>
                <w:bCs/>
                <w:color w:val="000000"/>
                <w:sz w:val="14"/>
                <w:szCs w:val="14"/>
                <w:lang w:val="uk-UA"/>
              </w:rPr>
            </w:pPr>
            <w:r w:rsidRPr="001E1FDE">
              <w:rPr>
                <w:rFonts w:ascii="Arial Black" w:hAnsi="Arial Black"/>
                <w:b/>
                <w:bCs/>
                <w:color w:val="000000"/>
                <w:sz w:val="14"/>
                <w:szCs w:val="14"/>
                <w:lang w:val="uk-UA"/>
              </w:rPr>
              <w:t>№ з/п</w:t>
            </w:r>
          </w:p>
        </w:tc>
        <w:tc>
          <w:tcPr>
            <w:tcW w:w="1843" w:type="dxa"/>
            <w:vMerge w:val="restart"/>
            <w:shd w:val="clear" w:color="auto" w:fill="auto"/>
            <w:vAlign w:val="center"/>
            <w:hideMark/>
          </w:tcPr>
          <w:p w:rsidR="00170661" w:rsidRPr="001E1FDE" w:rsidRDefault="00170661" w:rsidP="003F0582">
            <w:pPr>
              <w:ind w:left="-108" w:right="-108"/>
              <w:jc w:val="center"/>
              <w:rPr>
                <w:rFonts w:ascii="Arial Black" w:hAnsi="Arial Black"/>
                <w:b/>
                <w:bCs/>
                <w:color w:val="000000"/>
                <w:sz w:val="14"/>
                <w:szCs w:val="14"/>
                <w:lang w:val="uk-UA"/>
              </w:rPr>
            </w:pPr>
            <w:r w:rsidRPr="001E1FDE">
              <w:rPr>
                <w:rFonts w:ascii="Arial Black" w:hAnsi="Arial Black"/>
                <w:b/>
                <w:bCs/>
                <w:color w:val="000000"/>
                <w:sz w:val="14"/>
                <w:szCs w:val="14"/>
                <w:lang w:val="uk-UA"/>
              </w:rPr>
              <w:t>Назва ОСББ/адреса</w:t>
            </w:r>
          </w:p>
        </w:tc>
        <w:tc>
          <w:tcPr>
            <w:tcW w:w="3827" w:type="dxa"/>
            <w:vMerge w:val="restart"/>
            <w:shd w:val="clear" w:color="auto" w:fill="auto"/>
            <w:vAlign w:val="center"/>
            <w:hideMark/>
          </w:tcPr>
          <w:p w:rsidR="00170661" w:rsidRPr="001E1FDE" w:rsidRDefault="00170661" w:rsidP="003F0582">
            <w:pPr>
              <w:ind w:left="-108" w:right="-108"/>
              <w:jc w:val="center"/>
              <w:rPr>
                <w:rFonts w:ascii="Arial Black" w:hAnsi="Arial Black"/>
                <w:b/>
                <w:bCs/>
                <w:color w:val="000000"/>
                <w:sz w:val="14"/>
                <w:szCs w:val="14"/>
                <w:lang w:val="uk-UA"/>
              </w:rPr>
            </w:pPr>
            <w:r w:rsidRPr="001E1FDE">
              <w:rPr>
                <w:rFonts w:ascii="Arial Black" w:hAnsi="Arial Black"/>
                <w:b/>
                <w:bCs/>
                <w:color w:val="000000"/>
                <w:sz w:val="14"/>
                <w:szCs w:val="14"/>
                <w:lang w:val="uk-UA"/>
              </w:rPr>
              <w:t>Назва проектно-кошторисної документації</w:t>
            </w:r>
          </w:p>
        </w:tc>
        <w:tc>
          <w:tcPr>
            <w:tcW w:w="850" w:type="dxa"/>
            <w:vMerge w:val="restart"/>
            <w:vAlign w:val="center"/>
          </w:tcPr>
          <w:p w:rsidR="00170661" w:rsidRPr="001E1FDE" w:rsidRDefault="00170661" w:rsidP="003F0582">
            <w:pPr>
              <w:ind w:left="-108" w:right="-108"/>
              <w:jc w:val="center"/>
              <w:rPr>
                <w:rFonts w:ascii="Arial Black" w:hAnsi="Arial Black"/>
                <w:b/>
                <w:bCs/>
                <w:color w:val="000000"/>
                <w:sz w:val="14"/>
                <w:szCs w:val="14"/>
                <w:lang w:val="uk-UA"/>
              </w:rPr>
            </w:pPr>
            <w:r w:rsidRPr="001E1FDE">
              <w:rPr>
                <w:rFonts w:ascii="Arial Black" w:hAnsi="Arial Black"/>
                <w:b/>
                <w:bCs/>
                <w:color w:val="000000"/>
                <w:sz w:val="14"/>
                <w:szCs w:val="14"/>
                <w:lang w:val="uk-UA"/>
              </w:rPr>
              <w:t>Загальна вартість проекту,</w:t>
            </w:r>
            <w:r w:rsidRPr="001E1FDE">
              <w:rPr>
                <w:rFonts w:ascii="Arial Black" w:hAnsi="Arial Black"/>
                <w:b/>
                <w:bCs/>
                <w:color w:val="000000"/>
                <w:sz w:val="14"/>
                <w:szCs w:val="14"/>
                <w:lang w:val="uk-UA"/>
              </w:rPr>
              <w:br/>
            </w:r>
            <w:proofErr w:type="spellStart"/>
            <w:r w:rsidRPr="001E1FDE">
              <w:rPr>
                <w:rFonts w:ascii="Arial Black" w:hAnsi="Arial Black"/>
                <w:b/>
                <w:bCs/>
                <w:color w:val="000000"/>
                <w:sz w:val="14"/>
                <w:szCs w:val="14"/>
                <w:lang w:val="uk-UA"/>
              </w:rPr>
              <w:t>тис.грн</w:t>
            </w:r>
            <w:proofErr w:type="spellEnd"/>
            <w:r w:rsidRPr="001E1FDE">
              <w:rPr>
                <w:rFonts w:ascii="Arial Black" w:hAnsi="Arial Black"/>
                <w:b/>
                <w:bCs/>
                <w:color w:val="000000"/>
                <w:sz w:val="14"/>
                <w:szCs w:val="14"/>
                <w:lang w:val="uk-UA"/>
              </w:rPr>
              <w:t>.</w:t>
            </w:r>
          </w:p>
        </w:tc>
        <w:tc>
          <w:tcPr>
            <w:tcW w:w="1418" w:type="dxa"/>
            <w:gridSpan w:val="2"/>
            <w:vAlign w:val="center"/>
          </w:tcPr>
          <w:p w:rsidR="00170661" w:rsidRPr="001E1FDE" w:rsidRDefault="00170661" w:rsidP="003F0582">
            <w:pPr>
              <w:ind w:right="-108"/>
              <w:jc w:val="center"/>
              <w:rPr>
                <w:rFonts w:ascii="Arial Black" w:hAnsi="Arial Black"/>
                <w:b/>
                <w:bCs/>
                <w:color w:val="000000"/>
                <w:sz w:val="14"/>
                <w:szCs w:val="14"/>
                <w:lang w:val="uk-UA"/>
              </w:rPr>
            </w:pPr>
            <w:r w:rsidRPr="001E1FDE">
              <w:rPr>
                <w:rFonts w:ascii="Arial Black" w:hAnsi="Arial Black"/>
                <w:b/>
                <w:bCs/>
                <w:color w:val="000000"/>
                <w:sz w:val="14"/>
                <w:szCs w:val="14"/>
                <w:lang w:val="uk-UA"/>
              </w:rPr>
              <w:t xml:space="preserve">Міський бюджет </w:t>
            </w:r>
          </w:p>
        </w:tc>
        <w:tc>
          <w:tcPr>
            <w:tcW w:w="1418" w:type="dxa"/>
            <w:gridSpan w:val="2"/>
            <w:vAlign w:val="center"/>
          </w:tcPr>
          <w:p w:rsidR="00170661" w:rsidRPr="001E1FDE" w:rsidRDefault="00170661" w:rsidP="003F0582">
            <w:pPr>
              <w:ind w:left="-108" w:right="-108"/>
              <w:jc w:val="center"/>
              <w:rPr>
                <w:rFonts w:ascii="Arial Black" w:hAnsi="Arial Black"/>
                <w:b/>
                <w:bCs/>
                <w:color w:val="000000"/>
                <w:sz w:val="14"/>
                <w:szCs w:val="14"/>
                <w:lang w:val="uk-UA"/>
              </w:rPr>
            </w:pPr>
            <w:r w:rsidRPr="001E1FDE">
              <w:rPr>
                <w:rFonts w:ascii="Arial Black" w:hAnsi="Arial Black"/>
                <w:b/>
                <w:bCs/>
                <w:color w:val="000000"/>
                <w:sz w:val="14"/>
                <w:szCs w:val="14"/>
                <w:lang w:val="uk-UA"/>
              </w:rPr>
              <w:t>ОСББ</w:t>
            </w:r>
          </w:p>
        </w:tc>
      </w:tr>
      <w:tr w:rsidR="00170661" w:rsidRPr="00887237" w:rsidTr="00C50AA1">
        <w:trPr>
          <w:cantSplit/>
          <w:trHeight w:val="365"/>
        </w:trPr>
        <w:tc>
          <w:tcPr>
            <w:tcW w:w="426" w:type="dxa"/>
            <w:vMerge/>
            <w:shd w:val="clear" w:color="auto" w:fill="auto"/>
            <w:vAlign w:val="center"/>
            <w:hideMark/>
          </w:tcPr>
          <w:p w:rsidR="00170661" w:rsidRPr="001E1FDE" w:rsidRDefault="00170661" w:rsidP="003F0582">
            <w:pPr>
              <w:ind w:left="-93" w:right="-108"/>
              <w:jc w:val="center"/>
              <w:rPr>
                <w:rFonts w:ascii="Arial Black" w:hAnsi="Arial Black"/>
                <w:b/>
                <w:bCs/>
                <w:color w:val="000000"/>
                <w:sz w:val="14"/>
                <w:szCs w:val="14"/>
              </w:rPr>
            </w:pPr>
          </w:p>
        </w:tc>
        <w:tc>
          <w:tcPr>
            <w:tcW w:w="1843" w:type="dxa"/>
            <w:vMerge/>
            <w:shd w:val="clear" w:color="auto" w:fill="auto"/>
            <w:vAlign w:val="center"/>
            <w:hideMark/>
          </w:tcPr>
          <w:p w:rsidR="00170661" w:rsidRPr="001E1FDE" w:rsidRDefault="00170661" w:rsidP="003F0582">
            <w:pPr>
              <w:ind w:left="-108" w:right="-108"/>
              <w:jc w:val="center"/>
              <w:rPr>
                <w:rFonts w:ascii="Arial Black" w:hAnsi="Arial Black"/>
                <w:b/>
                <w:bCs/>
                <w:color w:val="000000"/>
                <w:sz w:val="14"/>
                <w:szCs w:val="14"/>
              </w:rPr>
            </w:pPr>
          </w:p>
        </w:tc>
        <w:tc>
          <w:tcPr>
            <w:tcW w:w="3827" w:type="dxa"/>
            <w:vMerge/>
            <w:shd w:val="clear" w:color="auto" w:fill="auto"/>
            <w:vAlign w:val="center"/>
            <w:hideMark/>
          </w:tcPr>
          <w:p w:rsidR="00170661" w:rsidRPr="001E1FDE" w:rsidRDefault="00170661" w:rsidP="003F0582">
            <w:pPr>
              <w:ind w:left="-108" w:right="-108"/>
              <w:jc w:val="center"/>
              <w:rPr>
                <w:rFonts w:ascii="Arial Black" w:hAnsi="Arial Black"/>
                <w:b/>
                <w:bCs/>
                <w:color w:val="000000"/>
                <w:sz w:val="14"/>
                <w:szCs w:val="14"/>
              </w:rPr>
            </w:pPr>
          </w:p>
        </w:tc>
        <w:tc>
          <w:tcPr>
            <w:tcW w:w="850" w:type="dxa"/>
            <w:vMerge/>
            <w:textDirection w:val="btLr"/>
            <w:vAlign w:val="center"/>
          </w:tcPr>
          <w:p w:rsidR="00170661" w:rsidRPr="001E1FDE" w:rsidRDefault="00170661" w:rsidP="003F0582">
            <w:pPr>
              <w:ind w:left="-152" w:right="113" w:firstLine="108"/>
              <w:jc w:val="center"/>
              <w:rPr>
                <w:rFonts w:ascii="Arial Black" w:hAnsi="Arial Black"/>
                <w:b/>
                <w:bCs/>
                <w:color w:val="000000"/>
                <w:sz w:val="14"/>
                <w:szCs w:val="14"/>
              </w:rPr>
            </w:pPr>
          </w:p>
        </w:tc>
        <w:tc>
          <w:tcPr>
            <w:tcW w:w="851" w:type="dxa"/>
            <w:vAlign w:val="center"/>
          </w:tcPr>
          <w:p w:rsidR="00170661" w:rsidRPr="001E1FDE" w:rsidRDefault="00170661" w:rsidP="00C50AA1">
            <w:pPr>
              <w:ind w:left="-108" w:right="-108"/>
              <w:jc w:val="center"/>
              <w:rPr>
                <w:rFonts w:ascii="Arial Black" w:hAnsi="Arial Black"/>
                <w:b/>
                <w:bCs/>
                <w:color w:val="000000"/>
                <w:sz w:val="14"/>
                <w:szCs w:val="14"/>
              </w:rPr>
            </w:pPr>
            <w:r w:rsidRPr="001E1FDE">
              <w:rPr>
                <w:rFonts w:ascii="Arial Black" w:hAnsi="Arial Black"/>
                <w:b/>
                <w:bCs/>
                <w:color w:val="000000"/>
                <w:sz w:val="14"/>
                <w:szCs w:val="14"/>
              </w:rPr>
              <w:t xml:space="preserve">Сума </w:t>
            </w:r>
            <w:r w:rsidRPr="001E1FDE">
              <w:rPr>
                <w:rFonts w:ascii="Arial Black" w:hAnsi="Arial Black"/>
                <w:b/>
                <w:bCs/>
                <w:color w:val="000000"/>
                <w:sz w:val="14"/>
                <w:szCs w:val="14"/>
              </w:rPr>
              <w:br/>
              <w:t>тис</w:t>
            </w:r>
            <w:proofErr w:type="gramStart"/>
            <w:r w:rsidRPr="001E1FDE">
              <w:rPr>
                <w:rFonts w:ascii="Arial Black" w:hAnsi="Arial Black"/>
                <w:b/>
                <w:bCs/>
                <w:color w:val="000000"/>
                <w:sz w:val="14"/>
                <w:szCs w:val="14"/>
              </w:rPr>
              <w:t>.</w:t>
            </w:r>
            <w:proofErr w:type="gramEnd"/>
            <w:r w:rsidRPr="001E1FDE">
              <w:rPr>
                <w:rFonts w:ascii="Arial Black" w:hAnsi="Arial Black"/>
                <w:b/>
                <w:bCs/>
                <w:color w:val="000000"/>
                <w:sz w:val="14"/>
                <w:szCs w:val="14"/>
              </w:rPr>
              <w:t xml:space="preserve"> </w:t>
            </w:r>
            <w:proofErr w:type="spellStart"/>
            <w:proofErr w:type="gramStart"/>
            <w:r w:rsidRPr="001E1FDE">
              <w:rPr>
                <w:rFonts w:ascii="Arial Black" w:hAnsi="Arial Black"/>
                <w:b/>
                <w:bCs/>
                <w:color w:val="000000"/>
                <w:sz w:val="14"/>
                <w:szCs w:val="14"/>
              </w:rPr>
              <w:t>г</w:t>
            </w:r>
            <w:proofErr w:type="gramEnd"/>
            <w:r w:rsidRPr="001E1FDE">
              <w:rPr>
                <w:rFonts w:ascii="Arial Black" w:hAnsi="Arial Black"/>
                <w:b/>
                <w:bCs/>
                <w:color w:val="000000"/>
                <w:sz w:val="14"/>
                <w:szCs w:val="14"/>
              </w:rPr>
              <w:t>рн</w:t>
            </w:r>
            <w:proofErr w:type="spellEnd"/>
            <w:r w:rsidRPr="001E1FDE">
              <w:rPr>
                <w:rFonts w:ascii="Arial Black" w:hAnsi="Arial Black"/>
                <w:b/>
                <w:bCs/>
                <w:color w:val="000000"/>
                <w:sz w:val="14"/>
                <w:szCs w:val="14"/>
              </w:rPr>
              <w:t>.</w:t>
            </w:r>
          </w:p>
        </w:tc>
        <w:tc>
          <w:tcPr>
            <w:tcW w:w="567" w:type="dxa"/>
            <w:shd w:val="clear" w:color="auto" w:fill="D9D9D9" w:themeFill="background1" w:themeFillShade="D9"/>
            <w:vAlign w:val="center"/>
          </w:tcPr>
          <w:p w:rsidR="00170661" w:rsidRPr="001E1FDE" w:rsidRDefault="00170661" w:rsidP="003F0582">
            <w:pPr>
              <w:jc w:val="center"/>
              <w:rPr>
                <w:rFonts w:ascii="Arial Black" w:hAnsi="Arial Black"/>
                <w:b/>
                <w:bCs/>
                <w:color w:val="000000"/>
                <w:sz w:val="14"/>
                <w:szCs w:val="14"/>
              </w:rPr>
            </w:pPr>
            <w:r w:rsidRPr="001E1FDE">
              <w:rPr>
                <w:rFonts w:ascii="Arial Black" w:hAnsi="Arial Black"/>
                <w:b/>
                <w:bCs/>
                <w:color w:val="000000"/>
                <w:sz w:val="14"/>
                <w:szCs w:val="14"/>
              </w:rPr>
              <w:t xml:space="preserve">% </w:t>
            </w:r>
          </w:p>
        </w:tc>
        <w:tc>
          <w:tcPr>
            <w:tcW w:w="851" w:type="dxa"/>
            <w:vAlign w:val="center"/>
          </w:tcPr>
          <w:p w:rsidR="00170661" w:rsidRPr="001E1FDE" w:rsidRDefault="00170661" w:rsidP="00C50AA1">
            <w:pPr>
              <w:ind w:left="-108" w:right="-107"/>
              <w:jc w:val="center"/>
              <w:rPr>
                <w:rFonts w:ascii="Arial Black" w:hAnsi="Arial Black"/>
                <w:b/>
                <w:bCs/>
                <w:color w:val="000000"/>
                <w:sz w:val="14"/>
                <w:szCs w:val="14"/>
              </w:rPr>
            </w:pPr>
            <w:r w:rsidRPr="001E1FDE">
              <w:rPr>
                <w:rFonts w:ascii="Arial Black" w:hAnsi="Arial Black"/>
                <w:b/>
                <w:bCs/>
                <w:color w:val="000000"/>
                <w:sz w:val="14"/>
                <w:szCs w:val="14"/>
              </w:rPr>
              <w:t xml:space="preserve">Сума </w:t>
            </w:r>
            <w:r w:rsidRPr="001E1FDE">
              <w:rPr>
                <w:rFonts w:ascii="Arial Black" w:hAnsi="Arial Black"/>
                <w:b/>
                <w:bCs/>
                <w:color w:val="000000"/>
                <w:sz w:val="14"/>
                <w:szCs w:val="14"/>
              </w:rPr>
              <w:br/>
              <w:t>тис</w:t>
            </w:r>
            <w:proofErr w:type="gramStart"/>
            <w:r w:rsidRPr="001E1FDE">
              <w:rPr>
                <w:rFonts w:ascii="Arial Black" w:hAnsi="Arial Black"/>
                <w:b/>
                <w:bCs/>
                <w:color w:val="000000"/>
                <w:sz w:val="14"/>
                <w:szCs w:val="14"/>
              </w:rPr>
              <w:t>.</w:t>
            </w:r>
            <w:proofErr w:type="gramEnd"/>
            <w:r w:rsidRPr="001E1FDE">
              <w:rPr>
                <w:rFonts w:ascii="Arial Black" w:hAnsi="Arial Black"/>
                <w:b/>
                <w:bCs/>
                <w:color w:val="000000"/>
                <w:sz w:val="14"/>
                <w:szCs w:val="14"/>
              </w:rPr>
              <w:t xml:space="preserve"> </w:t>
            </w:r>
            <w:proofErr w:type="spellStart"/>
            <w:proofErr w:type="gramStart"/>
            <w:r w:rsidRPr="001E1FDE">
              <w:rPr>
                <w:rFonts w:ascii="Arial Black" w:hAnsi="Arial Black"/>
                <w:b/>
                <w:bCs/>
                <w:color w:val="000000"/>
                <w:sz w:val="14"/>
                <w:szCs w:val="14"/>
              </w:rPr>
              <w:t>г</w:t>
            </w:r>
            <w:proofErr w:type="gramEnd"/>
            <w:r w:rsidRPr="001E1FDE">
              <w:rPr>
                <w:rFonts w:ascii="Arial Black" w:hAnsi="Arial Black"/>
                <w:b/>
                <w:bCs/>
                <w:color w:val="000000"/>
                <w:sz w:val="14"/>
                <w:szCs w:val="14"/>
              </w:rPr>
              <w:t>рн</w:t>
            </w:r>
            <w:proofErr w:type="spellEnd"/>
            <w:r w:rsidRPr="001E1FDE">
              <w:rPr>
                <w:rFonts w:ascii="Arial Black" w:hAnsi="Arial Black"/>
                <w:b/>
                <w:bCs/>
                <w:color w:val="000000"/>
                <w:sz w:val="14"/>
                <w:szCs w:val="14"/>
              </w:rPr>
              <w:t>.</w:t>
            </w:r>
          </w:p>
        </w:tc>
        <w:tc>
          <w:tcPr>
            <w:tcW w:w="567" w:type="dxa"/>
            <w:shd w:val="clear" w:color="auto" w:fill="D9D9D9" w:themeFill="background1" w:themeFillShade="D9"/>
            <w:vAlign w:val="center"/>
          </w:tcPr>
          <w:p w:rsidR="00170661" w:rsidRPr="001E1FDE" w:rsidRDefault="00170661" w:rsidP="003F0582">
            <w:pPr>
              <w:jc w:val="center"/>
              <w:rPr>
                <w:rFonts w:ascii="Arial Black" w:hAnsi="Arial Black"/>
                <w:b/>
                <w:bCs/>
                <w:color w:val="000000"/>
                <w:sz w:val="14"/>
                <w:szCs w:val="14"/>
              </w:rPr>
            </w:pPr>
            <w:r w:rsidRPr="001E1FDE">
              <w:rPr>
                <w:rFonts w:ascii="Arial Black" w:hAnsi="Arial Black"/>
                <w:b/>
                <w:bCs/>
                <w:color w:val="000000"/>
                <w:sz w:val="14"/>
                <w:szCs w:val="14"/>
              </w:rPr>
              <w:t xml:space="preserve">% </w:t>
            </w:r>
          </w:p>
        </w:tc>
      </w:tr>
      <w:tr w:rsidR="00170661" w:rsidRPr="00887237" w:rsidTr="00C50AA1">
        <w:trPr>
          <w:trHeight w:val="128"/>
        </w:trPr>
        <w:tc>
          <w:tcPr>
            <w:tcW w:w="426" w:type="dxa"/>
            <w:shd w:val="clear" w:color="auto" w:fill="auto"/>
            <w:vAlign w:val="center"/>
            <w:hideMark/>
          </w:tcPr>
          <w:p w:rsidR="00170661" w:rsidRPr="00887237" w:rsidRDefault="00170661" w:rsidP="003F0582">
            <w:pPr>
              <w:jc w:val="center"/>
              <w:rPr>
                <w:rFonts w:ascii="Arial Black" w:hAnsi="Arial Black"/>
                <w:b/>
                <w:bCs/>
                <w:color w:val="000000"/>
                <w:sz w:val="12"/>
                <w:szCs w:val="12"/>
              </w:rPr>
            </w:pPr>
            <w:r w:rsidRPr="00887237">
              <w:rPr>
                <w:rFonts w:ascii="Arial Black" w:hAnsi="Arial Black"/>
                <w:b/>
                <w:bCs/>
                <w:color w:val="000000"/>
                <w:sz w:val="12"/>
                <w:szCs w:val="12"/>
              </w:rPr>
              <w:t>1</w:t>
            </w:r>
          </w:p>
        </w:tc>
        <w:tc>
          <w:tcPr>
            <w:tcW w:w="1843" w:type="dxa"/>
            <w:shd w:val="clear" w:color="auto" w:fill="auto"/>
            <w:vAlign w:val="center"/>
            <w:hideMark/>
          </w:tcPr>
          <w:p w:rsidR="00170661" w:rsidRPr="00887237" w:rsidRDefault="00170661" w:rsidP="003F0582">
            <w:pPr>
              <w:jc w:val="center"/>
              <w:rPr>
                <w:rFonts w:ascii="Arial Black" w:hAnsi="Arial Black"/>
                <w:b/>
                <w:bCs/>
                <w:color w:val="000000"/>
                <w:sz w:val="12"/>
                <w:szCs w:val="12"/>
              </w:rPr>
            </w:pPr>
            <w:r w:rsidRPr="00887237">
              <w:rPr>
                <w:rFonts w:ascii="Arial Black" w:hAnsi="Arial Black"/>
                <w:b/>
                <w:bCs/>
                <w:color w:val="000000"/>
                <w:sz w:val="12"/>
                <w:szCs w:val="12"/>
              </w:rPr>
              <w:t>2</w:t>
            </w:r>
          </w:p>
        </w:tc>
        <w:tc>
          <w:tcPr>
            <w:tcW w:w="3827" w:type="dxa"/>
            <w:shd w:val="clear" w:color="auto" w:fill="auto"/>
            <w:vAlign w:val="center"/>
            <w:hideMark/>
          </w:tcPr>
          <w:p w:rsidR="00170661" w:rsidRPr="00887237" w:rsidRDefault="00170661" w:rsidP="003F0582">
            <w:pPr>
              <w:jc w:val="center"/>
              <w:rPr>
                <w:rFonts w:ascii="Arial Black" w:hAnsi="Arial Black"/>
                <w:b/>
                <w:bCs/>
                <w:color w:val="000000"/>
                <w:sz w:val="12"/>
                <w:szCs w:val="12"/>
              </w:rPr>
            </w:pPr>
            <w:r w:rsidRPr="00887237">
              <w:rPr>
                <w:rFonts w:ascii="Arial Black" w:hAnsi="Arial Black"/>
                <w:b/>
                <w:bCs/>
                <w:color w:val="000000"/>
                <w:sz w:val="12"/>
                <w:szCs w:val="12"/>
              </w:rPr>
              <w:t>3</w:t>
            </w:r>
          </w:p>
        </w:tc>
        <w:tc>
          <w:tcPr>
            <w:tcW w:w="850" w:type="dxa"/>
            <w:vAlign w:val="center"/>
          </w:tcPr>
          <w:p w:rsidR="00170661" w:rsidRPr="004903CB" w:rsidRDefault="00170661" w:rsidP="003F0582">
            <w:pPr>
              <w:jc w:val="center"/>
              <w:rPr>
                <w:rFonts w:ascii="Arial Black" w:hAnsi="Arial Black"/>
                <w:b/>
                <w:bCs/>
                <w:color w:val="000000"/>
                <w:sz w:val="12"/>
                <w:szCs w:val="12"/>
                <w:lang w:val="uk-UA"/>
              </w:rPr>
            </w:pPr>
            <w:r>
              <w:rPr>
                <w:rFonts w:ascii="Arial Black" w:hAnsi="Arial Black"/>
                <w:b/>
                <w:bCs/>
                <w:color w:val="000000"/>
                <w:sz w:val="12"/>
                <w:szCs w:val="12"/>
                <w:lang w:val="uk-UA"/>
              </w:rPr>
              <w:t>4</w:t>
            </w:r>
          </w:p>
        </w:tc>
        <w:tc>
          <w:tcPr>
            <w:tcW w:w="851" w:type="dxa"/>
            <w:vAlign w:val="center"/>
          </w:tcPr>
          <w:p w:rsidR="00170661" w:rsidRPr="004903CB" w:rsidRDefault="00170661" w:rsidP="003F0582">
            <w:pPr>
              <w:jc w:val="center"/>
              <w:rPr>
                <w:rFonts w:ascii="Arial Black" w:hAnsi="Arial Black"/>
                <w:b/>
                <w:bCs/>
                <w:color w:val="000000"/>
                <w:sz w:val="12"/>
                <w:szCs w:val="12"/>
                <w:lang w:val="uk-UA"/>
              </w:rPr>
            </w:pPr>
            <w:r>
              <w:rPr>
                <w:rFonts w:ascii="Arial Black" w:hAnsi="Arial Black"/>
                <w:b/>
                <w:bCs/>
                <w:color w:val="000000"/>
                <w:sz w:val="12"/>
                <w:szCs w:val="12"/>
                <w:lang w:val="uk-UA"/>
              </w:rPr>
              <w:t>5</w:t>
            </w:r>
          </w:p>
        </w:tc>
        <w:tc>
          <w:tcPr>
            <w:tcW w:w="567" w:type="dxa"/>
            <w:shd w:val="clear" w:color="auto" w:fill="D9D9D9" w:themeFill="background1" w:themeFillShade="D9"/>
            <w:vAlign w:val="center"/>
          </w:tcPr>
          <w:p w:rsidR="00170661" w:rsidRPr="004903CB" w:rsidRDefault="00170661" w:rsidP="003F0582">
            <w:pPr>
              <w:jc w:val="center"/>
              <w:rPr>
                <w:rFonts w:ascii="Arial Black" w:hAnsi="Arial Black"/>
                <w:b/>
                <w:bCs/>
                <w:color w:val="000000"/>
                <w:sz w:val="12"/>
                <w:szCs w:val="12"/>
                <w:lang w:val="uk-UA"/>
              </w:rPr>
            </w:pPr>
            <w:r>
              <w:rPr>
                <w:rFonts w:ascii="Arial Black" w:hAnsi="Arial Black"/>
                <w:b/>
                <w:bCs/>
                <w:color w:val="000000"/>
                <w:sz w:val="12"/>
                <w:szCs w:val="12"/>
                <w:lang w:val="uk-UA"/>
              </w:rPr>
              <w:t>6</w:t>
            </w:r>
          </w:p>
        </w:tc>
        <w:tc>
          <w:tcPr>
            <w:tcW w:w="851" w:type="dxa"/>
            <w:vAlign w:val="center"/>
          </w:tcPr>
          <w:p w:rsidR="00170661" w:rsidRPr="004903CB" w:rsidRDefault="00170661" w:rsidP="003F0582">
            <w:pPr>
              <w:jc w:val="center"/>
              <w:rPr>
                <w:rFonts w:ascii="Arial Black" w:hAnsi="Arial Black"/>
                <w:b/>
                <w:bCs/>
                <w:color w:val="000000"/>
                <w:sz w:val="12"/>
                <w:szCs w:val="12"/>
                <w:lang w:val="uk-UA"/>
              </w:rPr>
            </w:pPr>
            <w:r>
              <w:rPr>
                <w:rFonts w:ascii="Arial Black" w:hAnsi="Arial Black"/>
                <w:b/>
                <w:bCs/>
                <w:color w:val="000000"/>
                <w:sz w:val="12"/>
                <w:szCs w:val="12"/>
                <w:lang w:val="uk-UA"/>
              </w:rPr>
              <w:t>7</w:t>
            </w:r>
          </w:p>
        </w:tc>
        <w:tc>
          <w:tcPr>
            <w:tcW w:w="567" w:type="dxa"/>
            <w:shd w:val="clear" w:color="auto" w:fill="D9D9D9" w:themeFill="background1" w:themeFillShade="D9"/>
            <w:vAlign w:val="center"/>
          </w:tcPr>
          <w:p w:rsidR="00170661" w:rsidRPr="004903CB" w:rsidRDefault="00170661" w:rsidP="003F0582">
            <w:pPr>
              <w:jc w:val="center"/>
              <w:rPr>
                <w:rFonts w:ascii="Arial Black" w:hAnsi="Arial Black"/>
                <w:b/>
                <w:bCs/>
                <w:color w:val="000000"/>
                <w:sz w:val="12"/>
                <w:szCs w:val="12"/>
                <w:lang w:val="uk-UA"/>
              </w:rPr>
            </w:pPr>
            <w:r>
              <w:rPr>
                <w:rFonts w:ascii="Arial Black" w:hAnsi="Arial Black"/>
                <w:b/>
                <w:bCs/>
                <w:color w:val="000000"/>
                <w:sz w:val="12"/>
                <w:szCs w:val="12"/>
                <w:lang w:val="uk-UA"/>
              </w:rPr>
              <w:t>8</w:t>
            </w:r>
          </w:p>
        </w:tc>
      </w:tr>
      <w:tr w:rsidR="00170661" w:rsidRPr="001820D1" w:rsidTr="00C50AA1">
        <w:trPr>
          <w:trHeight w:val="377"/>
        </w:trPr>
        <w:tc>
          <w:tcPr>
            <w:tcW w:w="426" w:type="dxa"/>
            <w:shd w:val="clear" w:color="auto" w:fill="auto"/>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1</w:t>
            </w:r>
          </w:p>
        </w:tc>
        <w:tc>
          <w:tcPr>
            <w:tcW w:w="1843" w:type="dxa"/>
            <w:shd w:val="clear" w:color="auto" w:fill="auto"/>
            <w:vAlign w:val="center"/>
            <w:hideMark/>
          </w:tcPr>
          <w:p w:rsidR="00170661" w:rsidRPr="00C50AA1" w:rsidRDefault="00170661" w:rsidP="003F0582">
            <w:pPr>
              <w:rPr>
                <w:b/>
                <w:color w:val="000000"/>
                <w:sz w:val="14"/>
                <w:szCs w:val="14"/>
                <w:lang w:val="uk-UA"/>
              </w:rPr>
            </w:pPr>
            <w:r w:rsidRPr="00C50AA1">
              <w:rPr>
                <w:b/>
                <w:color w:val="000000"/>
                <w:sz w:val="14"/>
                <w:szCs w:val="14"/>
              </w:rPr>
              <w:t>ОСББ «</w:t>
            </w:r>
            <w:proofErr w:type="spellStart"/>
            <w:r w:rsidRPr="00C50AA1">
              <w:rPr>
                <w:b/>
                <w:color w:val="000000"/>
                <w:sz w:val="14"/>
                <w:szCs w:val="14"/>
              </w:rPr>
              <w:t>Донбас-Схід</w:t>
            </w:r>
            <w:proofErr w:type="spellEnd"/>
            <w:r w:rsidRPr="00C50AA1">
              <w:rPr>
                <w:b/>
                <w:color w:val="000000"/>
                <w:sz w:val="14"/>
                <w:szCs w:val="14"/>
              </w:rPr>
              <w:t>»</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Свободи</w:t>
            </w:r>
            <w:proofErr w:type="spellEnd"/>
            <w:r w:rsidRPr="00C50AA1">
              <w:rPr>
                <w:b/>
                <w:color w:val="000000"/>
                <w:sz w:val="14"/>
                <w:szCs w:val="14"/>
              </w:rPr>
              <w:t>, 7</w:t>
            </w:r>
          </w:p>
        </w:tc>
        <w:tc>
          <w:tcPr>
            <w:tcW w:w="3827" w:type="dxa"/>
            <w:shd w:val="clear" w:color="auto" w:fill="auto"/>
            <w:vAlign w:val="center"/>
            <w:hideMark/>
          </w:tcPr>
          <w:p w:rsidR="00C50AA1" w:rsidRDefault="00170661" w:rsidP="00C50AA1">
            <w:pPr>
              <w:ind w:right="-108"/>
              <w:rPr>
                <w:color w:val="000000"/>
                <w:sz w:val="18"/>
                <w:szCs w:val="18"/>
                <w:lang w:val="uk-UA"/>
              </w:rPr>
            </w:pPr>
            <w:r>
              <w:rPr>
                <w:color w:val="000000"/>
                <w:sz w:val="18"/>
                <w:szCs w:val="18"/>
                <w:lang w:val="uk-UA"/>
              </w:rPr>
              <w:t>Е</w:t>
            </w:r>
            <w:proofErr w:type="spellStart"/>
            <w:r w:rsidRPr="00887237">
              <w:rPr>
                <w:color w:val="000000"/>
                <w:sz w:val="18"/>
                <w:szCs w:val="18"/>
              </w:rPr>
              <w:t>нергетичн</w:t>
            </w:r>
            <w:r>
              <w:rPr>
                <w:color w:val="000000"/>
                <w:sz w:val="18"/>
                <w:szCs w:val="18"/>
                <w:lang w:val="uk-UA"/>
              </w:rPr>
              <w:t>ий</w:t>
            </w:r>
            <w:proofErr w:type="spellEnd"/>
            <w:r w:rsidRPr="00887237">
              <w:rPr>
                <w:color w:val="000000"/>
                <w:sz w:val="18"/>
                <w:szCs w:val="18"/>
              </w:rPr>
              <w:t xml:space="preserve"> аудит </w:t>
            </w:r>
            <w:proofErr w:type="spellStart"/>
            <w:r w:rsidRPr="00887237">
              <w:rPr>
                <w:color w:val="000000"/>
                <w:sz w:val="18"/>
                <w:szCs w:val="18"/>
              </w:rPr>
              <w:t>будинку</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м.Бахмут</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Свободи</w:t>
            </w:r>
            <w:proofErr w:type="spellEnd"/>
            <w:r w:rsidRPr="00887237">
              <w:rPr>
                <w:color w:val="000000"/>
                <w:sz w:val="18"/>
                <w:szCs w:val="18"/>
              </w:rPr>
              <w:t>, 7"</w:t>
            </w:r>
          </w:p>
          <w:p w:rsidR="00C50AA1" w:rsidRPr="00C50AA1" w:rsidRDefault="00C50AA1" w:rsidP="00C50AA1">
            <w:pPr>
              <w:ind w:right="-108"/>
              <w:rPr>
                <w:color w:val="000000"/>
                <w:sz w:val="10"/>
                <w:szCs w:val="10"/>
                <w:lang w:val="uk-UA"/>
              </w:rPr>
            </w:pPr>
          </w:p>
        </w:tc>
        <w:tc>
          <w:tcPr>
            <w:tcW w:w="850" w:type="dxa"/>
            <w:shd w:val="clear" w:color="auto" w:fill="auto"/>
            <w:vAlign w:val="center"/>
          </w:tcPr>
          <w:p w:rsidR="00170661" w:rsidRPr="005D5AE1" w:rsidRDefault="00170661" w:rsidP="003F0582">
            <w:pPr>
              <w:jc w:val="center"/>
              <w:rPr>
                <w:rFonts w:ascii="Calibri" w:hAnsi="Calibri"/>
                <w:color w:val="000000"/>
                <w:sz w:val="18"/>
                <w:szCs w:val="18"/>
              </w:rPr>
            </w:pPr>
            <w:r>
              <w:rPr>
                <w:rFonts w:ascii="Calibri" w:hAnsi="Calibri"/>
                <w:color w:val="000000"/>
                <w:sz w:val="18"/>
                <w:szCs w:val="18"/>
                <w:lang w:val="uk-UA"/>
              </w:rPr>
              <w:t>14,901</w:t>
            </w:r>
          </w:p>
        </w:tc>
        <w:tc>
          <w:tcPr>
            <w:tcW w:w="851"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12,60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lang w:val="uk-UA"/>
              </w:rPr>
            </w:pPr>
            <w:r w:rsidRPr="001820D1">
              <w:rPr>
                <w:rFonts w:ascii="Calibri" w:hAnsi="Calibri"/>
                <w:color w:val="000000"/>
                <w:sz w:val="14"/>
                <w:szCs w:val="14"/>
              </w:rPr>
              <w:t>84</w:t>
            </w:r>
            <w:r w:rsidRPr="001820D1">
              <w:rPr>
                <w:rFonts w:ascii="Calibri" w:hAnsi="Calibri"/>
                <w:color w:val="000000"/>
                <w:sz w:val="14"/>
                <w:szCs w:val="14"/>
                <w:lang w:val="uk-UA"/>
              </w:rPr>
              <w:t>,56</w:t>
            </w:r>
          </w:p>
        </w:tc>
        <w:tc>
          <w:tcPr>
            <w:tcW w:w="851" w:type="dxa"/>
            <w:shd w:val="clear" w:color="auto" w:fill="auto"/>
            <w:vAlign w:val="center"/>
          </w:tcPr>
          <w:p w:rsidR="00170661" w:rsidRPr="00C83423" w:rsidRDefault="00170661" w:rsidP="003F0582">
            <w:pPr>
              <w:jc w:val="center"/>
              <w:rPr>
                <w:rFonts w:ascii="Calibri" w:hAnsi="Calibri"/>
                <w:color w:val="000000"/>
                <w:sz w:val="18"/>
                <w:szCs w:val="18"/>
                <w:lang w:val="uk-UA"/>
              </w:rPr>
            </w:pPr>
            <w:r w:rsidRPr="005D5AE1">
              <w:rPr>
                <w:rFonts w:ascii="Calibri" w:hAnsi="Calibri"/>
                <w:color w:val="000000"/>
                <w:sz w:val="18"/>
                <w:szCs w:val="18"/>
              </w:rPr>
              <w:t>2,</w:t>
            </w:r>
            <w:r>
              <w:rPr>
                <w:rFonts w:ascii="Calibri" w:hAnsi="Calibri"/>
                <w:color w:val="000000"/>
                <w:sz w:val="18"/>
                <w:szCs w:val="18"/>
                <w:lang w:val="uk-UA"/>
              </w:rPr>
              <w:t>301</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lang w:val="uk-UA"/>
              </w:rPr>
            </w:pPr>
            <w:r w:rsidRPr="001820D1">
              <w:rPr>
                <w:rFonts w:ascii="Calibri" w:hAnsi="Calibri"/>
                <w:color w:val="000000"/>
                <w:sz w:val="14"/>
                <w:szCs w:val="14"/>
                <w:lang w:val="uk-UA"/>
              </w:rPr>
              <w:t>15,44</w:t>
            </w:r>
          </w:p>
        </w:tc>
      </w:tr>
      <w:tr w:rsidR="00170661" w:rsidRPr="001820D1" w:rsidTr="00C50AA1">
        <w:trPr>
          <w:trHeight w:val="496"/>
        </w:trPr>
        <w:tc>
          <w:tcPr>
            <w:tcW w:w="426" w:type="dxa"/>
            <w:shd w:val="clear" w:color="auto" w:fill="auto"/>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2</w:t>
            </w:r>
          </w:p>
        </w:tc>
        <w:tc>
          <w:tcPr>
            <w:tcW w:w="1843" w:type="dxa"/>
            <w:shd w:val="clear" w:color="auto" w:fill="auto"/>
            <w:vAlign w:val="center"/>
            <w:hideMark/>
          </w:tcPr>
          <w:p w:rsidR="00170661" w:rsidRPr="00C50AA1" w:rsidRDefault="00170661" w:rsidP="003F0582">
            <w:pPr>
              <w:rPr>
                <w:b/>
                <w:color w:val="000000"/>
                <w:sz w:val="14"/>
                <w:szCs w:val="14"/>
                <w:lang w:val="uk-UA"/>
              </w:rPr>
            </w:pPr>
            <w:r w:rsidRPr="00C50AA1">
              <w:rPr>
                <w:b/>
                <w:color w:val="000000"/>
                <w:sz w:val="14"/>
                <w:szCs w:val="14"/>
              </w:rPr>
              <w:t>ОСББ «</w:t>
            </w:r>
            <w:proofErr w:type="spellStart"/>
            <w:r w:rsidRPr="00C50AA1">
              <w:rPr>
                <w:b/>
                <w:color w:val="000000"/>
                <w:sz w:val="14"/>
                <w:szCs w:val="14"/>
              </w:rPr>
              <w:t>Декабристів</w:t>
            </w:r>
            <w:proofErr w:type="spellEnd"/>
            <w:r w:rsidRPr="00C50AA1">
              <w:rPr>
                <w:b/>
                <w:color w:val="000000"/>
                <w:sz w:val="14"/>
                <w:szCs w:val="14"/>
              </w:rPr>
              <w:t>, 27»</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Декабристів</w:t>
            </w:r>
            <w:proofErr w:type="spellEnd"/>
            <w:r w:rsidRPr="00C50AA1">
              <w:rPr>
                <w:b/>
                <w:color w:val="000000"/>
                <w:sz w:val="14"/>
                <w:szCs w:val="14"/>
              </w:rPr>
              <w:t>, 27</w:t>
            </w:r>
          </w:p>
        </w:tc>
        <w:tc>
          <w:tcPr>
            <w:tcW w:w="3827" w:type="dxa"/>
            <w:shd w:val="clear" w:color="auto" w:fill="auto"/>
            <w:vAlign w:val="center"/>
            <w:hideMark/>
          </w:tcPr>
          <w:p w:rsidR="00C50AA1" w:rsidRDefault="00170661" w:rsidP="00C50AA1">
            <w:pPr>
              <w:rPr>
                <w:color w:val="000000"/>
                <w:sz w:val="18"/>
                <w:szCs w:val="18"/>
                <w:lang w:val="uk-UA"/>
              </w:rPr>
            </w:pPr>
            <w:r w:rsidRPr="00A7637B">
              <w:rPr>
                <w:color w:val="000000"/>
                <w:sz w:val="18"/>
                <w:szCs w:val="18"/>
              </w:rPr>
              <w:t>"</w:t>
            </w:r>
            <w:proofErr w:type="spellStart"/>
            <w:r w:rsidRPr="00A7637B">
              <w:rPr>
                <w:color w:val="000000"/>
                <w:sz w:val="18"/>
                <w:szCs w:val="18"/>
              </w:rPr>
              <w:t>Капітальний</w:t>
            </w:r>
            <w:proofErr w:type="spellEnd"/>
            <w:r w:rsidRPr="00A7637B">
              <w:rPr>
                <w:color w:val="000000"/>
                <w:sz w:val="18"/>
                <w:szCs w:val="18"/>
              </w:rPr>
              <w:t xml:space="preserve"> ремонт </w:t>
            </w:r>
            <w:proofErr w:type="spellStart"/>
            <w:r w:rsidRPr="00A7637B">
              <w:rPr>
                <w:color w:val="000000"/>
                <w:sz w:val="18"/>
                <w:szCs w:val="18"/>
              </w:rPr>
              <w:t>м'якої</w:t>
            </w:r>
            <w:proofErr w:type="spellEnd"/>
            <w:r w:rsidRPr="00A7637B">
              <w:rPr>
                <w:color w:val="000000"/>
                <w:sz w:val="18"/>
                <w:szCs w:val="18"/>
              </w:rPr>
              <w:t xml:space="preserve"> </w:t>
            </w:r>
            <w:proofErr w:type="spellStart"/>
            <w:r w:rsidRPr="00A7637B">
              <w:rPr>
                <w:color w:val="000000"/>
                <w:sz w:val="18"/>
                <w:szCs w:val="18"/>
              </w:rPr>
              <w:t>покрі</w:t>
            </w:r>
            <w:proofErr w:type="gramStart"/>
            <w:r w:rsidRPr="00A7637B">
              <w:rPr>
                <w:color w:val="000000"/>
                <w:sz w:val="18"/>
                <w:szCs w:val="18"/>
              </w:rPr>
              <w:t>вл</w:t>
            </w:r>
            <w:proofErr w:type="gramEnd"/>
            <w:r w:rsidRPr="00A7637B">
              <w:rPr>
                <w:color w:val="000000"/>
                <w:sz w:val="18"/>
                <w:szCs w:val="18"/>
              </w:rPr>
              <w:t>і</w:t>
            </w:r>
            <w:proofErr w:type="spellEnd"/>
            <w:r w:rsidRPr="00A7637B">
              <w:rPr>
                <w:color w:val="000000"/>
                <w:sz w:val="18"/>
                <w:szCs w:val="18"/>
              </w:rPr>
              <w:t xml:space="preserve"> </w:t>
            </w:r>
            <w:proofErr w:type="spellStart"/>
            <w:r w:rsidRPr="00A7637B">
              <w:rPr>
                <w:color w:val="000000"/>
                <w:sz w:val="18"/>
                <w:szCs w:val="18"/>
              </w:rPr>
              <w:t>житлового</w:t>
            </w:r>
            <w:proofErr w:type="spellEnd"/>
            <w:r w:rsidRPr="00A7637B">
              <w:rPr>
                <w:color w:val="000000"/>
                <w:sz w:val="18"/>
                <w:szCs w:val="18"/>
              </w:rPr>
              <w:t xml:space="preserve"> </w:t>
            </w:r>
            <w:proofErr w:type="spellStart"/>
            <w:r w:rsidRPr="00A7637B">
              <w:rPr>
                <w:color w:val="000000"/>
                <w:sz w:val="18"/>
                <w:szCs w:val="18"/>
              </w:rPr>
              <w:t>будинку</w:t>
            </w:r>
            <w:proofErr w:type="spellEnd"/>
            <w:r w:rsidRPr="00A7637B">
              <w:rPr>
                <w:color w:val="000000"/>
                <w:sz w:val="18"/>
                <w:szCs w:val="18"/>
              </w:rPr>
              <w:t xml:space="preserve"> №27 </w:t>
            </w:r>
            <w:proofErr w:type="spellStart"/>
            <w:r w:rsidRPr="00A7637B">
              <w:rPr>
                <w:color w:val="000000"/>
                <w:sz w:val="18"/>
                <w:szCs w:val="18"/>
              </w:rPr>
              <w:t>вул</w:t>
            </w:r>
            <w:proofErr w:type="spellEnd"/>
            <w:r w:rsidRPr="00A7637B">
              <w:rPr>
                <w:color w:val="000000"/>
                <w:sz w:val="18"/>
                <w:szCs w:val="18"/>
              </w:rPr>
              <w:t xml:space="preserve">. </w:t>
            </w:r>
            <w:proofErr w:type="spellStart"/>
            <w:r w:rsidRPr="00A7637B">
              <w:rPr>
                <w:color w:val="000000"/>
                <w:sz w:val="18"/>
                <w:szCs w:val="18"/>
              </w:rPr>
              <w:t>Декабристів</w:t>
            </w:r>
            <w:proofErr w:type="spellEnd"/>
            <w:r w:rsidRPr="00A7637B">
              <w:rPr>
                <w:color w:val="000000"/>
                <w:sz w:val="18"/>
                <w:szCs w:val="18"/>
              </w:rPr>
              <w:t xml:space="preserve"> </w:t>
            </w:r>
            <w:r w:rsidRPr="00A7637B">
              <w:rPr>
                <w:color w:val="000000"/>
                <w:sz w:val="18"/>
                <w:szCs w:val="18"/>
                <w:lang w:val="uk-UA"/>
              </w:rPr>
              <w:t xml:space="preserve"> </w:t>
            </w:r>
            <w:proofErr w:type="gramStart"/>
            <w:r w:rsidRPr="00A7637B">
              <w:rPr>
                <w:color w:val="000000"/>
                <w:sz w:val="18"/>
                <w:szCs w:val="18"/>
              </w:rPr>
              <w:t>м</w:t>
            </w:r>
            <w:proofErr w:type="gramEnd"/>
            <w:r w:rsidRPr="00A7637B">
              <w:rPr>
                <w:color w:val="000000"/>
                <w:sz w:val="18"/>
                <w:szCs w:val="18"/>
              </w:rPr>
              <w:t xml:space="preserve">. </w:t>
            </w:r>
            <w:proofErr w:type="spellStart"/>
            <w:r w:rsidRPr="00A7637B">
              <w:rPr>
                <w:color w:val="000000"/>
                <w:sz w:val="18"/>
                <w:szCs w:val="18"/>
              </w:rPr>
              <w:t>Бахмут</w:t>
            </w:r>
            <w:proofErr w:type="spellEnd"/>
            <w:r w:rsidRPr="00A7637B">
              <w:rPr>
                <w:color w:val="000000"/>
                <w:sz w:val="18"/>
                <w:szCs w:val="18"/>
              </w:rPr>
              <w:t>"</w:t>
            </w:r>
          </w:p>
          <w:p w:rsidR="00C50AA1" w:rsidRPr="00C50AA1" w:rsidRDefault="00C50AA1" w:rsidP="00C50AA1">
            <w:pPr>
              <w:rPr>
                <w:color w:val="000000"/>
                <w:sz w:val="10"/>
                <w:szCs w:val="10"/>
                <w:lang w:val="uk-UA"/>
              </w:rPr>
            </w:pPr>
          </w:p>
        </w:tc>
        <w:tc>
          <w:tcPr>
            <w:tcW w:w="850" w:type="dxa"/>
            <w:shd w:val="clear" w:color="auto" w:fill="auto"/>
            <w:vAlign w:val="center"/>
          </w:tcPr>
          <w:p w:rsidR="00170661" w:rsidRPr="00A05C57" w:rsidRDefault="00170661" w:rsidP="003F0582">
            <w:pPr>
              <w:jc w:val="center"/>
              <w:rPr>
                <w:rFonts w:ascii="Calibri" w:hAnsi="Calibri"/>
                <w:color w:val="000000"/>
                <w:sz w:val="18"/>
                <w:szCs w:val="18"/>
                <w:lang w:val="uk-UA"/>
              </w:rPr>
            </w:pPr>
            <w:r>
              <w:rPr>
                <w:rFonts w:ascii="Calibri" w:hAnsi="Calibri"/>
                <w:color w:val="000000"/>
                <w:sz w:val="18"/>
                <w:szCs w:val="18"/>
                <w:lang w:val="uk-UA"/>
              </w:rPr>
              <w:t>407,044</w:t>
            </w:r>
          </w:p>
        </w:tc>
        <w:tc>
          <w:tcPr>
            <w:tcW w:w="851" w:type="dxa"/>
            <w:shd w:val="clear" w:color="auto" w:fill="auto"/>
            <w:vAlign w:val="center"/>
          </w:tcPr>
          <w:p w:rsidR="00170661" w:rsidRPr="00A7637B" w:rsidRDefault="00170661" w:rsidP="003F0582">
            <w:pPr>
              <w:jc w:val="center"/>
              <w:rPr>
                <w:rFonts w:ascii="Calibri" w:hAnsi="Calibri"/>
                <w:color w:val="FF0000"/>
                <w:sz w:val="18"/>
                <w:szCs w:val="18"/>
              </w:rPr>
            </w:pPr>
            <w:r w:rsidRPr="00DA01E8">
              <w:rPr>
                <w:rFonts w:ascii="Calibri" w:hAnsi="Calibri"/>
                <w:color w:val="000000"/>
                <w:sz w:val="18"/>
                <w:szCs w:val="18"/>
              </w:rPr>
              <w:t>360,00</w:t>
            </w:r>
          </w:p>
        </w:tc>
        <w:tc>
          <w:tcPr>
            <w:tcW w:w="567" w:type="dxa"/>
            <w:shd w:val="clear" w:color="auto" w:fill="D9D9D9" w:themeFill="background1" w:themeFillShade="D9"/>
            <w:vAlign w:val="center"/>
          </w:tcPr>
          <w:p w:rsidR="00170661" w:rsidRPr="001820D1" w:rsidRDefault="00170661" w:rsidP="003F0582">
            <w:pPr>
              <w:ind w:left="-107" w:right="-108"/>
              <w:jc w:val="center"/>
              <w:rPr>
                <w:rFonts w:ascii="Calibri" w:hAnsi="Calibri"/>
                <w:color w:val="000000"/>
                <w:sz w:val="14"/>
                <w:szCs w:val="14"/>
                <w:lang w:val="uk-UA"/>
              </w:rPr>
            </w:pPr>
            <w:r w:rsidRPr="001820D1">
              <w:rPr>
                <w:rFonts w:ascii="Calibri" w:hAnsi="Calibri"/>
                <w:color w:val="000000"/>
                <w:sz w:val="14"/>
                <w:szCs w:val="14"/>
              </w:rPr>
              <w:t>8</w:t>
            </w:r>
            <w:proofErr w:type="spellStart"/>
            <w:r w:rsidRPr="001820D1">
              <w:rPr>
                <w:rFonts w:ascii="Calibri" w:hAnsi="Calibri"/>
                <w:color w:val="000000"/>
                <w:sz w:val="14"/>
                <w:szCs w:val="14"/>
                <w:lang w:val="uk-UA"/>
              </w:rPr>
              <w:t>8</w:t>
            </w:r>
            <w:proofErr w:type="spellEnd"/>
            <w:r w:rsidRPr="001820D1">
              <w:rPr>
                <w:rFonts w:ascii="Calibri" w:hAnsi="Calibri"/>
                <w:color w:val="000000"/>
                <w:sz w:val="14"/>
                <w:szCs w:val="14"/>
              </w:rPr>
              <w:t>,</w:t>
            </w:r>
            <w:r w:rsidRPr="001820D1">
              <w:rPr>
                <w:rFonts w:ascii="Calibri" w:hAnsi="Calibri"/>
                <w:color w:val="000000"/>
                <w:sz w:val="14"/>
                <w:szCs w:val="14"/>
                <w:lang w:val="uk-UA"/>
              </w:rPr>
              <w:t>4</w:t>
            </w:r>
            <w:r>
              <w:rPr>
                <w:rFonts w:ascii="Calibri" w:hAnsi="Calibri"/>
                <w:color w:val="000000"/>
                <w:sz w:val="14"/>
                <w:szCs w:val="14"/>
                <w:lang w:val="uk-UA"/>
              </w:rPr>
              <w:t>4</w:t>
            </w:r>
          </w:p>
        </w:tc>
        <w:tc>
          <w:tcPr>
            <w:tcW w:w="851" w:type="dxa"/>
            <w:shd w:val="clear" w:color="auto" w:fill="auto"/>
            <w:vAlign w:val="center"/>
          </w:tcPr>
          <w:p w:rsidR="00170661" w:rsidRPr="00AC1FEF" w:rsidRDefault="00170661" w:rsidP="003F0582">
            <w:pPr>
              <w:jc w:val="center"/>
              <w:rPr>
                <w:rFonts w:ascii="Calibri" w:hAnsi="Calibri"/>
                <w:color w:val="000000"/>
                <w:sz w:val="18"/>
                <w:szCs w:val="18"/>
                <w:lang w:val="uk-UA"/>
              </w:rPr>
            </w:pPr>
            <w:r>
              <w:rPr>
                <w:rFonts w:ascii="Calibri" w:hAnsi="Calibri"/>
                <w:color w:val="000000"/>
                <w:sz w:val="18"/>
                <w:szCs w:val="18"/>
                <w:lang w:val="uk-UA"/>
              </w:rPr>
              <w:t>47,044</w:t>
            </w:r>
          </w:p>
        </w:tc>
        <w:tc>
          <w:tcPr>
            <w:tcW w:w="567" w:type="dxa"/>
            <w:shd w:val="clear" w:color="auto" w:fill="D9D9D9" w:themeFill="background1" w:themeFillShade="D9"/>
            <w:vAlign w:val="center"/>
          </w:tcPr>
          <w:p w:rsidR="00170661" w:rsidRPr="001820D1" w:rsidRDefault="00170661" w:rsidP="003F0582">
            <w:pPr>
              <w:ind w:left="-108" w:right="-108"/>
              <w:jc w:val="center"/>
              <w:rPr>
                <w:rFonts w:ascii="Calibri" w:hAnsi="Calibri"/>
                <w:color w:val="000000"/>
                <w:sz w:val="14"/>
                <w:szCs w:val="14"/>
                <w:lang w:val="uk-UA"/>
              </w:rPr>
            </w:pPr>
            <w:r w:rsidRPr="001820D1">
              <w:rPr>
                <w:rFonts w:ascii="Calibri" w:hAnsi="Calibri"/>
                <w:color w:val="000000"/>
                <w:sz w:val="14"/>
                <w:szCs w:val="14"/>
                <w:lang w:val="uk-UA"/>
              </w:rPr>
              <w:t>11,5</w:t>
            </w:r>
            <w:r>
              <w:rPr>
                <w:rFonts w:ascii="Calibri" w:hAnsi="Calibri"/>
                <w:color w:val="000000"/>
                <w:sz w:val="14"/>
                <w:szCs w:val="14"/>
                <w:lang w:val="uk-UA"/>
              </w:rPr>
              <w:t>6</w:t>
            </w:r>
          </w:p>
        </w:tc>
      </w:tr>
      <w:tr w:rsidR="00170661" w:rsidRPr="001820D1" w:rsidTr="00C50AA1">
        <w:trPr>
          <w:trHeight w:val="560"/>
        </w:trPr>
        <w:tc>
          <w:tcPr>
            <w:tcW w:w="426" w:type="dxa"/>
            <w:shd w:val="clear" w:color="auto" w:fill="auto"/>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3</w:t>
            </w:r>
          </w:p>
        </w:tc>
        <w:tc>
          <w:tcPr>
            <w:tcW w:w="1843" w:type="dxa"/>
            <w:shd w:val="clear" w:color="auto" w:fill="auto"/>
            <w:vAlign w:val="center"/>
            <w:hideMark/>
          </w:tcPr>
          <w:p w:rsidR="00170661" w:rsidRPr="00C50AA1" w:rsidRDefault="00170661" w:rsidP="003F0582">
            <w:pPr>
              <w:rPr>
                <w:b/>
                <w:color w:val="000000"/>
                <w:sz w:val="14"/>
                <w:szCs w:val="14"/>
                <w:lang w:val="uk-UA"/>
              </w:rPr>
            </w:pPr>
            <w:r w:rsidRPr="00C50AA1">
              <w:rPr>
                <w:b/>
                <w:color w:val="000000"/>
                <w:sz w:val="14"/>
                <w:szCs w:val="14"/>
              </w:rPr>
              <w:t>ОСББ «Чехова, 8»</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Чехова, 8</w:t>
            </w:r>
          </w:p>
        </w:tc>
        <w:tc>
          <w:tcPr>
            <w:tcW w:w="3827" w:type="dxa"/>
            <w:shd w:val="clear" w:color="auto" w:fill="auto"/>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Капітальний</w:t>
            </w:r>
            <w:proofErr w:type="spellEnd"/>
            <w:r w:rsidRPr="00887237">
              <w:rPr>
                <w:color w:val="000000"/>
                <w:sz w:val="18"/>
                <w:szCs w:val="18"/>
              </w:rPr>
              <w:t xml:space="preserve"> ремонт </w:t>
            </w:r>
            <w:proofErr w:type="spellStart"/>
            <w:r w:rsidRPr="00887237">
              <w:rPr>
                <w:color w:val="000000"/>
                <w:sz w:val="18"/>
                <w:szCs w:val="18"/>
              </w:rPr>
              <w:t>міжпанельних</w:t>
            </w:r>
            <w:proofErr w:type="spellEnd"/>
            <w:r w:rsidRPr="00887237">
              <w:rPr>
                <w:color w:val="000000"/>
                <w:sz w:val="18"/>
                <w:szCs w:val="18"/>
              </w:rPr>
              <w:t xml:space="preserve"> </w:t>
            </w:r>
            <w:proofErr w:type="spellStart"/>
            <w:r w:rsidRPr="00887237">
              <w:rPr>
                <w:color w:val="000000"/>
                <w:sz w:val="18"/>
                <w:szCs w:val="18"/>
              </w:rPr>
              <w:t>швів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житловому</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 8 по </w:t>
            </w:r>
            <w:proofErr w:type="spellStart"/>
            <w:r w:rsidRPr="00887237">
              <w:rPr>
                <w:color w:val="000000"/>
                <w:sz w:val="18"/>
                <w:szCs w:val="18"/>
              </w:rPr>
              <w:t>вул</w:t>
            </w:r>
            <w:proofErr w:type="spellEnd"/>
            <w:r w:rsidRPr="00887237">
              <w:rPr>
                <w:color w:val="000000"/>
                <w:sz w:val="18"/>
                <w:szCs w:val="18"/>
              </w:rPr>
              <w:t xml:space="preserve">. Чехова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обл."</w:t>
            </w:r>
          </w:p>
          <w:p w:rsidR="00C50AA1" w:rsidRPr="00C50AA1" w:rsidRDefault="00C50AA1" w:rsidP="00C50AA1">
            <w:pPr>
              <w:rPr>
                <w:color w:val="000000"/>
                <w:sz w:val="10"/>
                <w:szCs w:val="10"/>
                <w:lang w:val="uk-UA"/>
              </w:rPr>
            </w:pPr>
          </w:p>
        </w:tc>
        <w:tc>
          <w:tcPr>
            <w:tcW w:w="850" w:type="dxa"/>
            <w:shd w:val="clear" w:color="auto" w:fill="auto"/>
            <w:vAlign w:val="center"/>
          </w:tcPr>
          <w:p w:rsidR="00170661" w:rsidRPr="00A7637B" w:rsidRDefault="00170661" w:rsidP="003F0582">
            <w:pPr>
              <w:jc w:val="center"/>
              <w:rPr>
                <w:rFonts w:ascii="Calibri" w:hAnsi="Calibri"/>
                <w:color w:val="000000"/>
                <w:sz w:val="18"/>
                <w:szCs w:val="18"/>
              </w:rPr>
            </w:pPr>
            <w:r w:rsidRPr="00A7637B">
              <w:rPr>
                <w:rFonts w:ascii="Calibri" w:hAnsi="Calibri"/>
                <w:color w:val="000000"/>
                <w:sz w:val="18"/>
                <w:szCs w:val="18"/>
              </w:rPr>
              <w:t>254,406</w:t>
            </w:r>
          </w:p>
        </w:tc>
        <w:tc>
          <w:tcPr>
            <w:tcW w:w="851" w:type="dxa"/>
            <w:shd w:val="clear" w:color="auto" w:fill="auto"/>
            <w:vAlign w:val="center"/>
          </w:tcPr>
          <w:p w:rsidR="00170661" w:rsidRPr="00DA01E8" w:rsidRDefault="00170661" w:rsidP="003F0582">
            <w:pPr>
              <w:jc w:val="center"/>
              <w:rPr>
                <w:rFonts w:ascii="Calibri" w:hAnsi="Calibri"/>
                <w:color w:val="000000"/>
                <w:sz w:val="18"/>
                <w:szCs w:val="18"/>
              </w:rPr>
            </w:pPr>
            <w:r w:rsidRPr="00DA01E8">
              <w:rPr>
                <w:rFonts w:ascii="Calibri" w:hAnsi="Calibri"/>
                <w:color w:val="000000"/>
                <w:sz w:val="18"/>
                <w:szCs w:val="18"/>
              </w:rPr>
              <w:t>200,00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78,61</w:t>
            </w:r>
          </w:p>
        </w:tc>
        <w:tc>
          <w:tcPr>
            <w:tcW w:w="851"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54,406</w:t>
            </w:r>
          </w:p>
        </w:tc>
        <w:tc>
          <w:tcPr>
            <w:tcW w:w="567" w:type="dxa"/>
            <w:shd w:val="clear" w:color="auto" w:fill="D9D9D9" w:themeFill="background1" w:themeFillShade="D9"/>
            <w:vAlign w:val="center"/>
          </w:tcPr>
          <w:p w:rsidR="00170661" w:rsidRPr="001820D1" w:rsidRDefault="00170661" w:rsidP="003F0582">
            <w:pPr>
              <w:ind w:left="-250" w:right="-108"/>
              <w:jc w:val="center"/>
              <w:rPr>
                <w:rFonts w:ascii="Calibri" w:hAnsi="Calibri"/>
                <w:color w:val="000000"/>
                <w:sz w:val="14"/>
                <w:szCs w:val="14"/>
              </w:rPr>
            </w:pPr>
            <w:r w:rsidRPr="001820D1">
              <w:rPr>
                <w:rFonts w:ascii="Calibri" w:hAnsi="Calibri"/>
                <w:color w:val="000000"/>
                <w:sz w:val="14"/>
                <w:szCs w:val="14"/>
              </w:rPr>
              <w:t xml:space="preserve">  21,39</w:t>
            </w:r>
          </w:p>
        </w:tc>
      </w:tr>
      <w:tr w:rsidR="00170661" w:rsidRPr="001820D1" w:rsidTr="00C50AA1">
        <w:trPr>
          <w:trHeight w:val="288"/>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4</w:t>
            </w:r>
          </w:p>
        </w:tc>
        <w:tc>
          <w:tcPr>
            <w:tcW w:w="1843" w:type="dxa"/>
            <w:shd w:val="clear" w:color="auto" w:fill="FFFFFF" w:themeFill="background1"/>
            <w:vAlign w:val="center"/>
            <w:hideMark/>
          </w:tcPr>
          <w:p w:rsidR="00170661" w:rsidRPr="00C50AA1" w:rsidRDefault="00170661" w:rsidP="003F0582">
            <w:pPr>
              <w:ind w:right="-108"/>
              <w:rPr>
                <w:b/>
                <w:color w:val="000000"/>
                <w:sz w:val="14"/>
                <w:szCs w:val="14"/>
                <w:lang w:val="uk-UA"/>
              </w:rPr>
            </w:pPr>
            <w:r w:rsidRPr="00C50AA1">
              <w:rPr>
                <w:b/>
                <w:color w:val="000000"/>
                <w:sz w:val="14"/>
                <w:szCs w:val="14"/>
              </w:rPr>
              <w:t>ОСББ «</w:t>
            </w:r>
            <w:proofErr w:type="spellStart"/>
            <w:r w:rsidRPr="00C50AA1">
              <w:rPr>
                <w:b/>
                <w:color w:val="000000"/>
                <w:sz w:val="14"/>
                <w:szCs w:val="14"/>
              </w:rPr>
              <w:t>Незалежності</w:t>
            </w:r>
            <w:proofErr w:type="spellEnd"/>
            <w:r w:rsidRPr="00C50AA1">
              <w:rPr>
                <w:b/>
                <w:color w:val="000000"/>
                <w:sz w:val="14"/>
                <w:szCs w:val="14"/>
              </w:rPr>
              <w:t>, 57»</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ind w:right="-108"/>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Незалежності</w:t>
            </w:r>
            <w:proofErr w:type="spellEnd"/>
            <w:r w:rsidRPr="00C50AA1">
              <w:rPr>
                <w:b/>
                <w:color w:val="000000"/>
                <w:sz w:val="14"/>
                <w:szCs w:val="14"/>
              </w:rPr>
              <w:t>, 57</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Незалежності</w:t>
            </w:r>
            <w:proofErr w:type="spellEnd"/>
            <w:r w:rsidRPr="00887237">
              <w:rPr>
                <w:color w:val="000000"/>
                <w:sz w:val="18"/>
                <w:szCs w:val="18"/>
              </w:rPr>
              <w:t xml:space="preserve">, буд. 57,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110,00</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82,50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75</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27,50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25</w:t>
            </w:r>
          </w:p>
        </w:tc>
      </w:tr>
      <w:tr w:rsidR="00170661" w:rsidRPr="001820D1" w:rsidTr="00C50AA1">
        <w:trPr>
          <w:trHeight w:val="687"/>
        </w:trPr>
        <w:tc>
          <w:tcPr>
            <w:tcW w:w="426" w:type="dxa"/>
            <w:shd w:val="clear" w:color="auto" w:fill="auto"/>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5</w:t>
            </w:r>
          </w:p>
        </w:tc>
        <w:tc>
          <w:tcPr>
            <w:tcW w:w="1843" w:type="dxa"/>
            <w:shd w:val="clear" w:color="auto" w:fill="auto"/>
            <w:vAlign w:val="center"/>
            <w:hideMark/>
          </w:tcPr>
          <w:p w:rsidR="00170661" w:rsidRPr="00C50AA1" w:rsidRDefault="00170661" w:rsidP="003F0582">
            <w:pPr>
              <w:rPr>
                <w:b/>
                <w:color w:val="000000"/>
                <w:sz w:val="14"/>
                <w:szCs w:val="14"/>
                <w:lang w:val="uk-UA"/>
              </w:rPr>
            </w:pPr>
            <w:r w:rsidRPr="00C50AA1">
              <w:rPr>
                <w:b/>
                <w:color w:val="000000"/>
                <w:sz w:val="14"/>
                <w:szCs w:val="14"/>
              </w:rPr>
              <w:t>ОСББ «Миру, 49»</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Миру, 49</w:t>
            </w:r>
          </w:p>
        </w:tc>
        <w:tc>
          <w:tcPr>
            <w:tcW w:w="3827" w:type="dxa"/>
            <w:shd w:val="clear" w:color="auto" w:fill="auto"/>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Миру, буд. 49,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47,00</w:t>
            </w:r>
          </w:p>
        </w:tc>
        <w:tc>
          <w:tcPr>
            <w:tcW w:w="851"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35,25</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75</w:t>
            </w:r>
          </w:p>
        </w:tc>
        <w:tc>
          <w:tcPr>
            <w:tcW w:w="851"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11,75</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25</w:t>
            </w:r>
          </w:p>
        </w:tc>
      </w:tr>
      <w:tr w:rsidR="00170661" w:rsidRPr="001820D1" w:rsidTr="00C50AA1">
        <w:trPr>
          <w:trHeight w:val="734"/>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6</w:t>
            </w:r>
          </w:p>
        </w:tc>
        <w:tc>
          <w:tcPr>
            <w:tcW w:w="1843" w:type="dxa"/>
            <w:shd w:val="clear" w:color="auto" w:fill="FFFFFF" w:themeFill="background1"/>
            <w:vAlign w:val="center"/>
            <w:hideMark/>
          </w:tcPr>
          <w:p w:rsidR="00170661" w:rsidRPr="00C50AA1" w:rsidRDefault="00170661" w:rsidP="003F0582">
            <w:pPr>
              <w:rPr>
                <w:b/>
                <w:color w:val="000000"/>
                <w:sz w:val="14"/>
                <w:szCs w:val="14"/>
                <w:lang w:val="uk-UA"/>
              </w:rPr>
            </w:pPr>
            <w:r w:rsidRPr="00C50AA1">
              <w:rPr>
                <w:b/>
                <w:color w:val="000000"/>
                <w:sz w:val="14"/>
                <w:szCs w:val="14"/>
              </w:rPr>
              <w:t>ОСББ «</w:t>
            </w:r>
            <w:proofErr w:type="spellStart"/>
            <w:r w:rsidRPr="00C50AA1">
              <w:rPr>
                <w:b/>
                <w:color w:val="000000"/>
                <w:sz w:val="14"/>
                <w:szCs w:val="14"/>
              </w:rPr>
              <w:t>Ювілейна</w:t>
            </w:r>
            <w:proofErr w:type="spellEnd"/>
            <w:r w:rsidRPr="00C50AA1">
              <w:rPr>
                <w:b/>
                <w:color w:val="000000"/>
                <w:sz w:val="14"/>
                <w:szCs w:val="14"/>
              </w:rPr>
              <w:t>, 30»</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Ювілейна</w:t>
            </w:r>
            <w:proofErr w:type="spellEnd"/>
            <w:r w:rsidRPr="00C50AA1">
              <w:rPr>
                <w:b/>
                <w:color w:val="000000"/>
                <w:sz w:val="14"/>
                <w:szCs w:val="14"/>
              </w:rPr>
              <w:t>, 30</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Ювілейна</w:t>
            </w:r>
            <w:proofErr w:type="spellEnd"/>
            <w:r w:rsidRPr="00887237">
              <w:rPr>
                <w:color w:val="000000"/>
                <w:sz w:val="18"/>
                <w:szCs w:val="18"/>
              </w:rPr>
              <w:t xml:space="preserve">, буд. 30,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160,00</w:t>
            </w:r>
          </w:p>
        </w:tc>
        <w:tc>
          <w:tcPr>
            <w:tcW w:w="851" w:type="dxa"/>
            <w:shd w:val="clear" w:color="auto" w:fill="FFFFFF" w:themeFill="background1"/>
            <w:vAlign w:val="center"/>
          </w:tcPr>
          <w:p w:rsidR="00170661" w:rsidRPr="00DA01E8" w:rsidRDefault="00170661" w:rsidP="003F0582">
            <w:pPr>
              <w:jc w:val="center"/>
              <w:rPr>
                <w:rFonts w:ascii="Calibri" w:hAnsi="Calibri"/>
                <w:color w:val="000000"/>
                <w:sz w:val="18"/>
                <w:szCs w:val="18"/>
              </w:rPr>
            </w:pPr>
            <w:r w:rsidRPr="00DA01E8">
              <w:rPr>
                <w:rFonts w:ascii="Calibri" w:hAnsi="Calibri"/>
                <w:color w:val="000000"/>
                <w:sz w:val="18"/>
                <w:szCs w:val="18"/>
              </w:rPr>
              <w:t>120,00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75</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40,00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25</w:t>
            </w:r>
          </w:p>
        </w:tc>
      </w:tr>
      <w:tr w:rsidR="00170661" w:rsidRPr="001820D1" w:rsidTr="00C50AA1">
        <w:trPr>
          <w:trHeight w:val="608"/>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7</w:t>
            </w:r>
          </w:p>
        </w:tc>
        <w:tc>
          <w:tcPr>
            <w:tcW w:w="1843" w:type="dxa"/>
            <w:shd w:val="clear" w:color="auto" w:fill="FFFFFF" w:themeFill="background1"/>
            <w:vAlign w:val="center"/>
            <w:hideMark/>
          </w:tcPr>
          <w:p w:rsidR="00170661" w:rsidRPr="00C50AA1" w:rsidRDefault="00170661" w:rsidP="003F0582">
            <w:pPr>
              <w:rPr>
                <w:b/>
                <w:color w:val="000000"/>
                <w:sz w:val="14"/>
                <w:szCs w:val="14"/>
                <w:lang w:val="uk-UA"/>
              </w:rPr>
            </w:pPr>
            <w:r w:rsidRPr="00C50AA1">
              <w:rPr>
                <w:b/>
                <w:color w:val="000000"/>
                <w:sz w:val="14"/>
                <w:szCs w:val="14"/>
              </w:rPr>
              <w:t>ОСББ «</w:t>
            </w:r>
            <w:proofErr w:type="spellStart"/>
            <w:r w:rsidRPr="00C50AA1">
              <w:rPr>
                <w:b/>
                <w:color w:val="000000"/>
                <w:sz w:val="14"/>
                <w:szCs w:val="14"/>
              </w:rPr>
              <w:t>Чайковського</w:t>
            </w:r>
            <w:proofErr w:type="spellEnd"/>
            <w:r w:rsidRPr="00C50AA1">
              <w:rPr>
                <w:b/>
                <w:color w:val="000000"/>
                <w:sz w:val="14"/>
                <w:szCs w:val="14"/>
              </w:rPr>
              <w:t>, 1»</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Чайковського</w:t>
            </w:r>
            <w:proofErr w:type="spellEnd"/>
            <w:r w:rsidRPr="00C50AA1">
              <w:rPr>
                <w:b/>
                <w:color w:val="000000"/>
                <w:sz w:val="14"/>
                <w:szCs w:val="14"/>
              </w:rPr>
              <w:t>, 1</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Чайковського</w:t>
            </w:r>
            <w:proofErr w:type="spellEnd"/>
            <w:r w:rsidRPr="00887237">
              <w:rPr>
                <w:color w:val="000000"/>
                <w:sz w:val="18"/>
                <w:szCs w:val="18"/>
              </w:rPr>
              <w:t xml:space="preserve">, буд. 1,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47,00</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35,25</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75</w:t>
            </w:r>
          </w:p>
        </w:tc>
        <w:tc>
          <w:tcPr>
            <w:tcW w:w="851" w:type="dxa"/>
            <w:shd w:val="clear" w:color="auto" w:fill="FFFFFF" w:themeFill="background1"/>
            <w:vAlign w:val="center"/>
          </w:tcPr>
          <w:p w:rsidR="00170661" w:rsidRPr="005D5AE1" w:rsidRDefault="00170661" w:rsidP="003F0582">
            <w:pPr>
              <w:ind w:left="-108"/>
              <w:jc w:val="center"/>
              <w:rPr>
                <w:rFonts w:ascii="Calibri" w:hAnsi="Calibri"/>
                <w:color w:val="000000"/>
                <w:sz w:val="18"/>
                <w:szCs w:val="18"/>
              </w:rPr>
            </w:pPr>
            <w:r w:rsidRPr="005D5AE1">
              <w:rPr>
                <w:rFonts w:ascii="Calibri" w:hAnsi="Calibri"/>
                <w:color w:val="000000"/>
                <w:sz w:val="18"/>
                <w:szCs w:val="18"/>
              </w:rPr>
              <w:t>11,75</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25</w:t>
            </w:r>
          </w:p>
        </w:tc>
      </w:tr>
      <w:tr w:rsidR="00170661" w:rsidRPr="001820D1" w:rsidTr="00C50AA1">
        <w:trPr>
          <w:trHeight w:val="688"/>
        </w:trPr>
        <w:tc>
          <w:tcPr>
            <w:tcW w:w="426" w:type="dxa"/>
            <w:shd w:val="clear" w:color="auto" w:fill="auto"/>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8</w:t>
            </w:r>
          </w:p>
        </w:tc>
        <w:tc>
          <w:tcPr>
            <w:tcW w:w="1843" w:type="dxa"/>
            <w:shd w:val="clear" w:color="auto" w:fill="auto"/>
            <w:vAlign w:val="center"/>
            <w:hideMark/>
          </w:tcPr>
          <w:p w:rsidR="00170661" w:rsidRPr="00C50AA1" w:rsidRDefault="00170661" w:rsidP="003F0582">
            <w:pPr>
              <w:rPr>
                <w:b/>
                <w:color w:val="000000"/>
                <w:sz w:val="14"/>
                <w:szCs w:val="14"/>
                <w:lang w:val="uk-UA"/>
              </w:rPr>
            </w:pPr>
            <w:r w:rsidRPr="00C50AA1">
              <w:rPr>
                <w:b/>
                <w:color w:val="000000"/>
                <w:sz w:val="14"/>
                <w:szCs w:val="14"/>
              </w:rPr>
              <w:t>ОСББ «</w:t>
            </w:r>
            <w:proofErr w:type="spellStart"/>
            <w:r w:rsidRPr="00C50AA1">
              <w:rPr>
                <w:b/>
                <w:color w:val="000000"/>
                <w:sz w:val="14"/>
                <w:szCs w:val="14"/>
              </w:rPr>
              <w:t>Ювілейна</w:t>
            </w:r>
            <w:proofErr w:type="spellEnd"/>
            <w:r w:rsidRPr="00C50AA1">
              <w:rPr>
                <w:b/>
                <w:color w:val="000000"/>
                <w:sz w:val="14"/>
                <w:szCs w:val="14"/>
              </w:rPr>
              <w:t>, 97а»</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Ювілейна</w:t>
            </w:r>
            <w:proofErr w:type="spellEnd"/>
            <w:r w:rsidRPr="00C50AA1">
              <w:rPr>
                <w:b/>
                <w:color w:val="000000"/>
                <w:sz w:val="14"/>
                <w:szCs w:val="14"/>
              </w:rPr>
              <w:t>, 97а</w:t>
            </w:r>
          </w:p>
        </w:tc>
        <w:tc>
          <w:tcPr>
            <w:tcW w:w="3827" w:type="dxa"/>
            <w:shd w:val="clear" w:color="auto" w:fill="auto"/>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Ювілейна</w:t>
            </w:r>
            <w:proofErr w:type="spellEnd"/>
            <w:r w:rsidRPr="00887237">
              <w:rPr>
                <w:color w:val="000000"/>
                <w:sz w:val="18"/>
                <w:szCs w:val="18"/>
              </w:rPr>
              <w:t xml:space="preserve">,     буд. 97а,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60,00</w:t>
            </w:r>
          </w:p>
        </w:tc>
        <w:tc>
          <w:tcPr>
            <w:tcW w:w="851"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45,00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75</w:t>
            </w:r>
          </w:p>
        </w:tc>
        <w:tc>
          <w:tcPr>
            <w:tcW w:w="851" w:type="dxa"/>
            <w:shd w:val="clear" w:color="auto" w:fill="auto"/>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15,00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25</w:t>
            </w:r>
          </w:p>
        </w:tc>
      </w:tr>
      <w:tr w:rsidR="00170661" w:rsidRPr="001820D1" w:rsidTr="00C50AA1">
        <w:trPr>
          <w:trHeight w:val="274"/>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rPr>
              <w:t>9</w:t>
            </w:r>
          </w:p>
        </w:tc>
        <w:tc>
          <w:tcPr>
            <w:tcW w:w="1843" w:type="dxa"/>
            <w:shd w:val="clear" w:color="auto" w:fill="FFFFFF" w:themeFill="background1"/>
            <w:vAlign w:val="center"/>
            <w:hideMark/>
          </w:tcPr>
          <w:p w:rsidR="00170661" w:rsidRPr="00C50AA1" w:rsidRDefault="00170661" w:rsidP="003F0582">
            <w:pPr>
              <w:ind w:right="-108"/>
              <w:rPr>
                <w:b/>
                <w:color w:val="000000"/>
                <w:sz w:val="14"/>
                <w:szCs w:val="14"/>
                <w:lang w:val="uk-UA"/>
              </w:rPr>
            </w:pPr>
            <w:r w:rsidRPr="00C50AA1">
              <w:rPr>
                <w:b/>
                <w:color w:val="000000"/>
                <w:sz w:val="14"/>
                <w:szCs w:val="14"/>
              </w:rPr>
              <w:t>ОСББ «</w:t>
            </w:r>
            <w:proofErr w:type="spellStart"/>
            <w:r w:rsidRPr="00C50AA1">
              <w:rPr>
                <w:b/>
                <w:color w:val="000000"/>
                <w:sz w:val="14"/>
                <w:szCs w:val="14"/>
              </w:rPr>
              <w:t>Леваневського</w:t>
            </w:r>
            <w:proofErr w:type="spellEnd"/>
            <w:r w:rsidRPr="00C50AA1">
              <w:rPr>
                <w:b/>
                <w:color w:val="000000"/>
                <w:sz w:val="14"/>
                <w:szCs w:val="14"/>
              </w:rPr>
              <w:t>, 162»</w:t>
            </w:r>
            <w:r w:rsidRPr="00C50AA1">
              <w:rPr>
                <w:b/>
                <w:color w:val="000000"/>
                <w:sz w:val="14"/>
                <w:szCs w:val="14"/>
              </w:rPr>
              <w:br/>
            </w: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ind w:right="-108"/>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Леваневського</w:t>
            </w:r>
            <w:proofErr w:type="spellEnd"/>
            <w:r w:rsidRPr="00C50AA1">
              <w:rPr>
                <w:b/>
                <w:color w:val="000000"/>
                <w:sz w:val="14"/>
                <w:szCs w:val="14"/>
              </w:rPr>
              <w:t>, 162</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w:t>
            </w:r>
            <w:proofErr w:type="spellStart"/>
            <w:r w:rsidRPr="00887237">
              <w:rPr>
                <w:color w:val="000000"/>
                <w:sz w:val="18"/>
                <w:szCs w:val="18"/>
              </w:rPr>
              <w:t>опалення</w:t>
            </w:r>
            <w:proofErr w:type="spellEnd"/>
            <w:r w:rsidRPr="00887237">
              <w:rPr>
                <w:color w:val="000000"/>
                <w:sz w:val="18"/>
                <w:szCs w:val="18"/>
              </w:rPr>
              <w:t xml:space="preserve"> </w:t>
            </w:r>
            <w:proofErr w:type="spellStart"/>
            <w:r w:rsidRPr="00887237">
              <w:rPr>
                <w:color w:val="000000"/>
                <w:sz w:val="18"/>
                <w:szCs w:val="18"/>
              </w:rPr>
              <w:t>горищного</w:t>
            </w:r>
            <w:proofErr w:type="spellEnd"/>
            <w:r w:rsidRPr="00887237">
              <w:rPr>
                <w:color w:val="000000"/>
                <w:sz w:val="18"/>
                <w:szCs w:val="18"/>
              </w:rPr>
              <w:t xml:space="preserve"> </w:t>
            </w:r>
            <w:proofErr w:type="spellStart"/>
            <w:r w:rsidRPr="00887237">
              <w:rPr>
                <w:color w:val="000000"/>
                <w:sz w:val="18"/>
                <w:szCs w:val="18"/>
              </w:rPr>
              <w:t>приміщення</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Леваневського</w:t>
            </w:r>
            <w:proofErr w:type="spellEnd"/>
            <w:r w:rsidRPr="00887237">
              <w:rPr>
                <w:color w:val="000000"/>
                <w:sz w:val="18"/>
                <w:szCs w:val="18"/>
              </w:rPr>
              <w:t xml:space="preserve">, 162,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60,00</w:t>
            </w:r>
          </w:p>
        </w:tc>
        <w:tc>
          <w:tcPr>
            <w:tcW w:w="851" w:type="dxa"/>
            <w:shd w:val="clear" w:color="auto" w:fill="FFFFFF" w:themeFill="background1"/>
            <w:vAlign w:val="center"/>
          </w:tcPr>
          <w:p w:rsidR="00170661" w:rsidRPr="00DA01E8" w:rsidRDefault="00170661" w:rsidP="003F0582">
            <w:pPr>
              <w:jc w:val="center"/>
              <w:rPr>
                <w:rFonts w:ascii="Calibri" w:hAnsi="Calibri"/>
                <w:color w:val="000000"/>
                <w:sz w:val="18"/>
                <w:szCs w:val="18"/>
              </w:rPr>
            </w:pPr>
            <w:r w:rsidRPr="00DA01E8">
              <w:rPr>
                <w:rFonts w:ascii="Calibri" w:hAnsi="Calibri"/>
                <w:color w:val="000000"/>
                <w:sz w:val="18"/>
                <w:szCs w:val="18"/>
              </w:rPr>
              <w:t>45,00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themeColor="text1"/>
                <w:sz w:val="14"/>
                <w:szCs w:val="14"/>
              </w:rPr>
            </w:pPr>
            <w:r w:rsidRPr="001820D1">
              <w:rPr>
                <w:rFonts w:ascii="Calibri" w:hAnsi="Calibri"/>
                <w:color w:val="000000" w:themeColor="text1"/>
                <w:sz w:val="14"/>
                <w:szCs w:val="14"/>
              </w:rPr>
              <w:t>75</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15,00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25</w:t>
            </w:r>
          </w:p>
        </w:tc>
      </w:tr>
      <w:tr w:rsidR="00170661" w:rsidRPr="001820D1" w:rsidTr="00C50AA1">
        <w:trPr>
          <w:trHeight w:val="547"/>
        </w:trPr>
        <w:tc>
          <w:tcPr>
            <w:tcW w:w="426" w:type="dxa"/>
            <w:shd w:val="clear" w:color="auto" w:fill="FFFFFF" w:themeFill="background1"/>
            <w:vAlign w:val="center"/>
            <w:hideMark/>
          </w:tcPr>
          <w:p w:rsidR="00170661" w:rsidRPr="00887237" w:rsidRDefault="00170661" w:rsidP="003F0582">
            <w:pPr>
              <w:ind w:left="-93" w:right="-108"/>
              <w:jc w:val="center"/>
              <w:rPr>
                <w:rFonts w:ascii="Arial Black" w:hAnsi="Arial Black"/>
                <w:sz w:val="14"/>
                <w:szCs w:val="14"/>
              </w:rPr>
            </w:pPr>
            <w:r w:rsidRPr="00887237">
              <w:rPr>
                <w:rFonts w:ascii="Arial Black" w:hAnsi="Arial Black"/>
                <w:sz w:val="14"/>
                <w:szCs w:val="14"/>
              </w:rPr>
              <w:t>10</w:t>
            </w:r>
          </w:p>
        </w:tc>
        <w:tc>
          <w:tcPr>
            <w:tcW w:w="1843" w:type="dxa"/>
            <w:shd w:val="clear" w:color="auto" w:fill="FFFFFF" w:themeFill="background1"/>
            <w:vAlign w:val="center"/>
            <w:hideMark/>
          </w:tcPr>
          <w:p w:rsidR="00170661" w:rsidRPr="00C50AA1" w:rsidRDefault="00170661" w:rsidP="003F0582">
            <w:pPr>
              <w:rPr>
                <w:b/>
                <w:sz w:val="14"/>
                <w:szCs w:val="14"/>
                <w:lang w:val="uk-UA"/>
              </w:rPr>
            </w:pPr>
            <w:r w:rsidRPr="00C50AA1">
              <w:rPr>
                <w:b/>
                <w:sz w:val="14"/>
                <w:szCs w:val="14"/>
              </w:rPr>
              <w:t>ОСББ «</w:t>
            </w:r>
            <w:proofErr w:type="spellStart"/>
            <w:r w:rsidRPr="00C50AA1">
              <w:rPr>
                <w:b/>
                <w:sz w:val="14"/>
                <w:szCs w:val="14"/>
              </w:rPr>
              <w:t>Сибірцева</w:t>
            </w:r>
            <w:proofErr w:type="spellEnd"/>
            <w:r w:rsidRPr="00C50AA1">
              <w:rPr>
                <w:b/>
                <w:sz w:val="14"/>
                <w:szCs w:val="14"/>
              </w:rPr>
              <w:t>, 188»</w:t>
            </w:r>
            <w:r w:rsidRPr="00C50AA1">
              <w:rPr>
                <w:b/>
                <w:sz w:val="14"/>
                <w:szCs w:val="14"/>
              </w:rPr>
              <w:br/>
            </w:r>
            <w:proofErr w:type="spellStart"/>
            <w:r w:rsidRPr="00C50AA1">
              <w:rPr>
                <w:b/>
                <w:sz w:val="14"/>
                <w:szCs w:val="14"/>
              </w:rPr>
              <w:t>м</w:t>
            </w:r>
            <w:proofErr w:type="gramStart"/>
            <w:r w:rsidRPr="00C50AA1">
              <w:rPr>
                <w:b/>
                <w:sz w:val="14"/>
                <w:szCs w:val="14"/>
              </w:rPr>
              <w:t>.Б</w:t>
            </w:r>
            <w:proofErr w:type="gramEnd"/>
            <w:r w:rsidRPr="00C50AA1">
              <w:rPr>
                <w:b/>
                <w:sz w:val="14"/>
                <w:szCs w:val="14"/>
              </w:rPr>
              <w:t>ахмут</w:t>
            </w:r>
            <w:proofErr w:type="spellEnd"/>
            <w:r w:rsidRPr="00C50AA1">
              <w:rPr>
                <w:b/>
                <w:sz w:val="14"/>
                <w:szCs w:val="14"/>
              </w:rPr>
              <w:t xml:space="preserve">, </w:t>
            </w:r>
          </w:p>
          <w:p w:rsidR="00170661" w:rsidRPr="00C50AA1" w:rsidRDefault="00170661" w:rsidP="003F0582">
            <w:pPr>
              <w:rPr>
                <w:b/>
                <w:sz w:val="14"/>
                <w:szCs w:val="14"/>
              </w:rPr>
            </w:pPr>
            <w:proofErr w:type="spellStart"/>
            <w:r w:rsidRPr="00C50AA1">
              <w:rPr>
                <w:b/>
                <w:sz w:val="14"/>
                <w:szCs w:val="14"/>
              </w:rPr>
              <w:t>вул</w:t>
            </w:r>
            <w:proofErr w:type="spellEnd"/>
            <w:r w:rsidRPr="00C50AA1">
              <w:rPr>
                <w:b/>
                <w:sz w:val="14"/>
                <w:szCs w:val="14"/>
              </w:rPr>
              <w:t xml:space="preserve">. </w:t>
            </w:r>
            <w:proofErr w:type="spellStart"/>
            <w:r w:rsidRPr="00C50AA1">
              <w:rPr>
                <w:b/>
                <w:sz w:val="14"/>
                <w:szCs w:val="14"/>
              </w:rPr>
              <w:t>Сибірцева</w:t>
            </w:r>
            <w:proofErr w:type="spellEnd"/>
            <w:r w:rsidRPr="00C50AA1">
              <w:rPr>
                <w:b/>
                <w:sz w:val="14"/>
                <w:szCs w:val="14"/>
              </w:rPr>
              <w:t>, 188</w:t>
            </w:r>
          </w:p>
        </w:tc>
        <w:tc>
          <w:tcPr>
            <w:tcW w:w="3827" w:type="dxa"/>
            <w:shd w:val="clear" w:color="auto" w:fill="FFFFFF" w:themeFill="background1"/>
            <w:vAlign w:val="center"/>
            <w:hideMark/>
          </w:tcPr>
          <w:p w:rsidR="00C50AA1" w:rsidRDefault="00170661" w:rsidP="00C50AA1">
            <w:pPr>
              <w:rPr>
                <w:sz w:val="18"/>
                <w:szCs w:val="18"/>
                <w:lang w:val="uk-UA"/>
              </w:rPr>
            </w:pPr>
            <w:r w:rsidRPr="00887237">
              <w:rPr>
                <w:sz w:val="18"/>
                <w:szCs w:val="18"/>
              </w:rPr>
              <w:t>"</w:t>
            </w:r>
            <w:proofErr w:type="spellStart"/>
            <w:r w:rsidRPr="00887237">
              <w:rPr>
                <w:sz w:val="18"/>
                <w:szCs w:val="18"/>
              </w:rPr>
              <w:t>Капітальний</w:t>
            </w:r>
            <w:proofErr w:type="spellEnd"/>
            <w:r w:rsidRPr="00887237">
              <w:rPr>
                <w:sz w:val="18"/>
                <w:szCs w:val="18"/>
              </w:rPr>
              <w:t xml:space="preserve"> ремонт </w:t>
            </w:r>
            <w:proofErr w:type="spellStart"/>
            <w:r w:rsidRPr="00887237">
              <w:rPr>
                <w:sz w:val="18"/>
                <w:szCs w:val="18"/>
              </w:rPr>
              <w:t>ліфтів</w:t>
            </w:r>
            <w:proofErr w:type="spellEnd"/>
            <w:r w:rsidRPr="00887237">
              <w:rPr>
                <w:sz w:val="18"/>
                <w:szCs w:val="18"/>
              </w:rPr>
              <w:t xml:space="preserve"> на </w:t>
            </w:r>
            <w:proofErr w:type="spellStart"/>
            <w:r w:rsidRPr="00887237">
              <w:rPr>
                <w:sz w:val="18"/>
                <w:szCs w:val="18"/>
              </w:rPr>
              <w:t>об'єкті</w:t>
            </w:r>
            <w:proofErr w:type="spellEnd"/>
            <w:r w:rsidRPr="00887237">
              <w:rPr>
                <w:sz w:val="18"/>
                <w:szCs w:val="18"/>
              </w:rPr>
              <w:t xml:space="preserve"> за </w:t>
            </w:r>
            <w:proofErr w:type="spellStart"/>
            <w:r w:rsidRPr="00887237">
              <w:rPr>
                <w:sz w:val="18"/>
                <w:szCs w:val="18"/>
              </w:rPr>
              <w:t>адресою</w:t>
            </w:r>
            <w:proofErr w:type="spellEnd"/>
            <w:r w:rsidRPr="00887237">
              <w:rPr>
                <w:sz w:val="18"/>
                <w:szCs w:val="18"/>
              </w:rPr>
              <w:t xml:space="preserve">: </w:t>
            </w:r>
            <w:proofErr w:type="spellStart"/>
            <w:r w:rsidRPr="00887237">
              <w:rPr>
                <w:sz w:val="18"/>
                <w:szCs w:val="18"/>
              </w:rPr>
              <w:t>м</w:t>
            </w:r>
            <w:proofErr w:type="gramStart"/>
            <w:r w:rsidRPr="00887237">
              <w:rPr>
                <w:sz w:val="18"/>
                <w:szCs w:val="18"/>
              </w:rPr>
              <w:t>.Б</w:t>
            </w:r>
            <w:proofErr w:type="gramEnd"/>
            <w:r w:rsidRPr="00887237">
              <w:rPr>
                <w:sz w:val="18"/>
                <w:szCs w:val="18"/>
              </w:rPr>
              <w:t>ахмут</w:t>
            </w:r>
            <w:proofErr w:type="spellEnd"/>
            <w:r w:rsidRPr="00887237">
              <w:rPr>
                <w:sz w:val="18"/>
                <w:szCs w:val="18"/>
              </w:rPr>
              <w:t xml:space="preserve">, </w:t>
            </w:r>
            <w:proofErr w:type="spellStart"/>
            <w:r w:rsidRPr="00887237">
              <w:rPr>
                <w:sz w:val="18"/>
                <w:szCs w:val="18"/>
              </w:rPr>
              <w:t>вул</w:t>
            </w:r>
            <w:proofErr w:type="spellEnd"/>
            <w:r w:rsidRPr="00887237">
              <w:rPr>
                <w:sz w:val="18"/>
                <w:szCs w:val="18"/>
              </w:rPr>
              <w:t xml:space="preserve">. </w:t>
            </w:r>
            <w:proofErr w:type="spellStart"/>
            <w:r w:rsidRPr="00887237">
              <w:rPr>
                <w:sz w:val="18"/>
                <w:szCs w:val="18"/>
              </w:rPr>
              <w:t>Сибірцева</w:t>
            </w:r>
            <w:proofErr w:type="spellEnd"/>
            <w:r w:rsidRPr="00887237">
              <w:rPr>
                <w:sz w:val="18"/>
                <w:szCs w:val="18"/>
              </w:rPr>
              <w:t>, 188 (</w:t>
            </w:r>
            <w:proofErr w:type="spellStart"/>
            <w:proofErr w:type="gramStart"/>
            <w:r w:rsidRPr="00887237">
              <w:rPr>
                <w:sz w:val="18"/>
                <w:szCs w:val="18"/>
              </w:rPr>
              <w:t>п</w:t>
            </w:r>
            <w:proofErr w:type="gramEnd"/>
            <w:r w:rsidRPr="00887237">
              <w:rPr>
                <w:sz w:val="18"/>
                <w:szCs w:val="18"/>
              </w:rPr>
              <w:t>ід'їзди</w:t>
            </w:r>
            <w:proofErr w:type="spellEnd"/>
            <w:r w:rsidRPr="00887237">
              <w:rPr>
                <w:sz w:val="18"/>
                <w:szCs w:val="18"/>
              </w:rPr>
              <w:t xml:space="preserve"> 1 та 5)"</w:t>
            </w:r>
          </w:p>
          <w:p w:rsidR="00C50AA1" w:rsidRPr="00C50AA1" w:rsidRDefault="00C50AA1" w:rsidP="00C50AA1">
            <w:pPr>
              <w:rPr>
                <w:sz w:val="10"/>
                <w:szCs w:val="10"/>
                <w:lang w:val="uk-UA"/>
              </w:rPr>
            </w:pPr>
          </w:p>
        </w:tc>
        <w:tc>
          <w:tcPr>
            <w:tcW w:w="850" w:type="dxa"/>
            <w:shd w:val="clear" w:color="auto" w:fill="FFFFFF" w:themeFill="background1"/>
            <w:vAlign w:val="center"/>
          </w:tcPr>
          <w:p w:rsidR="00170661" w:rsidRPr="00633904" w:rsidRDefault="00170661" w:rsidP="003F0582">
            <w:pPr>
              <w:jc w:val="center"/>
              <w:rPr>
                <w:rFonts w:ascii="Calibri" w:hAnsi="Calibri"/>
                <w:sz w:val="18"/>
                <w:szCs w:val="18"/>
                <w:lang w:val="uk-UA"/>
              </w:rPr>
            </w:pPr>
            <w:r w:rsidRPr="00A01FD8">
              <w:rPr>
                <w:rFonts w:ascii="Calibri" w:hAnsi="Calibri"/>
                <w:sz w:val="18"/>
                <w:szCs w:val="18"/>
              </w:rPr>
              <w:t>2</w:t>
            </w:r>
            <w:r>
              <w:rPr>
                <w:rFonts w:ascii="Calibri" w:hAnsi="Calibri"/>
                <w:sz w:val="18"/>
                <w:szCs w:val="18"/>
                <w:lang w:val="uk-UA"/>
              </w:rPr>
              <w:t>69</w:t>
            </w:r>
            <w:r w:rsidRPr="00A01FD8">
              <w:rPr>
                <w:rFonts w:ascii="Calibri" w:hAnsi="Calibri"/>
                <w:sz w:val="18"/>
                <w:szCs w:val="18"/>
              </w:rPr>
              <w:t>,</w:t>
            </w:r>
            <w:r>
              <w:rPr>
                <w:rFonts w:ascii="Calibri" w:hAnsi="Calibri"/>
                <w:sz w:val="18"/>
                <w:szCs w:val="18"/>
                <w:lang w:val="uk-UA"/>
              </w:rPr>
              <w:t>392</w:t>
            </w:r>
          </w:p>
        </w:tc>
        <w:tc>
          <w:tcPr>
            <w:tcW w:w="851" w:type="dxa"/>
            <w:shd w:val="clear" w:color="auto" w:fill="FFFFFF" w:themeFill="background1"/>
            <w:vAlign w:val="center"/>
          </w:tcPr>
          <w:p w:rsidR="00170661" w:rsidRPr="005D5AE1" w:rsidRDefault="00170661" w:rsidP="003F0582">
            <w:pPr>
              <w:jc w:val="center"/>
              <w:rPr>
                <w:rFonts w:ascii="Calibri" w:hAnsi="Calibri"/>
                <w:sz w:val="18"/>
                <w:szCs w:val="18"/>
              </w:rPr>
            </w:pPr>
            <w:r w:rsidRPr="005D5AE1">
              <w:rPr>
                <w:rFonts w:ascii="Calibri" w:hAnsi="Calibri"/>
                <w:sz w:val="18"/>
                <w:szCs w:val="18"/>
              </w:rPr>
              <w:t>247,12</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lang w:val="uk-UA"/>
              </w:rPr>
            </w:pPr>
            <w:r w:rsidRPr="001820D1">
              <w:rPr>
                <w:rFonts w:ascii="Calibri" w:hAnsi="Calibri"/>
                <w:color w:val="000000"/>
                <w:sz w:val="14"/>
                <w:szCs w:val="14"/>
                <w:lang w:val="uk-UA"/>
              </w:rPr>
              <w:t>91,7</w:t>
            </w:r>
          </w:p>
        </w:tc>
        <w:tc>
          <w:tcPr>
            <w:tcW w:w="851" w:type="dxa"/>
            <w:shd w:val="clear" w:color="auto" w:fill="FFFFFF" w:themeFill="background1"/>
            <w:vAlign w:val="center"/>
          </w:tcPr>
          <w:p w:rsidR="00170661" w:rsidRPr="00633904" w:rsidRDefault="00170661" w:rsidP="003F0582">
            <w:pPr>
              <w:ind w:right="-108"/>
              <w:jc w:val="center"/>
              <w:rPr>
                <w:rFonts w:ascii="Calibri" w:hAnsi="Calibri"/>
                <w:sz w:val="18"/>
                <w:szCs w:val="18"/>
                <w:lang w:val="uk-UA"/>
              </w:rPr>
            </w:pPr>
            <w:r>
              <w:rPr>
                <w:rFonts w:ascii="Calibri" w:hAnsi="Calibri"/>
                <w:sz w:val="18"/>
                <w:szCs w:val="18"/>
                <w:lang w:val="uk-UA"/>
              </w:rPr>
              <w:t>22,272</w:t>
            </w:r>
          </w:p>
        </w:tc>
        <w:tc>
          <w:tcPr>
            <w:tcW w:w="567" w:type="dxa"/>
            <w:shd w:val="clear" w:color="auto" w:fill="D9D9D9" w:themeFill="background1" w:themeFillShade="D9"/>
            <w:vAlign w:val="center"/>
          </w:tcPr>
          <w:p w:rsidR="00170661" w:rsidRPr="001820D1" w:rsidRDefault="00170661" w:rsidP="003F0582">
            <w:pPr>
              <w:ind w:left="-108" w:right="-108"/>
              <w:jc w:val="center"/>
              <w:rPr>
                <w:rFonts w:ascii="Calibri" w:hAnsi="Calibri"/>
                <w:sz w:val="14"/>
                <w:szCs w:val="14"/>
                <w:lang w:val="uk-UA"/>
              </w:rPr>
            </w:pPr>
            <w:r w:rsidRPr="001820D1">
              <w:rPr>
                <w:rFonts w:ascii="Calibri" w:hAnsi="Calibri"/>
                <w:sz w:val="14"/>
                <w:szCs w:val="14"/>
                <w:lang w:val="uk-UA"/>
              </w:rPr>
              <w:t>8,3</w:t>
            </w:r>
          </w:p>
        </w:tc>
      </w:tr>
      <w:tr w:rsidR="00170661" w:rsidRPr="001820D1" w:rsidTr="00C50AA1">
        <w:trPr>
          <w:trHeight w:val="550"/>
        </w:trPr>
        <w:tc>
          <w:tcPr>
            <w:tcW w:w="426" w:type="dxa"/>
            <w:shd w:val="clear" w:color="auto" w:fill="auto"/>
            <w:vAlign w:val="center"/>
            <w:hideMark/>
          </w:tcPr>
          <w:p w:rsidR="00170661" w:rsidRPr="00FC4E7A" w:rsidRDefault="00170661" w:rsidP="003F0582">
            <w:pPr>
              <w:jc w:val="center"/>
              <w:rPr>
                <w:rFonts w:ascii="Arial Black" w:hAnsi="Arial Black"/>
                <w:sz w:val="14"/>
                <w:szCs w:val="14"/>
                <w:lang w:val="uk-UA"/>
              </w:rPr>
            </w:pPr>
            <w:r w:rsidRPr="00FC4E7A">
              <w:rPr>
                <w:rFonts w:ascii="Arial Black" w:hAnsi="Arial Black"/>
                <w:sz w:val="14"/>
                <w:szCs w:val="14"/>
                <w:lang w:val="uk-UA"/>
              </w:rPr>
              <w:t>11</w:t>
            </w:r>
          </w:p>
        </w:tc>
        <w:tc>
          <w:tcPr>
            <w:tcW w:w="1843" w:type="dxa"/>
            <w:shd w:val="clear" w:color="auto" w:fill="auto"/>
            <w:vAlign w:val="center"/>
            <w:hideMark/>
          </w:tcPr>
          <w:p w:rsidR="00170661" w:rsidRPr="00C50AA1" w:rsidRDefault="00170661" w:rsidP="003F0582">
            <w:pPr>
              <w:rPr>
                <w:b/>
                <w:color w:val="000000"/>
                <w:sz w:val="14"/>
                <w:szCs w:val="14"/>
              </w:rPr>
            </w:pPr>
            <w:r w:rsidRPr="00C50AA1">
              <w:rPr>
                <w:b/>
                <w:color w:val="000000"/>
                <w:sz w:val="14"/>
                <w:szCs w:val="14"/>
              </w:rPr>
              <w:t>ОСББ «Горького, 51»</w:t>
            </w:r>
          </w:p>
          <w:p w:rsidR="00170661" w:rsidRPr="00C50AA1" w:rsidRDefault="00170661" w:rsidP="003F0582">
            <w:pPr>
              <w:rPr>
                <w:b/>
                <w:color w:val="000000"/>
                <w:sz w:val="14"/>
                <w:szCs w:val="14"/>
                <w:lang w:val="uk-UA"/>
              </w:rPr>
            </w:pP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Горького, 51</w:t>
            </w:r>
          </w:p>
        </w:tc>
        <w:tc>
          <w:tcPr>
            <w:tcW w:w="3827" w:type="dxa"/>
            <w:shd w:val="clear" w:color="auto" w:fill="auto"/>
            <w:vAlign w:val="center"/>
            <w:hideMark/>
          </w:tcPr>
          <w:p w:rsidR="00C50AA1" w:rsidRDefault="00170661" w:rsidP="00C50AA1">
            <w:pPr>
              <w:ind w:right="-108"/>
              <w:rPr>
                <w:color w:val="000000"/>
                <w:sz w:val="18"/>
                <w:szCs w:val="18"/>
                <w:lang w:val="uk-UA"/>
              </w:rPr>
            </w:pPr>
            <w:r w:rsidRPr="00FC4E7A">
              <w:rPr>
                <w:color w:val="000000"/>
                <w:sz w:val="18"/>
                <w:szCs w:val="18"/>
              </w:rPr>
              <w:t>"</w:t>
            </w:r>
            <w:proofErr w:type="spellStart"/>
            <w:r w:rsidRPr="00FC4E7A">
              <w:rPr>
                <w:color w:val="000000"/>
                <w:sz w:val="18"/>
                <w:szCs w:val="18"/>
              </w:rPr>
              <w:t>Енергозберігаючі</w:t>
            </w:r>
            <w:proofErr w:type="spellEnd"/>
            <w:r w:rsidRPr="00FC4E7A">
              <w:rPr>
                <w:color w:val="000000"/>
                <w:sz w:val="18"/>
                <w:szCs w:val="18"/>
              </w:rPr>
              <w:t xml:space="preserve"> заходи </w:t>
            </w:r>
            <w:proofErr w:type="spellStart"/>
            <w:r w:rsidRPr="00FC4E7A">
              <w:rPr>
                <w:color w:val="000000"/>
                <w:sz w:val="18"/>
                <w:szCs w:val="18"/>
              </w:rPr>
              <w:t>житлового</w:t>
            </w:r>
            <w:proofErr w:type="spellEnd"/>
            <w:r w:rsidRPr="00FC4E7A">
              <w:rPr>
                <w:color w:val="000000"/>
                <w:sz w:val="18"/>
                <w:szCs w:val="18"/>
              </w:rPr>
              <w:t xml:space="preserve"> </w:t>
            </w:r>
            <w:proofErr w:type="spellStart"/>
            <w:r w:rsidRPr="00FC4E7A">
              <w:rPr>
                <w:color w:val="000000"/>
                <w:sz w:val="18"/>
                <w:szCs w:val="18"/>
              </w:rPr>
              <w:t>будинку</w:t>
            </w:r>
            <w:proofErr w:type="spellEnd"/>
            <w:r w:rsidRPr="00FC4E7A">
              <w:rPr>
                <w:color w:val="000000"/>
                <w:sz w:val="18"/>
                <w:szCs w:val="18"/>
              </w:rPr>
              <w:t xml:space="preserve">. </w:t>
            </w:r>
            <w:proofErr w:type="spellStart"/>
            <w:r w:rsidRPr="00FC4E7A">
              <w:rPr>
                <w:color w:val="000000"/>
                <w:sz w:val="18"/>
                <w:szCs w:val="18"/>
              </w:rPr>
              <w:t>Капітальний</w:t>
            </w:r>
            <w:proofErr w:type="spellEnd"/>
            <w:r w:rsidRPr="00FC4E7A">
              <w:rPr>
                <w:color w:val="000000"/>
                <w:sz w:val="18"/>
                <w:szCs w:val="18"/>
              </w:rPr>
              <w:t xml:space="preserve"> ремонт </w:t>
            </w:r>
            <w:proofErr w:type="spellStart"/>
            <w:r w:rsidRPr="00FC4E7A">
              <w:rPr>
                <w:color w:val="000000"/>
                <w:sz w:val="18"/>
                <w:szCs w:val="18"/>
              </w:rPr>
              <w:t>покрі</w:t>
            </w:r>
            <w:proofErr w:type="gramStart"/>
            <w:r w:rsidRPr="00FC4E7A">
              <w:rPr>
                <w:color w:val="000000"/>
                <w:sz w:val="18"/>
                <w:szCs w:val="18"/>
              </w:rPr>
              <w:t>вл</w:t>
            </w:r>
            <w:proofErr w:type="gramEnd"/>
            <w:r w:rsidRPr="00FC4E7A">
              <w:rPr>
                <w:color w:val="000000"/>
                <w:sz w:val="18"/>
                <w:szCs w:val="18"/>
              </w:rPr>
              <w:t>і</w:t>
            </w:r>
            <w:proofErr w:type="spellEnd"/>
            <w:r w:rsidRPr="00FC4E7A">
              <w:rPr>
                <w:color w:val="000000"/>
                <w:sz w:val="18"/>
                <w:szCs w:val="18"/>
              </w:rPr>
              <w:t xml:space="preserve">" за </w:t>
            </w:r>
            <w:proofErr w:type="spellStart"/>
            <w:r w:rsidRPr="00FC4E7A">
              <w:rPr>
                <w:color w:val="000000"/>
                <w:sz w:val="18"/>
                <w:szCs w:val="18"/>
              </w:rPr>
              <w:t>адресою</w:t>
            </w:r>
            <w:proofErr w:type="spellEnd"/>
            <w:r w:rsidRPr="00FC4E7A">
              <w:rPr>
                <w:color w:val="000000"/>
                <w:sz w:val="18"/>
                <w:szCs w:val="18"/>
              </w:rPr>
              <w:t xml:space="preserve">: </w:t>
            </w:r>
            <w:proofErr w:type="spellStart"/>
            <w:r w:rsidRPr="00FC4E7A">
              <w:rPr>
                <w:color w:val="000000"/>
                <w:sz w:val="18"/>
                <w:szCs w:val="18"/>
              </w:rPr>
              <w:t>вул</w:t>
            </w:r>
            <w:proofErr w:type="spellEnd"/>
            <w:r w:rsidRPr="00FC4E7A">
              <w:rPr>
                <w:color w:val="000000"/>
                <w:sz w:val="18"/>
                <w:szCs w:val="18"/>
              </w:rPr>
              <w:t xml:space="preserve">. Горького, буд. 51 </w:t>
            </w:r>
            <w:proofErr w:type="spellStart"/>
            <w:r w:rsidRPr="00FC4E7A">
              <w:rPr>
                <w:color w:val="000000"/>
                <w:sz w:val="18"/>
                <w:szCs w:val="18"/>
              </w:rPr>
              <w:t>м</w:t>
            </w:r>
            <w:proofErr w:type="gramStart"/>
            <w:r w:rsidRPr="00FC4E7A">
              <w:rPr>
                <w:color w:val="000000"/>
                <w:sz w:val="18"/>
                <w:szCs w:val="18"/>
              </w:rPr>
              <w:t>.Б</w:t>
            </w:r>
            <w:proofErr w:type="gramEnd"/>
            <w:r w:rsidRPr="00FC4E7A">
              <w:rPr>
                <w:color w:val="000000"/>
                <w:sz w:val="18"/>
                <w:szCs w:val="18"/>
              </w:rPr>
              <w:t>ахмут</w:t>
            </w:r>
            <w:proofErr w:type="spellEnd"/>
            <w:r w:rsidRPr="00FC4E7A">
              <w:rPr>
                <w:color w:val="000000"/>
                <w:sz w:val="18"/>
                <w:szCs w:val="18"/>
              </w:rPr>
              <w:t xml:space="preserve"> </w:t>
            </w:r>
            <w:proofErr w:type="spellStart"/>
            <w:r w:rsidRPr="00FC4E7A">
              <w:rPr>
                <w:color w:val="000000"/>
                <w:sz w:val="18"/>
                <w:szCs w:val="18"/>
              </w:rPr>
              <w:t>Донецької</w:t>
            </w:r>
            <w:proofErr w:type="spellEnd"/>
            <w:r w:rsidRPr="00FC4E7A">
              <w:rPr>
                <w:color w:val="000000"/>
                <w:sz w:val="18"/>
                <w:szCs w:val="18"/>
              </w:rPr>
              <w:t xml:space="preserve"> </w:t>
            </w:r>
            <w:proofErr w:type="spellStart"/>
            <w:r w:rsidRPr="00FC4E7A">
              <w:rPr>
                <w:color w:val="000000"/>
                <w:sz w:val="18"/>
                <w:szCs w:val="18"/>
              </w:rPr>
              <w:t>області</w:t>
            </w:r>
            <w:proofErr w:type="spellEnd"/>
            <w:r w:rsidRPr="00FC4E7A">
              <w:rPr>
                <w:color w:val="000000"/>
                <w:sz w:val="18"/>
                <w:szCs w:val="18"/>
              </w:rPr>
              <w:t xml:space="preserve">, </w:t>
            </w:r>
            <w:proofErr w:type="spellStart"/>
            <w:r w:rsidRPr="00FC4E7A">
              <w:rPr>
                <w:color w:val="000000"/>
                <w:sz w:val="18"/>
                <w:szCs w:val="18"/>
              </w:rPr>
              <w:t>що</w:t>
            </w:r>
            <w:proofErr w:type="spellEnd"/>
            <w:r w:rsidRPr="00FC4E7A">
              <w:rPr>
                <w:color w:val="000000"/>
                <w:sz w:val="18"/>
                <w:szCs w:val="18"/>
              </w:rPr>
              <w:t xml:space="preserve"> </w:t>
            </w:r>
            <w:proofErr w:type="spellStart"/>
            <w:r w:rsidRPr="00FC4E7A">
              <w:rPr>
                <w:color w:val="000000"/>
                <w:sz w:val="18"/>
                <w:szCs w:val="18"/>
              </w:rPr>
              <w:t>здійснюється</w:t>
            </w:r>
            <w:proofErr w:type="spellEnd"/>
            <w:r w:rsidRPr="00FC4E7A">
              <w:rPr>
                <w:color w:val="000000"/>
                <w:sz w:val="18"/>
                <w:szCs w:val="18"/>
              </w:rPr>
              <w:t xml:space="preserve"> у 2018 </w:t>
            </w:r>
            <w:proofErr w:type="spellStart"/>
            <w:r w:rsidRPr="00FC4E7A">
              <w:rPr>
                <w:color w:val="000000"/>
                <w:sz w:val="18"/>
                <w:szCs w:val="18"/>
              </w:rPr>
              <w:t>році</w:t>
            </w:r>
            <w:proofErr w:type="spellEnd"/>
          </w:p>
          <w:p w:rsidR="00C50AA1" w:rsidRPr="00C50AA1" w:rsidRDefault="00C50AA1" w:rsidP="00C50AA1">
            <w:pPr>
              <w:ind w:right="-108"/>
              <w:rPr>
                <w:color w:val="000000"/>
                <w:sz w:val="10"/>
                <w:szCs w:val="10"/>
                <w:lang w:val="uk-UA"/>
              </w:rPr>
            </w:pPr>
          </w:p>
        </w:tc>
        <w:tc>
          <w:tcPr>
            <w:tcW w:w="850" w:type="dxa"/>
            <w:shd w:val="clear" w:color="auto" w:fill="auto"/>
            <w:vAlign w:val="center"/>
          </w:tcPr>
          <w:p w:rsidR="00170661" w:rsidRPr="00FC4E7A" w:rsidRDefault="00170661" w:rsidP="003F0582">
            <w:pPr>
              <w:jc w:val="center"/>
              <w:rPr>
                <w:rFonts w:ascii="Calibri" w:hAnsi="Calibri"/>
                <w:color w:val="000000"/>
                <w:sz w:val="18"/>
                <w:szCs w:val="18"/>
                <w:lang w:val="uk-UA"/>
              </w:rPr>
            </w:pPr>
            <w:r w:rsidRPr="00FC4E7A">
              <w:rPr>
                <w:rFonts w:ascii="Calibri" w:hAnsi="Calibri"/>
                <w:color w:val="000000"/>
                <w:sz w:val="18"/>
                <w:szCs w:val="18"/>
                <w:lang w:val="uk-UA"/>
              </w:rPr>
              <w:t>353,191</w:t>
            </w:r>
          </w:p>
        </w:tc>
        <w:tc>
          <w:tcPr>
            <w:tcW w:w="851" w:type="dxa"/>
            <w:shd w:val="clear" w:color="auto" w:fill="auto"/>
            <w:vAlign w:val="center"/>
          </w:tcPr>
          <w:p w:rsidR="00170661" w:rsidRPr="00FC4E7A" w:rsidRDefault="00170661" w:rsidP="003F0582">
            <w:pPr>
              <w:jc w:val="center"/>
              <w:rPr>
                <w:rFonts w:ascii="Calibri" w:hAnsi="Calibri"/>
                <w:color w:val="FF0000"/>
                <w:sz w:val="18"/>
                <w:szCs w:val="18"/>
              </w:rPr>
            </w:pPr>
            <w:r w:rsidRPr="00FC4E7A">
              <w:rPr>
                <w:rFonts w:ascii="Calibri" w:hAnsi="Calibri"/>
                <w:color w:val="000000"/>
                <w:sz w:val="18"/>
                <w:szCs w:val="18"/>
              </w:rPr>
              <w:t>322,00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lang w:val="uk-UA"/>
              </w:rPr>
            </w:pPr>
            <w:r w:rsidRPr="001820D1">
              <w:rPr>
                <w:rFonts w:ascii="Calibri" w:hAnsi="Calibri"/>
                <w:color w:val="000000"/>
                <w:sz w:val="14"/>
                <w:szCs w:val="14"/>
              </w:rPr>
              <w:t>9</w:t>
            </w:r>
            <w:r w:rsidRPr="001820D1">
              <w:rPr>
                <w:rFonts w:ascii="Calibri" w:hAnsi="Calibri"/>
                <w:color w:val="000000"/>
                <w:sz w:val="14"/>
                <w:szCs w:val="14"/>
                <w:lang w:val="uk-UA"/>
              </w:rPr>
              <w:t>1</w:t>
            </w:r>
            <w:r w:rsidRPr="001820D1">
              <w:rPr>
                <w:rFonts w:ascii="Calibri" w:hAnsi="Calibri"/>
                <w:color w:val="000000"/>
                <w:sz w:val="14"/>
                <w:szCs w:val="14"/>
              </w:rPr>
              <w:t>,</w:t>
            </w:r>
            <w:r w:rsidRPr="001820D1">
              <w:rPr>
                <w:rFonts w:ascii="Calibri" w:hAnsi="Calibri"/>
                <w:color w:val="000000"/>
                <w:sz w:val="14"/>
                <w:szCs w:val="14"/>
                <w:lang w:val="uk-UA"/>
              </w:rPr>
              <w:t>2</w:t>
            </w:r>
          </w:p>
        </w:tc>
        <w:tc>
          <w:tcPr>
            <w:tcW w:w="851" w:type="dxa"/>
            <w:shd w:val="clear" w:color="auto" w:fill="auto"/>
            <w:vAlign w:val="center"/>
          </w:tcPr>
          <w:p w:rsidR="00170661" w:rsidRPr="00FC4E7A" w:rsidRDefault="00170661" w:rsidP="003F0582">
            <w:pPr>
              <w:jc w:val="center"/>
              <w:rPr>
                <w:rFonts w:ascii="Calibri" w:hAnsi="Calibri"/>
                <w:color w:val="000000"/>
                <w:sz w:val="18"/>
                <w:szCs w:val="18"/>
                <w:lang w:val="uk-UA"/>
              </w:rPr>
            </w:pPr>
            <w:r w:rsidRPr="00FC4E7A">
              <w:rPr>
                <w:rFonts w:ascii="Calibri" w:hAnsi="Calibri"/>
                <w:color w:val="000000"/>
                <w:sz w:val="18"/>
                <w:szCs w:val="18"/>
                <w:lang w:val="uk-UA"/>
              </w:rPr>
              <w:t>31,191</w:t>
            </w:r>
          </w:p>
        </w:tc>
        <w:tc>
          <w:tcPr>
            <w:tcW w:w="567" w:type="dxa"/>
            <w:shd w:val="clear" w:color="auto" w:fill="D9D9D9" w:themeFill="background1" w:themeFillShade="D9"/>
            <w:vAlign w:val="center"/>
          </w:tcPr>
          <w:p w:rsidR="00170661" w:rsidRPr="001820D1" w:rsidRDefault="00170661" w:rsidP="003F0582">
            <w:pPr>
              <w:ind w:left="-109" w:right="-107"/>
              <w:jc w:val="center"/>
              <w:rPr>
                <w:rFonts w:ascii="Calibri" w:hAnsi="Calibri"/>
                <w:color w:val="000000"/>
                <w:sz w:val="14"/>
                <w:szCs w:val="14"/>
              </w:rPr>
            </w:pPr>
            <w:r w:rsidRPr="001820D1">
              <w:rPr>
                <w:rFonts w:ascii="Calibri" w:hAnsi="Calibri"/>
                <w:color w:val="000000"/>
                <w:sz w:val="14"/>
                <w:szCs w:val="14"/>
                <w:lang w:val="uk-UA"/>
              </w:rPr>
              <w:t>8</w:t>
            </w:r>
            <w:r w:rsidRPr="001820D1">
              <w:rPr>
                <w:rFonts w:ascii="Calibri" w:hAnsi="Calibri"/>
                <w:color w:val="000000"/>
                <w:sz w:val="14"/>
                <w:szCs w:val="14"/>
              </w:rPr>
              <w:t>,8</w:t>
            </w:r>
          </w:p>
        </w:tc>
      </w:tr>
      <w:tr w:rsidR="00170661" w:rsidRPr="001820D1" w:rsidTr="00C50AA1">
        <w:trPr>
          <w:trHeight w:val="645"/>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lang w:val="uk-UA"/>
              </w:rPr>
              <w:t>1</w:t>
            </w:r>
            <w:r w:rsidRPr="00E431D3">
              <w:rPr>
                <w:rFonts w:ascii="Arial Black" w:hAnsi="Arial Black"/>
                <w:sz w:val="14"/>
                <w:szCs w:val="14"/>
              </w:rPr>
              <w:t>2</w:t>
            </w:r>
          </w:p>
        </w:tc>
        <w:tc>
          <w:tcPr>
            <w:tcW w:w="1843" w:type="dxa"/>
            <w:shd w:val="clear" w:color="auto" w:fill="FFFFFF" w:themeFill="background1"/>
            <w:vAlign w:val="center"/>
            <w:hideMark/>
          </w:tcPr>
          <w:p w:rsidR="00170661" w:rsidRPr="00C50AA1" w:rsidRDefault="00170661" w:rsidP="003F0582">
            <w:pPr>
              <w:rPr>
                <w:b/>
                <w:color w:val="000000"/>
                <w:sz w:val="14"/>
                <w:szCs w:val="14"/>
              </w:rPr>
            </w:pPr>
            <w:r w:rsidRPr="00C50AA1">
              <w:rPr>
                <w:b/>
                <w:color w:val="000000"/>
                <w:sz w:val="14"/>
                <w:szCs w:val="14"/>
              </w:rPr>
              <w:t>ОСББ «</w:t>
            </w:r>
            <w:proofErr w:type="spellStart"/>
            <w:r w:rsidRPr="00C50AA1">
              <w:rPr>
                <w:b/>
                <w:color w:val="000000"/>
                <w:sz w:val="14"/>
                <w:szCs w:val="14"/>
              </w:rPr>
              <w:t>Ювілейна</w:t>
            </w:r>
            <w:proofErr w:type="spellEnd"/>
            <w:r w:rsidRPr="00C50AA1">
              <w:rPr>
                <w:b/>
                <w:color w:val="000000"/>
                <w:sz w:val="14"/>
                <w:szCs w:val="14"/>
              </w:rPr>
              <w:t>, 107»</w:t>
            </w:r>
          </w:p>
          <w:p w:rsidR="00170661" w:rsidRPr="00C50AA1" w:rsidRDefault="00170661" w:rsidP="003F0582">
            <w:pPr>
              <w:rPr>
                <w:b/>
                <w:color w:val="000000"/>
                <w:sz w:val="14"/>
                <w:szCs w:val="14"/>
                <w:lang w:val="uk-UA"/>
              </w:rPr>
            </w:pP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Ювілейна</w:t>
            </w:r>
            <w:proofErr w:type="spellEnd"/>
            <w:r w:rsidRPr="00C50AA1">
              <w:rPr>
                <w:b/>
                <w:color w:val="000000"/>
                <w:sz w:val="14"/>
                <w:szCs w:val="14"/>
              </w:rPr>
              <w:t>, 107</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Капітальний</w:t>
            </w:r>
            <w:proofErr w:type="spellEnd"/>
            <w:r w:rsidRPr="00887237">
              <w:rPr>
                <w:color w:val="000000"/>
                <w:sz w:val="18"/>
                <w:szCs w:val="18"/>
              </w:rPr>
              <w:t xml:space="preserve"> ремонт </w:t>
            </w:r>
            <w:proofErr w:type="spellStart"/>
            <w:r w:rsidRPr="00887237">
              <w:rPr>
                <w:color w:val="000000"/>
                <w:sz w:val="18"/>
                <w:szCs w:val="18"/>
              </w:rPr>
              <w:t>міжпанельних</w:t>
            </w:r>
            <w:proofErr w:type="spellEnd"/>
            <w:r w:rsidRPr="00887237">
              <w:rPr>
                <w:color w:val="000000"/>
                <w:sz w:val="18"/>
                <w:szCs w:val="18"/>
              </w:rPr>
              <w:t xml:space="preserve"> </w:t>
            </w:r>
            <w:proofErr w:type="spellStart"/>
            <w:r w:rsidRPr="00887237">
              <w:rPr>
                <w:color w:val="000000"/>
                <w:sz w:val="18"/>
                <w:szCs w:val="18"/>
              </w:rPr>
              <w:t>швів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житловому</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№107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Ювілейна</w:t>
            </w:r>
            <w:proofErr w:type="spellEnd"/>
            <w:r w:rsidRPr="00887237">
              <w:rPr>
                <w:color w:val="000000"/>
                <w:sz w:val="18"/>
                <w:szCs w:val="18"/>
              </w:rPr>
              <w:t xml:space="preserve"> м. </w:t>
            </w:r>
            <w:proofErr w:type="spellStart"/>
            <w:r w:rsidRPr="00887237">
              <w:rPr>
                <w:color w:val="000000"/>
                <w:sz w:val="18"/>
                <w:szCs w:val="18"/>
              </w:rPr>
              <w:t>Бахмут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r w:rsidRPr="00887237">
              <w:rPr>
                <w:color w:val="000000"/>
                <w:sz w:val="18"/>
                <w:szCs w:val="18"/>
              </w:rPr>
              <w:t>"</w:t>
            </w:r>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Pr>
                <w:rFonts w:ascii="Calibri" w:hAnsi="Calibri"/>
                <w:color w:val="000000"/>
                <w:sz w:val="18"/>
                <w:szCs w:val="18"/>
              </w:rPr>
              <w:t>167,998</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Pr>
                <w:rFonts w:ascii="Calibri" w:hAnsi="Calibri"/>
                <w:color w:val="000000"/>
                <w:sz w:val="18"/>
                <w:szCs w:val="18"/>
              </w:rPr>
              <w:t>150</w:t>
            </w:r>
            <w:r w:rsidRPr="005D5AE1">
              <w:rPr>
                <w:rFonts w:ascii="Calibri" w:hAnsi="Calibri"/>
                <w:color w:val="000000"/>
                <w:sz w:val="18"/>
                <w:szCs w:val="18"/>
              </w:rPr>
              <w:t>,00</w:t>
            </w:r>
          </w:p>
        </w:tc>
        <w:tc>
          <w:tcPr>
            <w:tcW w:w="567" w:type="dxa"/>
            <w:shd w:val="clear" w:color="auto" w:fill="D9D9D9" w:themeFill="background1" w:themeFillShade="D9"/>
            <w:vAlign w:val="center"/>
          </w:tcPr>
          <w:p w:rsidR="00170661" w:rsidRPr="001820D1" w:rsidRDefault="00170661" w:rsidP="003F0582">
            <w:pPr>
              <w:ind w:left="-107" w:right="-108"/>
              <w:jc w:val="center"/>
              <w:rPr>
                <w:rFonts w:ascii="Calibri" w:hAnsi="Calibri"/>
                <w:color w:val="000000"/>
                <w:sz w:val="14"/>
                <w:szCs w:val="14"/>
              </w:rPr>
            </w:pPr>
            <w:r w:rsidRPr="001820D1">
              <w:rPr>
                <w:rFonts w:ascii="Calibri" w:hAnsi="Calibri"/>
                <w:color w:val="000000"/>
                <w:sz w:val="14"/>
                <w:szCs w:val="14"/>
              </w:rPr>
              <w:t>89,3</w:t>
            </w:r>
          </w:p>
        </w:tc>
        <w:tc>
          <w:tcPr>
            <w:tcW w:w="851" w:type="dxa"/>
            <w:shd w:val="clear" w:color="auto" w:fill="FFFFFF" w:themeFill="background1"/>
            <w:vAlign w:val="center"/>
          </w:tcPr>
          <w:p w:rsidR="00170661" w:rsidRPr="005D5AE1" w:rsidRDefault="00170661" w:rsidP="003F0582">
            <w:pPr>
              <w:ind w:left="-107" w:right="-109"/>
              <w:jc w:val="center"/>
              <w:rPr>
                <w:rFonts w:ascii="Calibri" w:hAnsi="Calibri"/>
                <w:color w:val="000000"/>
                <w:sz w:val="18"/>
                <w:szCs w:val="18"/>
              </w:rPr>
            </w:pPr>
            <w:r>
              <w:rPr>
                <w:rFonts w:ascii="Calibri" w:hAnsi="Calibri"/>
                <w:color w:val="000000"/>
                <w:sz w:val="18"/>
                <w:szCs w:val="18"/>
              </w:rPr>
              <w:t>17,998</w:t>
            </w:r>
          </w:p>
        </w:tc>
        <w:tc>
          <w:tcPr>
            <w:tcW w:w="567" w:type="dxa"/>
            <w:shd w:val="clear" w:color="auto" w:fill="D9D9D9" w:themeFill="background1" w:themeFillShade="D9"/>
            <w:vAlign w:val="center"/>
          </w:tcPr>
          <w:p w:rsidR="00170661" w:rsidRPr="001820D1" w:rsidRDefault="00170661" w:rsidP="003F0582">
            <w:pPr>
              <w:ind w:left="-108" w:right="-108"/>
              <w:jc w:val="center"/>
              <w:rPr>
                <w:rFonts w:ascii="Calibri" w:hAnsi="Calibri"/>
                <w:color w:val="000000"/>
                <w:sz w:val="14"/>
                <w:szCs w:val="14"/>
              </w:rPr>
            </w:pPr>
            <w:r w:rsidRPr="001820D1">
              <w:rPr>
                <w:rFonts w:ascii="Calibri" w:hAnsi="Calibri"/>
                <w:color w:val="000000"/>
                <w:sz w:val="14"/>
                <w:szCs w:val="14"/>
              </w:rPr>
              <w:t>10,7</w:t>
            </w:r>
          </w:p>
        </w:tc>
      </w:tr>
      <w:tr w:rsidR="00170661" w:rsidRPr="001820D1" w:rsidTr="00C50AA1">
        <w:trPr>
          <w:trHeight w:val="696"/>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lang w:val="uk-UA"/>
              </w:rPr>
              <w:t>1</w:t>
            </w:r>
            <w:r w:rsidRPr="00E431D3">
              <w:rPr>
                <w:rFonts w:ascii="Arial Black" w:hAnsi="Arial Black"/>
                <w:sz w:val="14"/>
                <w:szCs w:val="14"/>
              </w:rPr>
              <w:t>3</w:t>
            </w:r>
          </w:p>
        </w:tc>
        <w:tc>
          <w:tcPr>
            <w:tcW w:w="1843" w:type="dxa"/>
            <w:shd w:val="clear" w:color="auto" w:fill="FFFFFF" w:themeFill="background1"/>
            <w:vAlign w:val="center"/>
            <w:hideMark/>
          </w:tcPr>
          <w:p w:rsidR="00170661" w:rsidRPr="00C50AA1" w:rsidRDefault="00170661" w:rsidP="003F0582">
            <w:pPr>
              <w:rPr>
                <w:b/>
                <w:color w:val="000000"/>
                <w:sz w:val="14"/>
                <w:szCs w:val="14"/>
              </w:rPr>
            </w:pPr>
            <w:r w:rsidRPr="00C50AA1">
              <w:rPr>
                <w:b/>
                <w:color w:val="000000"/>
                <w:sz w:val="14"/>
                <w:szCs w:val="14"/>
              </w:rPr>
              <w:t>ОСББ «</w:t>
            </w:r>
            <w:proofErr w:type="spellStart"/>
            <w:r w:rsidRPr="00C50AA1">
              <w:rPr>
                <w:b/>
                <w:color w:val="000000"/>
                <w:sz w:val="14"/>
                <w:szCs w:val="14"/>
              </w:rPr>
              <w:t>Ювілейна</w:t>
            </w:r>
            <w:proofErr w:type="spellEnd"/>
            <w:r w:rsidRPr="00C50AA1">
              <w:rPr>
                <w:b/>
                <w:color w:val="000000"/>
                <w:sz w:val="14"/>
                <w:szCs w:val="14"/>
              </w:rPr>
              <w:t>, 83»</w:t>
            </w:r>
          </w:p>
          <w:p w:rsidR="00170661" w:rsidRPr="00C50AA1" w:rsidRDefault="00170661" w:rsidP="003F0582">
            <w:pPr>
              <w:rPr>
                <w:b/>
                <w:color w:val="000000"/>
                <w:sz w:val="14"/>
                <w:szCs w:val="14"/>
                <w:lang w:val="uk-UA"/>
              </w:rPr>
            </w:pP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Ювілейна</w:t>
            </w:r>
            <w:proofErr w:type="spellEnd"/>
            <w:r w:rsidRPr="00C50AA1">
              <w:rPr>
                <w:b/>
                <w:color w:val="000000"/>
                <w:sz w:val="14"/>
                <w:szCs w:val="14"/>
              </w:rPr>
              <w:t>, 83</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Ювілейна</w:t>
            </w:r>
            <w:proofErr w:type="spellEnd"/>
            <w:r w:rsidRPr="00887237">
              <w:rPr>
                <w:color w:val="000000"/>
                <w:sz w:val="18"/>
                <w:szCs w:val="18"/>
              </w:rPr>
              <w:t xml:space="preserve">, буд. 83,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Pr>
                <w:rFonts w:ascii="Calibri" w:hAnsi="Calibri"/>
                <w:color w:val="000000"/>
                <w:sz w:val="18"/>
                <w:szCs w:val="18"/>
              </w:rPr>
              <w:t>200,00</w:t>
            </w:r>
          </w:p>
        </w:tc>
        <w:tc>
          <w:tcPr>
            <w:tcW w:w="851" w:type="dxa"/>
            <w:shd w:val="clear" w:color="auto" w:fill="FFFFFF" w:themeFill="background1"/>
            <w:vAlign w:val="center"/>
          </w:tcPr>
          <w:p w:rsidR="00170661" w:rsidRPr="000A5DAD" w:rsidRDefault="00170661" w:rsidP="003F0582">
            <w:pPr>
              <w:jc w:val="center"/>
              <w:rPr>
                <w:rFonts w:ascii="Calibri" w:hAnsi="Calibri"/>
                <w:color w:val="000000"/>
                <w:sz w:val="18"/>
                <w:szCs w:val="18"/>
                <w:lang w:val="uk-UA"/>
              </w:rPr>
            </w:pPr>
            <w:r>
              <w:rPr>
                <w:rFonts w:ascii="Calibri" w:hAnsi="Calibri"/>
                <w:color w:val="000000"/>
                <w:sz w:val="18"/>
                <w:szCs w:val="18"/>
              </w:rPr>
              <w:t>160</w:t>
            </w:r>
            <w:r w:rsidRPr="005D5AE1">
              <w:rPr>
                <w:rFonts w:ascii="Calibri" w:hAnsi="Calibri"/>
                <w:color w:val="000000"/>
                <w:sz w:val="18"/>
                <w:szCs w:val="18"/>
              </w:rPr>
              <w:t>,00</w:t>
            </w:r>
            <w:r>
              <w:rPr>
                <w:color w:val="000000"/>
                <w:sz w:val="18"/>
                <w:szCs w:val="18"/>
                <w:lang w:val="uk-UA"/>
              </w:rPr>
              <w:softHyphen/>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80</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Pr>
                <w:rFonts w:ascii="Calibri" w:hAnsi="Calibri"/>
                <w:color w:val="000000"/>
                <w:sz w:val="18"/>
                <w:szCs w:val="18"/>
              </w:rPr>
              <w:t>40,00</w:t>
            </w:r>
          </w:p>
        </w:tc>
        <w:tc>
          <w:tcPr>
            <w:tcW w:w="567" w:type="dxa"/>
            <w:shd w:val="clear" w:color="auto" w:fill="D9D9D9" w:themeFill="background1" w:themeFillShade="D9"/>
            <w:vAlign w:val="center"/>
          </w:tcPr>
          <w:p w:rsidR="00170661" w:rsidRPr="001820D1" w:rsidRDefault="00170661" w:rsidP="003F0582">
            <w:pPr>
              <w:ind w:left="-250" w:right="-108"/>
              <w:jc w:val="center"/>
              <w:rPr>
                <w:rFonts w:ascii="Calibri" w:hAnsi="Calibri"/>
                <w:color w:val="000000"/>
                <w:sz w:val="14"/>
                <w:szCs w:val="14"/>
              </w:rPr>
            </w:pPr>
            <w:r w:rsidRPr="001820D1">
              <w:rPr>
                <w:rFonts w:ascii="Calibri" w:hAnsi="Calibri"/>
                <w:color w:val="000000"/>
                <w:sz w:val="14"/>
                <w:szCs w:val="14"/>
              </w:rPr>
              <w:t xml:space="preserve">  20</w:t>
            </w:r>
          </w:p>
        </w:tc>
      </w:tr>
      <w:tr w:rsidR="00170661" w:rsidRPr="001820D1" w:rsidTr="00C50AA1">
        <w:trPr>
          <w:trHeight w:val="682"/>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lang w:val="uk-UA"/>
              </w:rPr>
              <w:t>1</w:t>
            </w:r>
            <w:r w:rsidRPr="00E431D3">
              <w:rPr>
                <w:rFonts w:ascii="Arial Black" w:hAnsi="Arial Black"/>
                <w:sz w:val="14"/>
                <w:szCs w:val="14"/>
              </w:rPr>
              <w:t>4</w:t>
            </w:r>
          </w:p>
        </w:tc>
        <w:tc>
          <w:tcPr>
            <w:tcW w:w="1843" w:type="dxa"/>
            <w:shd w:val="clear" w:color="auto" w:fill="FFFFFF" w:themeFill="background1"/>
            <w:vAlign w:val="center"/>
            <w:hideMark/>
          </w:tcPr>
          <w:p w:rsidR="00170661" w:rsidRPr="00C50AA1" w:rsidRDefault="00170661" w:rsidP="003F0582">
            <w:pPr>
              <w:rPr>
                <w:b/>
                <w:color w:val="000000"/>
                <w:sz w:val="14"/>
                <w:szCs w:val="14"/>
              </w:rPr>
            </w:pPr>
            <w:r w:rsidRPr="00C50AA1">
              <w:rPr>
                <w:b/>
                <w:color w:val="000000"/>
                <w:sz w:val="14"/>
                <w:szCs w:val="14"/>
              </w:rPr>
              <w:t>ОСББ «Леваневського,160»</w:t>
            </w:r>
          </w:p>
          <w:p w:rsidR="00170661" w:rsidRPr="00C50AA1" w:rsidRDefault="00170661" w:rsidP="003F0582">
            <w:pPr>
              <w:ind w:right="-108"/>
              <w:rPr>
                <w:b/>
                <w:color w:val="000000"/>
                <w:sz w:val="14"/>
                <w:szCs w:val="14"/>
                <w:lang w:val="uk-UA"/>
              </w:rPr>
            </w:pP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w:t>
            </w:r>
          </w:p>
          <w:p w:rsidR="00170661" w:rsidRPr="00C50AA1" w:rsidRDefault="00170661" w:rsidP="003F0582">
            <w:pPr>
              <w:ind w:right="-108"/>
              <w:rPr>
                <w:b/>
                <w:color w:val="000000"/>
                <w:sz w:val="14"/>
                <w:szCs w:val="14"/>
              </w:rPr>
            </w:pPr>
            <w:r w:rsidRPr="00C50AA1">
              <w:rPr>
                <w:b/>
                <w:color w:val="000000"/>
                <w:sz w:val="14"/>
                <w:szCs w:val="14"/>
              </w:rPr>
              <w:t xml:space="preserve"> </w:t>
            </w: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Леваневського</w:t>
            </w:r>
            <w:proofErr w:type="spellEnd"/>
            <w:r w:rsidRPr="00C50AA1">
              <w:rPr>
                <w:b/>
                <w:color w:val="000000"/>
                <w:sz w:val="14"/>
                <w:szCs w:val="14"/>
              </w:rPr>
              <w:t>, 160</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w:t>
            </w:r>
            <w:proofErr w:type="spellStart"/>
            <w:r w:rsidRPr="00887237">
              <w:rPr>
                <w:color w:val="000000"/>
                <w:sz w:val="18"/>
                <w:szCs w:val="18"/>
              </w:rPr>
              <w:t>Леваневського</w:t>
            </w:r>
            <w:proofErr w:type="spellEnd"/>
            <w:r w:rsidRPr="00887237">
              <w:rPr>
                <w:color w:val="000000"/>
                <w:sz w:val="18"/>
                <w:szCs w:val="18"/>
              </w:rPr>
              <w:t xml:space="preserve">, буд. 160,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sidRPr="005D5AE1">
              <w:rPr>
                <w:rFonts w:ascii="Calibri" w:hAnsi="Calibri"/>
                <w:color w:val="000000"/>
                <w:sz w:val="18"/>
                <w:szCs w:val="18"/>
              </w:rPr>
              <w:t>110,00</w:t>
            </w:r>
          </w:p>
        </w:tc>
        <w:tc>
          <w:tcPr>
            <w:tcW w:w="851" w:type="dxa"/>
            <w:shd w:val="clear" w:color="auto" w:fill="FFFFFF" w:themeFill="background1"/>
            <w:vAlign w:val="center"/>
          </w:tcPr>
          <w:p w:rsidR="00170661" w:rsidRPr="00DA01E8" w:rsidRDefault="00170661" w:rsidP="003F0582">
            <w:pPr>
              <w:jc w:val="center"/>
              <w:rPr>
                <w:rFonts w:ascii="Calibri" w:hAnsi="Calibri"/>
                <w:color w:val="000000"/>
                <w:sz w:val="18"/>
                <w:szCs w:val="18"/>
              </w:rPr>
            </w:pPr>
            <w:r w:rsidRPr="00DA01E8">
              <w:rPr>
                <w:rFonts w:ascii="Calibri" w:hAnsi="Calibri"/>
                <w:color w:val="000000"/>
                <w:sz w:val="18"/>
                <w:szCs w:val="18"/>
              </w:rPr>
              <w:t>88,00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80</w:t>
            </w:r>
          </w:p>
        </w:tc>
        <w:tc>
          <w:tcPr>
            <w:tcW w:w="851" w:type="dxa"/>
            <w:shd w:val="clear" w:color="auto" w:fill="FFFFFF" w:themeFill="background1"/>
            <w:vAlign w:val="center"/>
          </w:tcPr>
          <w:p w:rsidR="00170661" w:rsidRPr="005D5AE1" w:rsidRDefault="00170661" w:rsidP="003F0582">
            <w:pPr>
              <w:jc w:val="center"/>
              <w:rPr>
                <w:rFonts w:ascii="Calibri" w:hAnsi="Calibri"/>
                <w:color w:val="000000"/>
                <w:sz w:val="18"/>
                <w:szCs w:val="18"/>
              </w:rPr>
            </w:pPr>
            <w:r>
              <w:rPr>
                <w:rFonts w:ascii="Calibri" w:hAnsi="Calibri"/>
                <w:color w:val="000000"/>
                <w:sz w:val="18"/>
                <w:szCs w:val="18"/>
              </w:rPr>
              <w:t>22,00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20</w:t>
            </w:r>
          </w:p>
        </w:tc>
      </w:tr>
      <w:tr w:rsidR="00170661" w:rsidRPr="001820D1" w:rsidTr="00C50AA1">
        <w:trPr>
          <w:trHeight w:val="1082"/>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rPr>
            </w:pPr>
            <w:r w:rsidRPr="00E431D3">
              <w:rPr>
                <w:rFonts w:ascii="Arial Black" w:hAnsi="Arial Black"/>
                <w:sz w:val="14"/>
                <w:szCs w:val="14"/>
                <w:lang w:val="uk-UA"/>
              </w:rPr>
              <w:t>1</w:t>
            </w:r>
            <w:r w:rsidRPr="00E431D3">
              <w:rPr>
                <w:rFonts w:ascii="Arial Black" w:hAnsi="Arial Black"/>
                <w:sz w:val="14"/>
                <w:szCs w:val="14"/>
              </w:rPr>
              <w:t>5</w:t>
            </w:r>
          </w:p>
        </w:tc>
        <w:tc>
          <w:tcPr>
            <w:tcW w:w="1843" w:type="dxa"/>
            <w:shd w:val="clear" w:color="auto" w:fill="FFFFFF" w:themeFill="background1"/>
            <w:vAlign w:val="center"/>
            <w:hideMark/>
          </w:tcPr>
          <w:p w:rsidR="00170661" w:rsidRPr="00C50AA1" w:rsidRDefault="00170661" w:rsidP="003F0582">
            <w:pPr>
              <w:rPr>
                <w:b/>
                <w:color w:val="000000"/>
                <w:sz w:val="14"/>
                <w:szCs w:val="14"/>
              </w:rPr>
            </w:pPr>
            <w:r w:rsidRPr="00C50AA1">
              <w:rPr>
                <w:b/>
                <w:color w:val="000000"/>
                <w:sz w:val="14"/>
                <w:szCs w:val="14"/>
              </w:rPr>
              <w:t>ОСББ «Незалежності,15»</w:t>
            </w:r>
          </w:p>
          <w:p w:rsidR="00170661" w:rsidRPr="00C50AA1" w:rsidRDefault="00170661" w:rsidP="003F0582">
            <w:pPr>
              <w:ind w:right="-108"/>
              <w:rPr>
                <w:b/>
                <w:color w:val="000000"/>
                <w:sz w:val="14"/>
                <w:szCs w:val="14"/>
                <w:lang w:val="uk-UA"/>
              </w:rPr>
            </w:pPr>
            <w:proofErr w:type="spellStart"/>
            <w:r w:rsidRPr="00C50AA1">
              <w:rPr>
                <w:b/>
                <w:color w:val="000000"/>
                <w:sz w:val="14"/>
                <w:szCs w:val="14"/>
              </w:rPr>
              <w:t>м</w:t>
            </w:r>
            <w:proofErr w:type="gramStart"/>
            <w:r w:rsidRPr="00C50AA1">
              <w:rPr>
                <w:b/>
                <w:color w:val="000000"/>
                <w:sz w:val="14"/>
                <w:szCs w:val="14"/>
              </w:rPr>
              <w:t>.Б</w:t>
            </w:r>
            <w:proofErr w:type="gramEnd"/>
            <w:r w:rsidRPr="00C50AA1">
              <w:rPr>
                <w:b/>
                <w:color w:val="000000"/>
                <w:sz w:val="14"/>
                <w:szCs w:val="14"/>
              </w:rPr>
              <w:t>ахмут</w:t>
            </w:r>
            <w:proofErr w:type="spellEnd"/>
            <w:r w:rsidRPr="00C50AA1">
              <w:rPr>
                <w:b/>
                <w:color w:val="000000"/>
                <w:sz w:val="14"/>
                <w:szCs w:val="14"/>
              </w:rPr>
              <w:t xml:space="preserve">, </w:t>
            </w:r>
          </w:p>
          <w:p w:rsidR="00170661" w:rsidRPr="00C50AA1" w:rsidRDefault="00170661" w:rsidP="003F0582">
            <w:pPr>
              <w:ind w:right="-108"/>
              <w:rPr>
                <w:b/>
                <w:color w:val="000000"/>
                <w:sz w:val="14"/>
                <w:szCs w:val="14"/>
              </w:rPr>
            </w:pPr>
            <w:proofErr w:type="spellStart"/>
            <w:r w:rsidRPr="00C50AA1">
              <w:rPr>
                <w:b/>
                <w:color w:val="000000"/>
                <w:sz w:val="14"/>
                <w:szCs w:val="14"/>
              </w:rPr>
              <w:t>вул</w:t>
            </w:r>
            <w:proofErr w:type="spellEnd"/>
            <w:r w:rsidRPr="00C50AA1">
              <w:rPr>
                <w:b/>
                <w:color w:val="000000"/>
                <w:sz w:val="14"/>
                <w:szCs w:val="14"/>
              </w:rPr>
              <w:t xml:space="preserve">. </w:t>
            </w:r>
            <w:proofErr w:type="spellStart"/>
            <w:r w:rsidRPr="00C50AA1">
              <w:rPr>
                <w:b/>
                <w:color w:val="000000"/>
                <w:sz w:val="14"/>
                <w:szCs w:val="14"/>
              </w:rPr>
              <w:t>Незалежності</w:t>
            </w:r>
            <w:proofErr w:type="spellEnd"/>
            <w:r w:rsidRPr="00C50AA1">
              <w:rPr>
                <w:b/>
                <w:color w:val="000000"/>
                <w:sz w:val="14"/>
                <w:szCs w:val="14"/>
              </w:rPr>
              <w:t>, 15</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D11BDB">
              <w:rPr>
                <w:color w:val="000000"/>
                <w:sz w:val="18"/>
                <w:szCs w:val="18"/>
              </w:rPr>
              <w:t>"</w:t>
            </w:r>
            <w:proofErr w:type="spellStart"/>
            <w:r w:rsidRPr="00D11BDB">
              <w:rPr>
                <w:color w:val="000000"/>
                <w:sz w:val="18"/>
                <w:szCs w:val="18"/>
              </w:rPr>
              <w:t>Енергозберігаючі</w:t>
            </w:r>
            <w:proofErr w:type="spellEnd"/>
            <w:r w:rsidRPr="00D11BDB">
              <w:rPr>
                <w:color w:val="000000"/>
                <w:sz w:val="18"/>
                <w:szCs w:val="18"/>
              </w:rPr>
              <w:t xml:space="preserve"> заходи </w:t>
            </w:r>
            <w:proofErr w:type="spellStart"/>
            <w:r w:rsidRPr="00D11BDB">
              <w:rPr>
                <w:color w:val="000000"/>
                <w:sz w:val="18"/>
                <w:szCs w:val="18"/>
              </w:rPr>
              <w:t>житлового</w:t>
            </w:r>
            <w:proofErr w:type="spellEnd"/>
            <w:r w:rsidRPr="00D11BDB">
              <w:rPr>
                <w:color w:val="000000"/>
                <w:sz w:val="18"/>
                <w:szCs w:val="18"/>
              </w:rPr>
              <w:t xml:space="preserve"> </w:t>
            </w:r>
            <w:proofErr w:type="spellStart"/>
            <w:r w:rsidRPr="00D11BDB">
              <w:rPr>
                <w:color w:val="000000"/>
                <w:sz w:val="18"/>
                <w:szCs w:val="18"/>
              </w:rPr>
              <w:t>будинку</w:t>
            </w:r>
            <w:proofErr w:type="spellEnd"/>
            <w:r w:rsidRPr="00D11BDB">
              <w:rPr>
                <w:color w:val="000000"/>
                <w:sz w:val="18"/>
                <w:szCs w:val="18"/>
              </w:rPr>
              <w:t xml:space="preserve">. </w:t>
            </w:r>
            <w:proofErr w:type="spellStart"/>
            <w:r w:rsidRPr="00D11BDB">
              <w:rPr>
                <w:color w:val="000000"/>
                <w:sz w:val="18"/>
                <w:szCs w:val="18"/>
              </w:rPr>
              <w:t>Капітальний</w:t>
            </w:r>
            <w:proofErr w:type="spellEnd"/>
            <w:r w:rsidRPr="00D11BDB">
              <w:rPr>
                <w:color w:val="000000"/>
                <w:sz w:val="18"/>
                <w:szCs w:val="18"/>
              </w:rPr>
              <w:t xml:space="preserve"> ремонт (монтаж </w:t>
            </w:r>
            <w:proofErr w:type="spellStart"/>
            <w:r w:rsidRPr="00D11BDB">
              <w:rPr>
                <w:color w:val="000000"/>
                <w:sz w:val="18"/>
                <w:szCs w:val="18"/>
              </w:rPr>
              <w:t>вікон</w:t>
            </w:r>
            <w:proofErr w:type="spellEnd"/>
            <w:r w:rsidRPr="00D11BDB">
              <w:rPr>
                <w:color w:val="000000"/>
                <w:sz w:val="18"/>
                <w:szCs w:val="18"/>
              </w:rPr>
              <w:t xml:space="preserve">, </w:t>
            </w:r>
            <w:proofErr w:type="spellStart"/>
            <w:r w:rsidRPr="00D11BDB">
              <w:rPr>
                <w:color w:val="000000"/>
                <w:sz w:val="18"/>
                <w:szCs w:val="18"/>
              </w:rPr>
              <w:t>зовнішніх</w:t>
            </w:r>
            <w:proofErr w:type="spellEnd"/>
            <w:r w:rsidRPr="00D11BDB">
              <w:rPr>
                <w:color w:val="000000"/>
                <w:sz w:val="18"/>
                <w:szCs w:val="18"/>
              </w:rPr>
              <w:t xml:space="preserve"> та </w:t>
            </w:r>
            <w:proofErr w:type="spellStart"/>
            <w:r w:rsidRPr="00D11BDB">
              <w:rPr>
                <w:color w:val="000000"/>
                <w:sz w:val="18"/>
                <w:szCs w:val="18"/>
              </w:rPr>
              <w:t>внутрішніх</w:t>
            </w:r>
            <w:proofErr w:type="spellEnd"/>
            <w:r w:rsidRPr="00D11BDB">
              <w:rPr>
                <w:color w:val="000000"/>
                <w:sz w:val="18"/>
                <w:szCs w:val="18"/>
              </w:rPr>
              <w:t xml:space="preserve"> </w:t>
            </w:r>
            <w:proofErr w:type="spellStart"/>
            <w:r w:rsidRPr="00D11BDB">
              <w:rPr>
                <w:color w:val="000000"/>
                <w:sz w:val="18"/>
                <w:szCs w:val="18"/>
              </w:rPr>
              <w:t>укосів</w:t>
            </w:r>
            <w:proofErr w:type="spellEnd"/>
            <w:r w:rsidRPr="00D11BDB">
              <w:rPr>
                <w:color w:val="000000"/>
                <w:sz w:val="18"/>
                <w:szCs w:val="18"/>
              </w:rPr>
              <w:t xml:space="preserve"> </w:t>
            </w:r>
            <w:proofErr w:type="gramStart"/>
            <w:r w:rsidRPr="00D11BDB">
              <w:rPr>
                <w:color w:val="000000"/>
                <w:sz w:val="18"/>
                <w:szCs w:val="18"/>
              </w:rPr>
              <w:t>в</w:t>
            </w:r>
            <w:proofErr w:type="gramEnd"/>
            <w:r w:rsidRPr="00D11BDB">
              <w:rPr>
                <w:color w:val="000000"/>
                <w:sz w:val="18"/>
                <w:szCs w:val="18"/>
              </w:rPr>
              <w:t xml:space="preserve"> </w:t>
            </w:r>
            <w:proofErr w:type="spellStart"/>
            <w:r w:rsidRPr="00D11BDB">
              <w:rPr>
                <w:color w:val="000000"/>
                <w:sz w:val="18"/>
                <w:szCs w:val="18"/>
              </w:rPr>
              <w:t>під'їздах</w:t>
            </w:r>
            <w:proofErr w:type="spellEnd"/>
            <w:r w:rsidRPr="00D11BDB">
              <w:rPr>
                <w:color w:val="000000"/>
                <w:sz w:val="18"/>
                <w:szCs w:val="18"/>
              </w:rPr>
              <w:t xml:space="preserve">)" за </w:t>
            </w:r>
            <w:proofErr w:type="spellStart"/>
            <w:r w:rsidRPr="00D11BDB">
              <w:rPr>
                <w:color w:val="000000"/>
                <w:sz w:val="18"/>
                <w:szCs w:val="18"/>
              </w:rPr>
              <w:t>адресою</w:t>
            </w:r>
            <w:proofErr w:type="spellEnd"/>
            <w:r w:rsidRPr="00D11BDB">
              <w:rPr>
                <w:color w:val="000000"/>
                <w:sz w:val="18"/>
                <w:szCs w:val="18"/>
              </w:rPr>
              <w:t xml:space="preserve">: </w:t>
            </w:r>
            <w:proofErr w:type="spellStart"/>
            <w:r w:rsidRPr="00D11BDB">
              <w:rPr>
                <w:color w:val="000000"/>
                <w:sz w:val="18"/>
                <w:szCs w:val="18"/>
              </w:rPr>
              <w:t>вул</w:t>
            </w:r>
            <w:proofErr w:type="spellEnd"/>
            <w:r w:rsidRPr="00D11BDB">
              <w:rPr>
                <w:color w:val="000000"/>
                <w:sz w:val="18"/>
                <w:szCs w:val="18"/>
              </w:rPr>
              <w:t xml:space="preserve">. </w:t>
            </w:r>
            <w:proofErr w:type="spellStart"/>
            <w:r w:rsidRPr="00D11BDB">
              <w:rPr>
                <w:color w:val="000000"/>
                <w:sz w:val="18"/>
                <w:szCs w:val="18"/>
              </w:rPr>
              <w:t>Незалежності</w:t>
            </w:r>
            <w:proofErr w:type="spellEnd"/>
            <w:r w:rsidRPr="00D11BDB">
              <w:rPr>
                <w:color w:val="000000"/>
                <w:sz w:val="18"/>
                <w:szCs w:val="18"/>
              </w:rPr>
              <w:t xml:space="preserve">, буд. 15 </w:t>
            </w:r>
            <w:proofErr w:type="spellStart"/>
            <w:r w:rsidRPr="00D11BDB">
              <w:rPr>
                <w:color w:val="000000"/>
                <w:sz w:val="18"/>
                <w:szCs w:val="18"/>
              </w:rPr>
              <w:t>м</w:t>
            </w:r>
            <w:proofErr w:type="gramStart"/>
            <w:r w:rsidRPr="00D11BDB">
              <w:rPr>
                <w:color w:val="000000"/>
                <w:sz w:val="18"/>
                <w:szCs w:val="18"/>
              </w:rPr>
              <w:t>.Б</w:t>
            </w:r>
            <w:proofErr w:type="gramEnd"/>
            <w:r w:rsidRPr="00D11BDB">
              <w:rPr>
                <w:color w:val="000000"/>
                <w:sz w:val="18"/>
                <w:szCs w:val="18"/>
              </w:rPr>
              <w:t>ахмут</w:t>
            </w:r>
            <w:proofErr w:type="spellEnd"/>
            <w:r w:rsidRPr="00D11BDB">
              <w:rPr>
                <w:color w:val="000000"/>
                <w:sz w:val="18"/>
                <w:szCs w:val="18"/>
              </w:rPr>
              <w:t xml:space="preserve"> </w:t>
            </w:r>
            <w:proofErr w:type="spellStart"/>
            <w:r w:rsidRPr="00D11BDB">
              <w:rPr>
                <w:color w:val="000000"/>
                <w:sz w:val="18"/>
                <w:szCs w:val="18"/>
              </w:rPr>
              <w:t>Донецької</w:t>
            </w:r>
            <w:proofErr w:type="spellEnd"/>
            <w:r w:rsidRPr="00D11BDB">
              <w:rPr>
                <w:color w:val="000000"/>
                <w:sz w:val="18"/>
                <w:szCs w:val="18"/>
              </w:rPr>
              <w:t xml:space="preserve"> </w:t>
            </w:r>
            <w:proofErr w:type="spellStart"/>
            <w:r w:rsidRPr="00D11BDB">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D11BDB" w:rsidRDefault="00170661" w:rsidP="003F0582">
            <w:pPr>
              <w:jc w:val="center"/>
              <w:rPr>
                <w:rFonts w:ascii="Calibri" w:hAnsi="Calibri"/>
                <w:color w:val="000000"/>
                <w:sz w:val="18"/>
                <w:szCs w:val="18"/>
              </w:rPr>
            </w:pPr>
            <w:r w:rsidRPr="00D11BDB">
              <w:rPr>
                <w:rFonts w:ascii="Calibri" w:hAnsi="Calibri"/>
                <w:color w:val="000000"/>
                <w:sz w:val="18"/>
                <w:szCs w:val="18"/>
              </w:rPr>
              <w:t>40,00</w:t>
            </w:r>
          </w:p>
        </w:tc>
        <w:tc>
          <w:tcPr>
            <w:tcW w:w="851" w:type="dxa"/>
            <w:shd w:val="clear" w:color="auto" w:fill="FFFFFF" w:themeFill="background1"/>
            <w:vAlign w:val="center"/>
          </w:tcPr>
          <w:p w:rsidR="00170661" w:rsidRPr="00D11BDB" w:rsidRDefault="00170661" w:rsidP="003F0582">
            <w:pPr>
              <w:jc w:val="center"/>
              <w:rPr>
                <w:rFonts w:ascii="Calibri" w:hAnsi="Calibri"/>
                <w:color w:val="000000"/>
                <w:sz w:val="18"/>
                <w:szCs w:val="18"/>
              </w:rPr>
            </w:pPr>
            <w:r w:rsidRPr="00D11BDB">
              <w:rPr>
                <w:rFonts w:ascii="Calibri" w:hAnsi="Calibri"/>
                <w:color w:val="000000"/>
                <w:sz w:val="18"/>
                <w:szCs w:val="18"/>
              </w:rPr>
              <w:t>34,00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85</w:t>
            </w:r>
          </w:p>
        </w:tc>
        <w:tc>
          <w:tcPr>
            <w:tcW w:w="851" w:type="dxa"/>
            <w:shd w:val="clear" w:color="auto" w:fill="FFFFFF" w:themeFill="background1"/>
            <w:vAlign w:val="center"/>
          </w:tcPr>
          <w:p w:rsidR="00170661" w:rsidRPr="00D11BDB" w:rsidRDefault="00170661" w:rsidP="003F0582">
            <w:pPr>
              <w:jc w:val="center"/>
              <w:rPr>
                <w:rFonts w:ascii="Calibri" w:hAnsi="Calibri"/>
                <w:color w:val="000000"/>
                <w:sz w:val="18"/>
                <w:szCs w:val="18"/>
              </w:rPr>
            </w:pPr>
            <w:r w:rsidRPr="00D11BDB">
              <w:rPr>
                <w:rFonts w:ascii="Calibri" w:hAnsi="Calibri"/>
                <w:color w:val="000000"/>
                <w:sz w:val="18"/>
                <w:szCs w:val="18"/>
              </w:rPr>
              <w:t>6,00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rPr>
            </w:pPr>
            <w:r w:rsidRPr="001820D1">
              <w:rPr>
                <w:rFonts w:ascii="Calibri" w:hAnsi="Calibri"/>
                <w:color w:val="000000"/>
                <w:sz w:val="14"/>
                <w:szCs w:val="14"/>
              </w:rPr>
              <w:t>15</w:t>
            </w:r>
          </w:p>
        </w:tc>
      </w:tr>
      <w:tr w:rsidR="00170661" w:rsidRPr="001820D1" w:rsidTr="00C50AA1">
        <w:trPr>
          <w:trHeight w:val="1082"/>
        </w:trPr>
        <w:tc>
          <w:tcPr>
            <w:tcW w:w="426" w:type="dxa"/>
            <w:shd w:val="clear" w:color="auto" w:fill="FFFFFF" w:themeFill="background1"/>
            <w:vAlign w:val="center"/>
            <w:hideMark/>
          </w:tcPr>
          <w:p w:rsidR="00170661" w:rsidRPr="00E431D3" w:rsidRDefault="00170661" w:rsidP="003F0582">
            <w:pPr>
              <w:jc w:val="center"/>
              <w:rPr>
                <w:rFonts w:ascii="Arial Black" w:hAnsi="Arial Black"/>
                <w:sz w:val="14"/>
                <w:szCs w:val="14"/>
                <w:lang w:val="uk-UA"/>
              </w:rPr>
            </w:pPr>
            <w:r w:rsidRPr="00E431D3">
              <w:rPr>
                <w:rFonts w:ascii="Arial Black" w:hAnsi="Arial Black"/>
                <w:sz w:val="14"/>
                <w:szCs w:val="14"/>
                <w:lang w:val="uk-UA"/>
              </w:rPr>
              <w:t>16</w:t>
            </w:r>
          </w:p>
        </w:tc>
        <w:tc>
          <w:tcPr>
            <w:tcW w:w="1843" w:type="dxa"/>
            <w:shd w:val="clear" w:color="auto" w:fill="FFFFFF" w:themeFill="background1"/>
            <w:vAlign w:val="center"/>
            <w:hideMark/>
          </w:tcPr>
          <w:p w:rsidR="00170661" w:rsidRPr="00C50AA1" w:rsidRDefault="00170661" w:rsidP="003F0582">
            <w:pPr>
              <w:rPr>
                <w:b/>
                <w:color w:val="000000"/>
                <w:sz w:val="14"/>
                <w:szCs w:val="14"/>
                <w:lang w:val="uk-UA"/>
              </w:rPr>
            </w:pPr>
            <w:r w:rsidRPr="00C50AA1">
              <w:rPr>
                <w:b/>
                <w:color w:val="000000"/>
                <w:sz w:val="14"/>
                <w:szCs w:val="14"/>
              </w:rPr>
              <w:t>ОСББ «</w:t>
            </w:r>
            <w:proofErr w:type="spellStart"/>
            <w:r w:rsidRPr="00C50AA1">
              <w:rPr>
                <w:b/>
                <w:color w:val="000000"/>
                <w:sz w:val="14"/>
                <w:szCs w:val="14"/>
              </w:rPr>
              <w:t>Садова</w:t>
            </w:r>
            <w:proofErr w:type="spellEnd"/>
            <w:r w:rsidRPr="00C50AA1">
              <w:rPr>
                <w:b/>
                <w:color w:val="000000"/>
                <w:sz w:val="14"/>
                <w:szCs w:val="14"/>
              </w:rPr>
              <w:t>, 189»</w:t>
            </w:r>
          </w:p>
          <w:p w:rsidR="00170661" w:rsidRPr="00C50AA1" w:rsidRDefault="00170661" w:rsidP="003F0582">
            <w:pPr>
              <w:rPr>
                <w:b/>
                <w:color w:val="000000"/>
                <w:sz w:val="14"/>
                <w:szCs w:val="14"/>
                <w:lang w:val="uk-UA"/>
              </w:rPr>
            </w:pPr>
            <w:proofErr w:type="spellStart"/>
            <w:r w:rsidRPr="00C50AA1">
              <w:rPr>
                <w:b/>
                <w:color w:val="000000"/>
                <w:sz w:val="14"/>
                <w:szCs w:val="14"/>
                <w:lang w:val="uk-UA"/>
              </w:rPr>
              <w:t>м.Бахмут</w:t>
            </w:r>
            <w:proofErr w:type="spellEnd"/>
            <w:r w:rsidRPr="00C50AA1">
              <w:rPr>
                <w:b/>
                <w:color w:val="000000"/>
                <w:sz w:val="14"/>
                <w:szCs w:val="14"/>
                <w:lang w:val="uk-UA"/>
              </w:rPr>
              <w:t xml:space="preserve">, </w:t>
            </w:r>
          </w:p>
          <w:p w:rsidR="00170661" w:rsidRPr="00C50AA1" w:rsidRDefault="00170661" w:rsidP="003F0582">
            <w:pPr>
              <w:rPr>
                <w:b/>
                <w:color w:val="000000"/>
                <w:sz w:val="14"/>
                <w:szCs w:val="14"/>
                <w:lang w:val="uk-UA"/>
              </w:rPr>
            </w:pPr>
            <w:r w:rsidRPr="00C50AA1">
              <w:rPr>
                <w:b/>
                <w:color w:val="000000"/>
                <w:sz w:val="14"/>
                <w:szCs w:val="14"/>
                <w:lang w:val="uk-UA"/>
              </w:rPr>
              <w:t>вул. Садова, 189</w:t>
            </w:r>
          </w:p>
        </w:tc>
        <w:tc>
          <w:tcPr>
            <w:tcW w:w="3827" w:type="dxa"/>
            <w:shd w:val="clear" w:color="auto" w:fill="FFFFFF" w:themeFill="background1"/>
            <w:vAlign w:val="center"/>
            <w:hideMark/>
          </w:tcPr>
          <w:p w:rsidR="00C50AA1" w:rsidRDefault="00170661" w:rsidP="00C50AA1">
            <w:pPr>
              <w:rPr>
                <w:color w:val="000000"/>
                <w:sz w:val="18"/>
                <w:szCs w:val="18"/>
                <w:lang w:val="uk-UA"/>
              </w:rPr>
            </w:pPr>
            <w:r w:rsidRPr="00887237">
              <w:rPr>
                <w:color w:val="000000"/>
                <w:sz w:val="18"/>
                <w:szCs w:val="18"/>
              </w:rPr>
              <w:t>"</w:t>
            </w:r>
            <w:proofErr w:type="spellStart"/>
            <w:r w:rsidRPr="00887237">
              <w:rPr>
                <w:color w:val="000000"/>
                <w:sz w:val="18"/>
                <w:szCs w:val="18"/>
              </w:rPr>
              <w:t>Енергозберігаючі</w:t>
            </w:r>
            <w:proofErr w:type="spellEnd"/>
            <w:r w:rsidRPr="00887237">
              <w:rPr>
                <w:color w:val="000000"/>
                <w:sz w:val="18"/>
                <w:szCs w:val="18"/>
              </w:rPr>
              <w:t xml:space="preserve"> заходи </w:t>
            </w:r>
            <w:proofErr w:type="spellStart"/>
            <w:r w:rsidRPr="00887237">
              <w:rPr>
                <w:color w:val="000000"/>
                <w:sz w:val="18"/>
                <w:szCs w:val="18"/>
              </w:rPr>
              <w:t>житлового</w:t>
            </w:r>
            <w:proofErr w:type="spellEnd"/>
            <w:r w:rsidRPr="00887237">
              <w:rPr>
                <w:color w:val="000000"/>
                <w:sz w:val="18"/>
                <w:szCs w:val="18"/>
              </w:rPr>
              <w:t xml:space="preserve"> </w:t>
            </w:r>
            <w:proofErr w:type="spellStart"/>
            <w:r w:rsidRPr="00887237">
              <w:rPr>
                <w:color w:val="000000"/>
                <w:sz w:val="18"/>
                <w:szCs w:val="18"/>
              </w:rPr>
              <w:t>будинку</w:t>
            </w:r>
            <w:proofErr w:type="spellEnd"/>
            <w:r w:rsidRPr="00887237">
              <w:rPr>
                <w:color w:val="000000"/>
                <w:sz w:val="18"/>
                <w:szCs w:val="18"/>
              </w:rPr>
              <w:t xml:space="preserve">. </w:t>
            </w:r>
            <w:proofErr w:type="spellStart"/>
            <w:r w:rsidRPr="00887237">
              <w:rPr>
                <w:color w:val="000000"/>
                <w:sz w:val="18"/>
                <w:szCs w:val="18"/>
              </w:rPr>
              <w:t>Капітальний</w:t>
            </w:r>
            <w:proofErr w:type="spellEnd"/>
            <w:r w:rsidRPr="00887237">
              <w:rPr>
                <w:color w:val="000000"/>
                <w:sz w:val="18"/>
                <w:szCs w:val="18"/>
              </w:rPr>
              <w:t xml:space="preserve"> ремонт (монтаж </w:t>
            </w:r>
            <w:proofErr w:type="spellStart"/>
            <w:r w:rsidRPr="00887237">
              <w:rPr>
                <w:color w:val="000000"/>
                <w:sz w:val="18"/>
                <w:szCs w:val="18"/>
              </w:rPr>
              <w:t>вікон</w:t>
            </w:r>
            <w:proofErr w:type="spellEnd"/>
            <w:r w:rsidRPr="00887237">
              <w:rPr>
                <w:color w:val="000000"/>
                <w:sz w:val="18"/>
                <w:szCs w:val="18"/>
              </w:rPr>
              <w:t xml:space="preserve">, </w:t>
            </w:r>
            <w:proofErr w:type="spellStart"/>
            <w:r w:rsidRPr="00887237">
              <w:rPr>
                <w:color w:val="000000"/>
                <w:sz w:val="18"/>
                <w:szCs w:val="18"/>
              </w:rPr>
              <w:t>зовнішніх</w:t>
            </w:r>
            <w:proofErr w:type="spellEnd"/>
            <w:r w:rsidRPr="00887237">
              <w:rPr>
                <w:color w:val="000000"/>
                <w:sz w:val="18"/>
                <w:szCs w:val="18"/>
              </w:rPr>
              <w:t xml:space="preserve"> та </w:t>
            </w:r>
            <w:proofErr w:type="spellStart"/>
            <w:r w:rsidRPr="00887237">
              <w:rPr>
                <w:color w:val="000000"/>
                <w:sz w:val="18"/>
                <w:szCs w:val="18"/>
              </w:rPr>
              <w:t>внутрішніх</w:t>
            </w:r>
            <w:proofErr w:type="spellEnd"/>
            <w:r w:rsidRPr="00887237">
              <w:rPr>
                <w:color w:val="000000"/>
                <w:sz w:val="18"/>
                <w:szCs w:val="18"/>
              </w:rPr>
              <w:t xml:space="preserve"> </w:t>
            </w:r>
            <w:proofErr w:type="spellStart"/>
            <w:r w:rsidRPr="00887237">
              <w:rPr>
                <w:color w:val="000000"/>
                <w:sz w:val="18"/>
                <w:szCs w:val="18"/>
              </w:rPr>
              <w:t>укосів</w:t>
            </w:r>
            <w:proofErr w:type="spellEnd"/>
            <w:r w:rsidRPr="00887237">
              <w:rPr>
                <w:color w:val="000000"/>
                <w:sz w:val="18"/>
                <w:szCs w:val="18"/>
              </w:rPr>
              <w:t xml:space="preserve"> </w:t>
            </w:r>
            <w:proofErr w:type="gramStart"/>
            <w:r w:rsidRPr="00887237">
              <w:rPr>
                <w:color w:val="000000"/>
                <w:sz w:val="18"/>
                <w:szCs w:val="18"/>
              </w:rPr>
              <w:t>в</w:t>
            </w:r>
            <w:proofErr w:type="gramEnd"/>
            <w:r w:rsidRPr="00887237">
              <w:rPr>
                <w:color w:val="000000"/>
                <w:sz w:val="18"/>
                <w:szCs w:val="18"/>
              </w:rPr>
              <w:t xml:space="preserve"> </w:t>
            </w:r>
            <w:proofErr w:type="spellStart"/>
            <w:r w:rsidRPr="00887237">
              <w:rPr>
                <w:color w:val="000000"/>
                <w:sz w:val="18"/>
                <w:szCs w:val="18"/>
              </w:rPr>
              <w:t>під'їздах</w:t>
            </w:r>
            <w:proofErr w:type="spellEnd"/>
            <w:r w:rsidRPr="00887237">
              <w:rPr>
                <w:color w:val="000000"/>
                <w:sz w:val="18"/>
                <w:szCs w:val="18"/>
              </w:rPr>
              <w:t xml:space="preserve">)" за </w:t>
            </w:r>
            <w:proofErr w:type="spellStart"/>
            <w:r w:rsidRPr="00887237">
              <w:rPr>
                <w:color w:val="000000"/>
                <w:sz w:val="18"/>
                <w:szCs w:val="18"/>
              </w:rPr>
              <w:t>адресою</w:t>
            </w:r>
            <w:proofErr w:type="spellEnd"/>
            <w:r w:rsidRPr="00887237">
              <w:rPr>
                <w:color w:val="000000"/>
                <w:sz w:val="18"/>
                <w:szCs w:val="18"/>
              </w:rPr>
              <w:t xml:space="preserve">: </w:t>
            </w:r>
            <w:proofErr w:type="spellStart"/>
            <w:r w:rsidRPr="00887237">
              <w:rPr>
                <w:color w:val="000000"/>
                <w:sz w:val="18"/>
                <w:szCs w:val="18"/>
              </w:rPr>
              <w:t>вул</w:t>
            </w:r>
            <w:proofErr w:type="spellEnd"/>
            <w:r w:rsidRPr="00887237">
              <w:rPr>
                <w:color w:val="000000"/>
                <w:sz w:val="18"/>
                <w:szCs w:val="18"/>
              </w:rPr>
              <w:t xml:space="preserve">. Миру, буд. 49, </w:t>
            </w:r>
            <w:proofErr w:type="spellStart"/>
            <w:r w:rsidRPr="00887237">
              <w:rPr>
                <w:color w:val="000000"/>
                <w:sz w:val="18"/>
                <w:szCs w:val="18"/>
              </w:rPr>
              <w:t>м</w:t>
            </w:r>
            <w:proofErr w:type="gramStart"/>
            <w:r w:rsidRPr="00887237">
              <w:rPr>
                <w:color w:val="000000"/>
                <w:sz w:val="18"/>
                <w:szCs w:val="18"/>
              </w:rPr>
              <w:t>.Б</w:t>
            </w:r>
            <w:proofErr w:type="gramEnd"/>
            <w:r w:rsidRPr="00887237">
              <w:rPr>
                <w:color w:val="000000"/>
                <w:sz w:val="18"/>
                <w:szCs w:val="18"/>
              </w:rPr>
              <w:t>ахмут</w:t>
            </w:r>
            <w:proofErr w:type="spellEnd"/>
            <w:r w:rsidRPr="00887237">
              <w:rPr>
                <w:color w:val="000000"/>
                <w:sz w:val="18"/>
                <w:szCs w:val="18"/>
              </w:rPr>
              <w:t xml:space="preserve"> </w:t>
            </w:r>
            <w:proofErr w:type="spellStart"/>
            <w:r w:rsidRPr="00887237">
              <w:rPr>
                <w:color w:val="000000"/>
                <w:sz w:val="18"/>
                <w:szCs w:val="18"/>
              </w:rPr>
              <w:t>Донецької</w:t>
            </w:r>
            <w:proofErr w:type="spellEnd"/>
            <w:r w:rsidRPr="00887237">
              <w:rPr>
                <w:color w:val="000000"/>
                <w:sz w:val="18"/>
                <w:szCs w:val="18"/>
              </w:rPr>
              <w:t xml:space="preserve"> </w:t>
            </w:r>
            <w:proofErr w:type="spellStart"/>
            <w:r w:rsidRPr="00887237">
              <w:rPr>
                <w:color w:val="000000"/>
                <w:sz w:val="18"/>
                <w:szCs w:val="18"/>
              </w:rPr>
              <w:t>області</w:t>
            </w:r>
            <w:proofErr w:type="spellEnd"/>
          </w:p>
          <w:p w:rsidR="00C50AA1" w:rsidRPr="00C50AA1" w:rsidRDefault="00C50AA1" w:rsidP="00C50AA1">
            <w:pPr>
              <w:rPr>
                <w:color w:val="000000"/>
                <w:sz w:val="10"/>
                <w:szCs w:val="10"/>
                <w:lang w:val="uk-UA"/>
              </w:rPr>
            </w:pPr>
          </w:p>
        </w:tc>
        <w:tc>
          <w:tcPr>
            <w:tcW w:w="850" w:type="dxa"/>
            <w:shd w:val="clear" w:color="auto" w:fill="FFFFFF" w:themeFill="background1"/>
            <w:vAlign w:val="center"/>
          </w:tcPr>
          <w:p w:rsidR="00170661" w:rsidRPr="007C6E1E" w:rsidRDefault="00170661" w:rsidP="003F0582">
            <w:pPr>
              <w:jc w:val="center"/>
              <w:rPr>
                <w:rFonts w:ascii="Calibri" w:hAnsi="Calibri"/>
                <w:color w:val="000000"/>
                <w:sz w:val="18"/>
                <w:szCs w:val="18"/>
                <w:lang w:val="uk-UA"/>
              </w:rPr>
            </w:pPr>
            <w:r>
              <w:rPr>
                <w:rFonts w:ascii="Calibri" w:hAnsi="Calibri"/>
                <w:color w:val="000000"/>
                <w:sz w:val="18"/>
                <w:szCs w:val="18"/>
                <w:lang w:val="uk-UA"/>
              </w:rPr>
              <w:t>49,998</w:t>
            </w:r>
          </w:p>
        </w:tc>
        <w:tc>
          <w:tcPr>
            <w:tcW w:w="851" w:type="dxa"/>
            <w:shd w:val="clear" w:color="auto" w:fill="FFFFFF" w:themeFill="background1"/>
            <w:vAlign w:val="center"/>
          </w:tcPr>
          <w:p w:rsidR="00170661" w:rsidRPr="007C6E1E" w:rsidRDefault="00170661" w:rsidP="003F0582">
            <w:pPr>
              <w:jc w:val="center"/>
              <w:rPr>
                <w:rFonts w:ascii="Calibri" w:hAnsi="Calibri"/>
                <w:color w:val="000000"/>
                <w:sz w:val="18"/>
                <w:szCs w:val="18"/>
                <w:lang w:val="uk-UA"/>
              </w:rPr>
            </w:pPr>
            <w:r>
              <w:rPr>
                <w:rFonts w:ascii="Calibri" w:hAnsi="Calibri"/>
                <w:color w:val="000000"/>
                <w:sz w:val="18"/>
                <w:szCs w:val="18"/>
                <w:lang w:val="uk-UA"/>
              </w:rPr>
              <w:t>42,50</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lang w:val="uk-UA"/>
              </w:rPr>
            </w:pPr>
            <w:r w:rsidRPr="001820D1">
              <w:rPr>
                <w:rFonts w:ascii="Calibri" w:hAnsi="Calibri"/>
                <w:color w:val="000000"/>
                <w:sz w:val="14"/>
                <w:szCs w:val="14"/>
                <w:lang w:val="uk-UA"/>
              </w:rPr>
              <w:t>85</w:t>
            </w:r>
          </w:p>
        </w:tc>
        <w:tc>
          <w:tcPr>
            <w:tcW w:w="851" w:type="dxa"/>
            <w:shd w:val="clear" w:color="auto" w:fill="FFFFFF" w:themeFill="background1"/>
            <w:vAlign w:val="center"/>
          </w:tcPr>
          <w:p w:rsidR="00170661" w:rsidRPr="007C6E1E" w:rsidRDefault="00170661" w:rsidP="003F0582">
            <w:pPr>
              <w:jc w:val="center"/>
              <w:rPr>
                <w:rFonts w:ascii="Calibri" w:hAnsi="Calibri"/>
                <w:color w:val="000000"/>
                <w:sz w:val="18"/>
                <w:szCs w:val="18"/>
                <w:lang w:val="uk-UA"/>
              </w:rPr>
            </w:pPr>
            <w:r>
              <w:rPr>
                <w:rFonts w:ascii="Calibri" w:hAnsi="Calibri"/>
                <w:color w:val="000000"/>
                <w:sz w:val="18"/>
                <w:szCs w:val="18"/>
                <w:lang w:val="uk-UA"/>
              </w:rPr>
              <w:t>7,498</w:t>
            </w:r>
          </w:p>
        </w:tc>
        <w:tc>
          <w:tcPr>
            <w:tcW w:w="567" w:type="dxa"/>
            <w:shd w:val="clear" w:color="auto" w:fill="D9D9D9" w:themeFill="background1" w:themeFillShade="D9"/>
            <w:vAlign w:val="center"/>
          </w:tcPr>
          <w:p w:rsidR="00170661" w:rsidRPr="001820D1" w:rsidRDefault="00170661" w:rsidP="003F0582">
            <w:pPr>
              <w:jc w:val="center"/>
              <w:rPr>
                <w:rFonts w:ascii="Calibri" w:hAnsi="Calibri"/>
                <w:color w:val="000000"/>
                <w:sz w:val="14"/>
                <w:szCs w:val="14"/>
                <w:lang w:val="uk-UA"/>
              </w:rPr>
            </w:pPr>
            <w:r w:rsidRPr="001820D1">
              <w:rPr>
                <w:rFonts w:ascii="Calibri" w:hAnsi="Calibri"/>
                <w:color w:val="000000"/>
                <w:sz w:val="14"/>
                <w:szCs w:val="14"/>
                <w:lang w:val="uk-UA"/>
              </w:rPr>
              <w:t>15</w:t>
            </w:r>
          </w:p>
        </w:tc>
      </w:tr>
      <w:tr w:rsidR="00170661" w:rsidRPr="00887237" w:rsidTr="00C50AA1">
        <w:trPr>
          <w:trHeight w:val="815"/>
        </w:trPr>
        <w:tc>
          <w:tcPr>
            <w:tcW w:w="6096" w:type="dxa"/>
            <w:gridSpan w:val="3"/>
            <w:shd w:val="clear" w:color="auto" w:fill="FFFFFF" w:themeFill="background1"/>
            <w:vAlign w:val="center"/>
            <w:hideMark/>
          </w:tcPr>
          <w:p w:rsidR="00170661" w:rsidRPr="0024583D" w:rsidRDefault="00170661" w:rsidP="003F0582">
            <w:pPr>
              <w:rPr>
                <w:rFonts w:ascii="Arial Black" w:hAnsi="Arial Black"/>
                <w:color w:val="000000"/>
                <w:sz w:val="14"/>
                <w:szCs w:val="14"/>
                <w:lang w:val="uk-UA"/>
              </w:rPr>
            </w:pPr>
            <w:r w:rsidRPr="0024583D">
              <w:rPr>
                <w:rFonts w:ascii="Arial Black" w:hAnsi="Arial Black"/>
                <w:color w:val="000000"/>
                <w:sz w:val="14"/>
                <w:szCs w:val="14"/>
                <w:lang w:val="uk-UA"/>
              </w:rPr>
              <w:t>ЗАГАЛЬНА СУМА:</w:t>
            </w:r>
          </w:p>
        </w:tc>
        <w:tc>
          <w:tcPr>
            <w:tcW w:w="850" w:type="dxa"/>
            <w:shd w:val="clear" w:color="auto" w:fill="FFFFFF" w:themeFill="background1"/>
          </w:tcPr>
          <w:p w:rsidR="00170661" w:rsidRPr="007F68EF" w:rsidRDefault="00170661" w:rsidP="003F0582">
            <w:pPr>
              <w:jc w:val="center"/>
              <w:rPr>
                <w:rFonts w:ascii="Arial Black" w:hAnsi="Arial Black"/>
                <w:b/>
                <w:bCs/>
                <w:color w:val="000000"/>
                <w:sz w:val="14"/>
                <w:szCs w:val="14"/>
                <w:lang w:val="uk-UA"/>
              </w:rPr>
            </w:pPr>
          </w:p>
          <w:p w:rsidR="00170661" w:rsidRPr="007F68EF" w:rsidRDefault="00170661" w:rsidP="003F0582">
            <w:pPr>
              <w:jc w:val="center"/>
              <w:rPr>
                <w:rFonts w:ascii="Calibri" w:hAnsi="Calibri"/>
                <w:b/>
                <w:color w:val="000000"/>
                <w:sz w:val="14"/>
                <w:szCs w:val="14"/>
                <w:lang w:val="uk-UA"/>
              </w:rPr>
            </w:pPr>
            <w:r w:rsidRPr="007F68EF">
              <w:rPr>
                <w:rFonts w:ascii="Arial Black" w:hAnsi="Arial Black"/>
                <w:b/>
                <w:bCs/>
                <w:color w:val="000000"/>
                <w:sz w:val="14"/>
                <w:szCs w:val="14"/>
                <w:lang w:val="uk-UA"/>
              </w:rPr>
              <w:t>2350,93</w:t>
            </w:r>
          </w:p>
        </w:tc>
        <w:tc>
          <w:tcPr>
            <w:tcW w:w="851" w:type="dxa"/>
            <w:shd w:val="clear" w:color="auto" w:fill="FFFFFF" w:themeFill="background1"/>
          </w:tcPr>
          <w:p w:rsidR="00170661" w:rsidRPr="007F68EF" w:rsidRDefault="00170661" w:rsidP="003F0582">
            <w:pPr>
              <w:jc w:val="center"/>
              <w:rPr>
                <w:rFonts w:ascii="Arial Black" w:hAnsi="Arial Black"/>
                <w:b/>
                <w:bCs/>
                <w:color w:val="000000"/>
                <w:sz w:val="14"/>
                <w:szCs w:val="14"/>
                <w:lang w:val="uk-UA"/>
              </w:rPr>
            </w:pPr>
          </w:p>
          <w:p w:rsidR="00170661" w:rsidRPr="007F68EF" w:rsidRDefault="00170661" w:rsidP="003F0582">
            <w:pPr>
              <w:jc w:val="center"/>
              <w:rPr>
                <w:rFonts w:ascii="Arial Black" w:hAnsi="Arial Black"/>
                <w:b/>
                <w:bCs/>
                <w:color w:val="000000"/>
                <w:sz w:val="14"/>
                <w:szCs w:val="14"/>
                <w:lang w:val="uk-UA"/>
              </w:rPr>
            </w:pPr>
            <w:r w:rsidRPr="007F68EF">
              <w:rPr>
                <w:rFonts w:ascii="Arial Black" w:hAnsi="Arial Black"/>
                <w:b/>
                <w:bCs/>
                <w:color w:val="000000"/>
                <w:sz w:val="14"/>
                <w:szCs w:val="14"/>
                <w:lang w:val="uk-UA"/>
              </w:rPr>
              <w:t>1979,22</w:t>
            </w:r>
          </w:p>
          <w:p w:rsidR="00170661" w:rsidRPr="007F68EF" w:rsidRDefault="00170661" w:rsidP="003F0582">
            <w:pPr>
              <w:jc w:val="center"/>
              <w:rPr>
                <w:rFonts w:ascii="Arial Black" w:hAnsi="Arial Black"/>
                <w:b/>
                <w:bCs/>
                <w:color w:val="000000"/>
                <w:sz w:val="14"/>
                <w:szCs w:val="14"/>
                <w:lang w:val="uk-UA"/>
              </w:rPr>
            </w:pPr>
            <w:r w:rsidRPr="007F68EF">
              <w:rPr>
                <w:rFonts w:ascii="Arial Black" w:hAnsi="Arial Black"/>
                <w:b/>
                <w:bCs/>
                <w:color w:val="000000"/>
                <w:sz w:val="14"/>
                <w:szCs w:val="14"/>
                <w:lang w:val="uk-UA"/>
              </w:rPr>
              <w:t>міський бюджет</w:t>
            </w:r>
          </w:p>
        </w:tc>
        <w:tc>
          <w:tcPr>
            <w:tcW w:w="567" w:type="dxa"/>
            <w:shd w:val="clear" w:color="auto" w:fill="FFFFFF" w:themeFill="background1"/>
          </w:tcPr>
          <w:p w:rsidR="00170661" w:rsidRPr="007F68EF" w:rsidRDefault="00170661" w:rsidP="003F0582">
            <w:pPr>
              <w:jc w:val="center"/>
              <w:rPr>
                <w:rFonts w:ascii="Calibri" w:hAnsi="Calibri"/>
                <w:b/>
                <w:color w:val="000000"/>
                <w:sz w:val="14"/>
                <w:szCs w:val="14"/>
              </w:rPr>
            </w:pPr>
          </w:p>
        </w:tc>
        <w:tc>
          <w:tcPr>
            <w:tcW w:w="851" w:type="dxa"/>
            <w:shd w:val="clear" w:color="auto" w:fill="FFFFFF" w:themeFill="background1"/>
          </w:tcPr>
          <w:p w:rsidR="00170661" w:rsidRPr="007F68EF" w:rsidRDefault="00170661" w:rsidP="003F0582">
            <w:pPr>
              <w:jc w:val="center"/>
              <w:rPr>
                <w:rFonts w:ascii="Arial Black" w:hAnsi="Arial Black"/>
                <w:b/>
                <w:bCs/>
                <w:color w:val="000000"/>
                <w:sz w:val="14"/>
                <w:szCs w:val="14"/>
                <w:lang w:val="uk-UA"/>
              </w:rPr>
            </w:pPr>
          </w:p>
          <w:p w:rsidR="00170661" w:rsidRPr="007F68EF" w:rsidRDefault="00170661" w:rsidP="003F0582">
            <w:pPr>
              <w:jc w:val="center"/>
              <w:rPr>
                <w:rFonts w:ascii="Arial Black" w:hAnsi="Arial Black"/>
                <w:b/>
                <w:bCs/>
                <w:color w:val="000000"/>
                <w:sz w:val="14"/>
                <w:szCs w:val="14"/>
                <w:lang w:val="uk-UA"/>
              </w:rPr>
            </w:pPr>
            <w:r w:rsidRPr="007F68EF">
              <w:rPr>
                <w:rFonts w:ascii="Arial Black" w:hAnsi="Arial Black"/>
                <w:b/>
                <w:bCs/>
                <w:color w:val="000000"/>
                <w:sz w:val="14"/>
                <w:szCs w:val="14"/>
                <w:lang w:val="uk-UA"/>
              </w:rPr>
              <w:t>371,71</w:t>
            </w:r>
          </w:p>
          <w:p w:rsidR="00170661" w:rsidRPr="007F68EF" w:rsidRDefault="00170661" w:rsidP="003F0582">
            <w:pPr>
              <w:jc w:val="center"/>
              <w:rPr>
                <w:rFonts w:ascii="Calibri" w:hAnsi="Calibri"/>
                <w:b/>
                <w:color w:val="000000"/>
                <w:sz w:val="14"/>
                <w:szCs w:val="14"/>
                <w:lang w:val="uk-UA"/>
              </w:rPr>
            </w:pPr>
            <w:r w:rsidRPr="007F68EF">
              <w:rPr>
                <w:rFonts w:ascii="Arial Black" w:hAnsi="Arial Black"/>
                <w:b/>
                <w:bCs/>
                <w:color w:val="000000"/>
                <w:sz w:val="14"/>
                <w:szCs w:val="14"/>
                <w:lang w:val="uk-UA"/>
              </w:rPr>
              <w:t>ОСББ</w:t>
            </w:r>
          </w:p>
        </w:tc>
        <w:tc>
          <w:tcPr>
            <w:tcW w:w="567" w:type="dxa"/>
            <w:shd w:val="clear" w:color="auto" w:fill="FFFFFF" w:themeFill="background1"/>
            <w:vAlign w:val="center"/>
          </w:tcPr>
          <w:p w:rsidR="00170661" w:rsidRPr="007F68EF" w:rsidRDefault="00170661" w:rsidP="003F0582">
            <w:pPr>
              <w:jc w:val="center"/>
              <w:rPr>
                <w:rFonts w:ascii="Calibri" w:hAnsi="Calibri"/>
                <w:b/>
                <w:color w:val="000000"/>
                <w:sz w:val="14"/>
                <w:szCs w:val="14"/>
              </w:rPr>
            </w:pPr>
          </w:p>
        </w:tc>
      </w:tr>
    </w:tbl>
    <w:p w:rsidR="00C50AA1" w:rsidRDefault="00C50AA1" w:rsidP="00E370ED">
      <w:pPr>
        <w:pStyle w:val="HTML"/>
        <w:ind w:firstLine="851"/>
        <w:jc w:val="both"/>
        <w:rPr>
          <w:rFonts w:ascii="Times New Roman" w:hAnsi="Times New Roman" w:cs="Times New Roman"/>
          <w:sz w:val="28"/>
          <w:szCs w:val="28"/>
          <w:lang w:val="uk-UA"/>
        </w:rPr>
      </w:pPr>
    </w:p>
    <w:p w:rsidR="00E370ED" w:rsidRPr="00E07CF8" w:rsidRDefault="00C50AA1" w:rsidP="00E370ED">
      <w:pPr>
        <w:pStyle w:val="HTML"/>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00E07CF8">
        <w:rPr>
          <w:rFonts w:ascii="Times New Roman" w:hAnsi="Times New Roman" w:cs="Times New Roman"/>
          <w:sz w:val="28"/>
          <w:szCs w:val="28"/>
          <w:lang w:val="uk-UA"/>
        </w:rPr>
        <w:t xml:space="preserve">зв’язку з </w:t>
      </w:r>
      <w:r>
        <w:rPr>
          <w:rFonts w:ascii="Times New Roman" w:hAnsi="Times New Roman" w:cs="Times New Roman"/>
          <w:sz w:val="28"/>
          <w:szCs w:val="28"/>
          <w:lang w:val="uk-UA"/>
        </w:rPr>
        <w:t>недостатнім</w:t>
      </w:r>
      <w:r w:rsidR="00E07CF8">
        <w:rPr>
          <w:rFonts w:ascii="Times New Roman" w:hAnsi="Times New Roman" w:cs="Times New Roman"/>
          <w:sz w:val="28"/>
          <w:szCs w:val="28"/>
          <w:lang w:val="uk-UA"/>
        </w:rPr>
        <w:t xml:space="preserve"> фінансування</w:t>
      </w:r>
      <w:r>
        <w:rPr>
          <w:rFonts w:ascii="Times New Roman" w:hAnsi="Times New Roman" w:cs="Times New Roman"/>
          <w:sz w:val="28"/>
          <w:szCs w:val="28"/>
          <w:lang w:val="uk-UA"/>
        </w:rPr>
        <w:t>м</w:t>
      </w:r>
      <w:r w:rsidR="00FE12C4">
        <w:rPr>
          <w:rFonts w:ascii="Times New Roman" w:hAnsi="Times New Roman" w:cs="Times New Roman"/>
          <w:sz w:val="28"/>
          <w:szCs w:val="28"/>
          <w:lang w:val="uk-UA"/>
        </w:rPr>
        <w:t xml:space="preserve"> у 201</w:t>
      </w:r>
      <w:r>
        <w:rPr>
          <w:rFonts w:ascii="Times New Roman" w:hAnsi="Times New Roman" w:cs="Times New Roman"/>
          <w:sz w:val="28"/>
          <w:szCs w:val="28"/>
          <w:lang w:val="uk-UA"/>
        </w:rPr>
        <w:t>8</w:t>
      </w:r>
      <w:r w:rsidR="00FE12C4">
        <w:rPr>
          <w:rFonts w:ascii="Times New Roman" w:hAnsi="Times New Roman" w:cs="Times New Roman"/>
          <w:sz w:val="28"/>
          <w:szCs w:val="28"/>
          <w:lang w:val="uk-UA"/>
        </w:rPr>
        <w:t xml:space="preserve"> році</w:t>
      </w:r>
      <w:r w:rsidR="00E07CF8">
        <w:rPr>
          <w:rFonts w:ascii="Times New Roman" w:hAnsi="Times New Roman" w:cs="Times New Roman"/>
          <w:sz w:val="28"/>
          <w:szCs w:val="28"/>
          <w:lang w:val="uk-UA"/>
        </w:rPr>
        <w:t xml:space="preserve">, </w:t>
      </w:r>
      <w:r w:rsidR="00E370ED" w:rsidRPr="00E07CF8">
        <w:rPr>
          <w:rFonts w:ascii="Times New Roman" w:hAnsi="Times New Roman" w:cs="Times New Roman"/>
          <w:sz w:val="28"/>
          <w:szCs w:val="28"/>
          <w:lang w:val="uk-UA"/>
        </w:rPr>
        <w:t xml:space="preserve">заходи Програми, які </w:t>
      </w:r>
      <w:r w:rsidR="00E07CF8">
        <w:rPr>
          <w:rFonts w:ascii="Times New Roman" w:hAnsi="Times New Roman" w:cs="Times New Roman"/>
          <w:sz w:val="28"/>
          <w:szCs w:val="28"/>
          <w:lang w:val="uk-UA"/>
        </w:rPr>
        <w:t>спрямованні на проведення капітальних ремонтних робіт у багатоквартирних будинках виконанні</w:t>
      </w:r>
      <w:r>
        <w:rPr>
          <w:rFonts w:ascii="Times New Roman" w:hAnsi="Times New Roman" w:cs="Times New Roman"/>
          <w:sz w:val="28"/>
          <w:szCs w:val="28"/>
          <w:lang w:val="uk-UA"/>
        </w:rPr>
        <w:t xml:space="preserve"> не в повному обсязі</w:t>
      </w:r>
      <w:r w:rsidR="00E07CF8">
        <w:rPr>
          <w:rFonts w:ascii="Times New Roman" w:hAnsi="Times New Roman" w:cs="Times New Roman"/>
          <w:sz w:val="28"/>
          <w:szCs w:val="28"/>
          <w:lang w:val="uk-UA"/>
        </w:rPr>
        <w:t>.</w:t>
      </w:r>
    </w:p>
    <w:p w:rsidR="00914D3E" w:rsidRDefault="00914D3E" w:rsidP="00E370ED">
      <w:pPr>
        <w:pStyle w:val="a7"/>
        <w:ind w:left="0"/>
        <w:jc w:val="both"/>
        <w:rPr>
          <w:sz w:val="28"/>
          <w:szCs w:val="28"/>
          <w:lang w:val="uk-UA"/>
        </w:rPr>
      </w:pPr>
    </w:p>
    <w:p w:rsidR="00D825D9" w:rsidRDefault="00D825D9" w:rsidP="00E370ED">
      <w:pPr>
        <w:pStyle w:val="a7"/>
        <w:ind w:left="0"/>
        <w:jc w:val="both"/>
        <w:rPr>
          <w:sz w:val="28"/>
          <w:szCs w:val="28"/>
          <w:lang w:val="uk-UA"/>
        </w:rPr>
      </w:pPr>
    </w:p>
    <w:p w:rsidR="00D825D9" w:rsidRPr="00D825D9" w:rsidRDefault="00D825D9" w:rsidP="00E370ED">
      <w:pPr>
        <w:pStyle w:val="a7"/>
        <w:ind w:left="0"/>
        <w:jc w:val="both"/>
        <w:rPr>
          <w:sz w:val="28"/>
          <w:szCs w:val="28"/>
          <w:lang w:val="uk-UA"/>
        </w:rPr>
      </w:pPr>
    </w:p>
    <w:p w:rsidR="00475915" w:rsidRPr="00AF09FE" w:rsidRDefault="00266EAA" w:rsidP="00475915">
      <w:pPr>
        <w:tabs>
          <w:tab w:val="left" w:pos="4320"/>
        </w:tabs>
        <w:jc w:val="both"/>
        <w:rPr>
          <w:b/>
          <w:i/>
          <w:sz w:val="28"/>
          <w:szCs w:val="28"/>
          <w:lang w:val="uk-UA"/>
        </w:rPr>
      </w:pPr>
      <w:r>
        <w:rPr>
          <w:b/>
          <w:i/>
          <w:sz w:val="28"/>
          <w:szCs w:val="28"/>
          <w:lang w:val="uk-UA"/>
        </w:rPr>
        <w:t>Н</w:t>
      </w:r>
      <w:r w:rsidR="00475915" w:rsidRPr="00AF09FE">
        <w:rPr>
          <w:b/>
          <w:i/>
          <w:sz w:val="28"/>
          <w:szCs w:val="28"/>
          <w:lang w:val="uk-UA"/>
        </w:rPr>
        <w:t xml:space="preserve">ачальник </w:t>
      </w:r>
      <w:r w:rsidR="00F37CD6">
        <w:rPr>
          <w:b/>
          <w:i/>
          <w:sz w:val="28"/>
          <w:szCs w:val="28"/>
          <w:lang w:val="uk-UA"/>
        </w:rPr>
        <w:t>Управління</w:t>
      </w:r>
      <w:r w:rsidR="00475915" w:rsidRPr="00AF09FE">
        <w:rPr>
          <w:b/>
          <w:i/>
          <w:sz w:val="28"/>
          <w:szCs w:val="28"/>
          <w:lang w:val="uk-UA"/>
        </w:rPr>
        <w:t xml:space="preserve"> розвитку</w:t>
      </w:r>
    </w:p>
    <w:p w:rsidR="00475915" w:rsidRDefault="00475915" w:rsidP="00475915">
      <w:pPr>
        <w:tabs>
          <w:tab w:val="left" w:pos="4320"/>
        </w:tabs>
        <w:jc w:val="both"/>
        <w:rPr>
          <w:b/>
          <w:i/>
          <w:sz w:val="28"/>
          <w:szCs w:val="28"/>
          <w:lang w:val="uk-UA"/>
        </w:rPr>
      </w:pPr>
      <w:r w:rsidRPr="00AF09FE">
        <w:rPr>
          <w:b/>
          <w:i/>
          <w:sz w:val="28"/>
          <w:szCs w:val="28"/>
          <w:lang w:val="uk-UA"/>
        </w:rPr>
        <w:t>міського господарства</w:t>
      </w:r>
      <w:r w:rsidR="00F37CD6">
        <w:rPr>
          <w:b/>
          <w:i/>
          <w:sz w:val="28"/>
          <w:szCs w:val="28"/>
          <w:lang w:val="uk-UA"/>
        </w:rPr>
        <w:t xml:space="preserve"> та капітального</w:t>
      </w:r>
    </w:p>
    <w:p w:rsidR="00475915" w:rsidRPr="00AF09FE" w:rsidRDefault="00F37CD6" w:rsidP="00475915">
      <w:pPr>
        <w:tabs>
          <w:tab w:val="left" w:pos="4320"/>
        </w:tabs>
        <w:jc w:val="both"/>
        <w:rPr>
          <w:b/>
          <w:i/>
          <w:sz w:val="28"/>
          <w:szCs w:val="28"/>
          <w:lang w:val="uk-UA"/>
        </w:rPr>
      </w:pPr>
      <w:r>
        <w:rPr>
          <w:b/>
          <w:i/>
          <w:sz w:val="28"/>
          <w:szCs w:val="28"/>
          <w:lang w:val="uk-UA"/>
        </w:rPr>
        <w:t xml:space="preserve">будівництва </w:t>
      </w:r>
      <w:proofErr w:type="spellStart"/>
      <w:r>
        <w:rPr>
          <w:b/>
          <w:i/>
          <w:sz w:val="28"/>
          <w:szCs w:val="28"/>
          <w:lang w:val="uk-UA"/>
        </w:rPr>
        <w:t>Бахмутської</w:t>
      </w:r>
      <w:proofErr w:type="spellEnd"/>
      <w:r w:rsidR="00475915" w:rsidRPr="00AF09FE">
        <w:rPr>
          <w:b/>
          <w:i/>
          <w:sz w:val="28"/>
          <w:szCs w:val="28"/>
          <w:lang w:val="uk-UA"/>
        </w:rPr>
        <w:t xml:space="preserve"> міської ради                        </w:t>
      </w:r>
      <w:r w:rsidR="00D07BD6">
        <w:rPr>
          <w:b/>
          <w:i/>
          <w:sz w:val="28"/>
          <w:szCs w:val="28"/>
          <w:lang w:val="uk-UA"/>
        </w:rPr>
        <w:t xml:space="preserve">       </w:t>
      </w:r>
      <w:r w:rsidR="00475915" w:rsidRPr="00AF09FE">
        <w:rPr>
          <w:b/>
          <w:i/>
          <w:sz w:val="28"/>
          <w:szCs w:val="28"/>
          <w:lang w:val="uk-UA"/>
        </w:rPr>
        <w:t xml:space="preserve">       </w:t>
      </w:r>
      <w:r w:rsidR="00266EAA">
        <w:rPr>
          <w:b/>
          <w:i/>
          <w:sz w:val="28"/>
          <w:szCs w:val="28"/>
          <w:lang w:val="uk-UA"/>
        </w:rPr>
        <w:t>С</w:t>
      </w:r>
      <w:r w:rsidR="00475915" w:rsidRPr="00AF09FE">
        <w:rPr>
          <w:b/>
          <w:i/>
          <w:sz w:val="28"/>
          <w:szCs w:val="28"/>
          <w:lang w:val="uk-UA"/>
        </w:rPr>
        <w:t>.</w:t>
      </w:r>
      <w:r w:rsidR="00266EAA">
        <w:rPr>
          <w:b/>
          <w:i/>
          <w:sz w:val="28"/>
          <w:szCs w:val="28"/>
          <w:lang w:val="uk-UA"/>
        </w:rPr>
        <w:t>П</w:t>
      </w:r>
      <w:r w:rsidR="00475915" w:rsidRPr="00AF09FE">
        <w:rPr>
          <w:b/>
          <w:i/>
          <w:sz w:val="28"/>
          <w:szCs w:val="28"/>
          <w:lang w:val="uk-UA"/>
        </w:rPr>
        <w:t xml:space="preserve">. </w:t>
      </w:r>
      <w:proofErr w:type="spellStart"/>
      <w:r w:rsidR="00266EAA">
        <w:rPr>
          <w:b/>
          <w:i/>
          <w:sz w:val="28"/>
          <w:szCs w:val="28"/>
          <w:lang w:val="uk-UA"/>
        </w:rPr>
        <w:t>Чорноіван</w:t>
      </w:r>
      <w:proofErr w:type="spellEnd"/>
    </w:p>
    <w:sectPr w:rsidR="00475915" w:rsidRPr="00AF09FE" w:rsidSect="004C2A4E">
      <w:pgSz w:w="11906" w:h="16838"/>
      <w:pgMar w:top="1135" w:right="707" w:bottom="56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96B" w:rsidRDefault="0093396B" w:rsidP="00AB4DC6">
      <w:r>
        <w:separator/>
      </w:r>
    </w:p>
  </w:endnote>
  <w:endnote w:type="continuationSeparator" w:id="1">
    <w:p w:rsidR="0093396B" w:rsidRDefault="0093396B" w:rsidP="00AB4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96B" w:rsidRDefault="0093396B" w:rsidP="00AB4DC6">
      <w:r>
        <w:separator/>
      </w:r>
    </w:p>
  </w:footnote>
  <w:footnote w:type="continuationSeparator" w:id="1">
    <w:p w:rsidR="0093396B" w:rsidRDefault="0093396B" w:rsidP="00AB4D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3252"/>
      <w:docPartObj>
        <w:docPartGallery w:val="Page Numbers (Top of Page)"/>
        <w:docPartUnique/>
      </w:docPartObj>
    </w:sdtPr>
    <w:sdtContent>
      <w:p w:rsidR="0093396B" w:rsidRDefault="006B4A4C">
        <w:pPr>
          <w:pStyle w:val="a9"/>
          <w:jc w:val="center"/>
        </w:pPr>
        <w:fldSimple w:instr=" PAGE   \* MERGEFORMAT ">
          <w:r w:rsidR="00951CFC">
            <w:rPr>
              <w:noProof/>
            </w:rPr>
            <w:t>5</w:t>
          </w:r>
        </w:fldSimple>
      </w:p>
    </w:sdtContent>
  </w:sdt>
  <w:p w:rsidR="0093396B" w:rsidRDefault="0093396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6E12"/>
    <w:multiLevelType w:val="hybridMultilevel"/>
    <w:tmpl w:val="EED87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7271AB"/>
    <w:multiLevelType w:val="hybridMultilevel"/>
    <w:tmpl w:val="5C1E7508"/>
    <w:lvl w:ilvl="0" w:tplc="289E8ED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4B646F"/>
    <w:multiLevelType w:val="hybridMultilevel"/>
    <w:tmpl w:val="A704D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7114B4"/>
    <w:multiLevelType w:val="hybridMultilevel"/>
    <w:tmpl w:val="DE68BD86"/>
    <w:lvl w:ilvl="0" w:tplc="D78008D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6D3159"/>
    <w:multiLevelType w:val="hybridMultilevel"/>
    <w:tmpl w:val="239C8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384C17"/>
    <w:multiLevelType w:val="hybridMultilevel"/>
    <w:tmpl w:val="E70432B6"/>
    <w:lvl w:ilvl="0" w:tplc="64127A94">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D8E78E4"/>
    <w:multiLevelType w:val="hybridMultilevel"/>
    <w:tmpl w:val="AB50BAF0"/>
    <w:lvl w:ilvl="0" w:tplc="4370B3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E52EEF"/>
    <w:multiLevelType w:val="hybridMultilevel"/>
    <w:tmpl w:val="0D54C472"/>
    <w:lvl w:ilvl="0" w:tplc="CDF2455A">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07532C4"/>
    <w:multiLevelType w:val="hybridMultilevel"/>
    <w:tmpl w:val="25BCF3FC"/>
    <w:lvl w:ilvl="0" w:tplc="6032FB6C">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0C12A57"/>
    <w:multiLevelType w:val="hybridMultilevel"/>
    <w:tmpl w:val="AB50BAF0"/>
    <w:lvl w:ilvl="0" w:tplc="4370B3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24233"/>
    <w:multiLevelType w:val="hybridMultilevel"/>
    <w:tmpl w:val="75C811E4"/>
    <w:lvl w:ilvl="0" w:tplc="DA6630E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8"/>
  </w:num>
  <w:num w:numId="5">
    <w:abstractNumId w:val="6"/>
  </w:num>
  <w:num w:numId="6">
    <w:abstractNumId w:val="9"/>
  </w:num>
  <w:num w:numId="7">
    <w:abstractNumId w:val="2"/>
  </w:num>
  <w:num w:numId="8">
    <w:abstractNumId w:val="10"/>
  </w:num>
  <w:num w:numId="9">
    <w:abstractNumId w:val="5"/>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475915"/>
    <w:rsid w:val="0000267B"/>
    <w:rsid w:val="0001418D"/>
    <w:rsid w:val="00017DF7"/>
    <w:rsid w:val="00033621"/>
    <w:rsid w:val="00035638"/>
    <w:rsid w:val="00036739"/>
    <w:rsid w:val="00042A49"/>
    <w:rsid w:val="0004345C"/>
    <w:rsid w:val="00043898"/>
    <w:rsid w:val="00047041"/>
    <w:rsid w:val="00047CE1"/>
    <w:rsid w:val="000508B4"/>
    <w:rsid w:val="00050C7B"/>
    <w:rsid w:val="0005683B"/>
    <w:rsid w:val="00067026"/>
    <w:rsid w:val="000710B9"/>
    <w:rsid w:val="00081D14"/>
    <w:rsid w:val="000A731E"/>
    <w:rsid w:val="000B3EF6"/>
    <w:rsid w:val="000B46CF"/>
    <w:rsid w:val="000C1190"/>
    <w:rsid w:val="000C4718"/>
    <w:rsid w:val="000D10B8"/>
    <w:rsid w:val="000D6E83"/>
    <w:rsid w:val="000D7258"/>
    <w:rsid w:val="000E1CB9"/>
    <w:rsid w:val="000F104E"/>
    <w:rsid w:val="001025A1"/>
    <w:rsid w:val="00104D59"/>
    <w:rsid w:val="001153F0"/>
    <w:rsid w:val="001169B7"/>
    <w:rsid w:val="00116E2C"/>
    <w:rsid w:val="00117295"/>
    <w:rsid w:val="001211CA"/>
    <w:rsid w:val="00127993"/>
    <w:rsid w:val="0013024C"/>
    <w:rsid w:val="001310FD"/>
    <w:rsid w:val="00132FD2"/>
    <w:rsid w:val="0013340C"/>
    <w:rsid w:val="00140901"/>
    <w:rsid w:val="00144604"/>
    <w:rsid w:val="00146D11"/>
    <w:rsid w:val="001662BD"/>
    <w:rsid w:val="00170540"/>
    <w:rsid w:val="00170661"/>
    <w:rsid w:val="00172697"/>
    <w:rsid w:val="00182E8C"/>
    <w:rsid w:val="00184D77"/>
    <w:rsid w:val="00185255"/>
    <w:rsid w:val="001855B9"/>
    <w:rsid w:val="00185C68"/>
    <w:rsid w:val="00192C69"/>
    <w:rsid w:val="001A0B46"/>
    <w:rsid w:val="001A0B6E"/>
    <w:rsid w:val="001A233F"/>
    <w:rsid w:val="001A2501"/>
    <w:rsid w:val="001A7C6D"/>
    <w:rsid w:val="001B24C9"/>
    <w:rsid w:val="001B381C"/>
    <w:rsid w:val="001C280E"/>
    <w:rsid w:val="001C75C1"/>
    <w:rsid w:val="001C7E0E"/>
    <w:rsid w:val="001D5A32"/>
    <w:rsid w:val="001D79F2"/>
    <w:rsid w:val="001E65A5"/>
    <w:rsid w:val="001E7228"/>
    <w:rsid w:val="001F56D8"/>
    <w:rsid w:val="001F57B2"/>
    <w:rsid w:val="00202CE8"/>
    <w:rsid w:val="002051B7"/>
    <w:rsid w:val="00205F18"/>
    <w:rsid w:val="0021403F"/>
    <w:rsid w:val="00216A67"/>
    <w:rsid w:val="0022320E"/>
    <w:rsid w:val="002263D5"/>
    <w:rsid w:val="00226D9D"/>
    <w:rsid w:val="00233451"/>
    <w:rsid w:val="0024122B"/>
    <w:rsid w:val="00244927"/>
    <w:rsid w:val="002454C1"/>
    <w:rsid w:val="00252F79"/>
    <w:rsid w:val="002622A3"/>
    <w:rsid w:val="0026249E"/>
    <w:rsid w:val="00265F1D"/>
    <w:rsid w:val="00266EAA"/>
    <w:rsid w:val="00270418"/>
    <w:rsid w:val="00274243"/>
    <w:rsid w:val="00274C9E"/>
    <w:rsid w:val="00276702"/>
    <w:rsid w:val="0027747B"/>
    <w:rsid w:val="002839D8"/>
    <w:rsid w:val="00287A29"/>
    <w:rsid w:val="002909C8"/>
    <w:rsid w:val="00297E7F"/>
    <w:rsid w:val="002A167D"/>
    <w:rsid w:val="002A3D58"/>
    <w:rsid w:val="002B1611"/>
    <w:rsid w:val="002B2277"/>
    <w:rsid w:val="002B371D"/>
    <w:rsid w:val="002C1916"/>
    <w:rsid w:val="002D4E55"/>
    <w:rsid w:val="002D5E72"/>
    <w:rsid w:val="002D61B9"/>
    <w:rsid w:val="002E0BE7"/>
    <w:rsid w:val="002F04C0"/>
    <w:rsid w:val="00304BA1"/>
    <w:rsid w:val="00306538"/>
    <w:rsid w:val="003067B6"/>
    <w:rsid w:val="0030798A"/>
    <w:rsid w:val="00311341"/>
    <w:rsid w:val="00312E4C"/>
    <w:rsid w:val="0032785E"/>
    <w:rsid w:val="0033622C"/>
    <w:rsid w:val="003432EE"/>
    <w:rsid w:val="00356794"/>
    <w:rsid w:val="00357AC4"/>
    <w:rsid w:val="00372BE0"/>
    <w:rsid w:val="0038535C"/>
    <w:rsid w:val="003A0FFE"/>
    <w:rsid w:val="003A6A21"/>
    <w:rsid w:val="003B5245"/>
    <w:rsid w:val="003B5555"/>
    <w:rsid w:val="003C112F"/>
    <w:rsid w:val="003C19BD"/>
    <w:rsid w:val="003C7D05"/>
    <w:rsid w:val="003D441A"/>
    <w:rsid w:val="003D6E09"/>
    <w:rsid w:val="003E0C6A"/>
    <w:rsid w:val="003E1818"/>
    <w:rsid w:val="003E4DFC"/>
    <w:rsid w:val="003E77F6"/>
    <w:rsid w:val="003F0582"/>
    <w:rsid w:val="00406CDF"/>
    <w:rsid w:val="00407270"/>
    <w:rsid w:val="00423E59"/>
    <w:rsid w:val="0042780B"/>
    <w:rsid w:val="00431BF8"/>
    <w:rsid w:val="00453A3F"/>
    <w:rsid w:val="00453C8F"/>
    <w:rsid w:val="00455F06"/>
    <w:rsid w:val="004651A1"/>
    <w:rsid w:val="00475915"/>
    <w:rsid w:val="004818F4"/>
    <w:rsid w:val="0048586B"/>
    <w:rsid w:val="0049121F"/>
    <w:rsid w:val="00491F64"/>
    <w:rsid w:val="00494CA2"/>
    <w:rsid w:val="00495AB5"/>
    <w:rsid w:val="004961B7"/>
    <w:rsid w:val="00497936"/>
    <w:rsid w:val="004A0D7E"/>
    <w:rsid w:val="004B26D5"/>
    <w:rsid w:val="004C2A4E"/>
    <w:rsid w:val="004D0E02"/>
    <w:rsid w:val="004D50FD"/>
    <w:rsid w:val="004E13E1"/>
    <w:rsid w:val="004F0F33"/>
    <w:rsid w:val="004F2E4D"/>
    <w:rsid w:val="004F4454"/>
    <w:rsid w:val="004F63E9"/>
    <w:rsid w:val="004F6CA6"/>
    <w:rsid w:val="005210A6"/>
    <w:rsid w:val="00521A9F"/>
    <w:rsid w:val="00523255"/>
    <w:rsid w:val="005311B0"/>
    <w:rsid w:val="00533713"/>
    <w:rsid w:val="00541CCC"/>
    <w:rsid w:val="00550ADC"/>
    <w:rsid w:val="00552A41"/>
    <w:rsid w:val="00564C0A"/>
    <w:rsid w:val="005658A3"/>
    <w:rsid w:val="00580D3B"/>
    <w:rsid w:val="0058756E"/>
    <w:rsid w:val="00594539"/>
    <w:rsid w:val="005B2634"/>
    <w:rsid w:val="005C0A09"/>
    <w:rsid w:val="005D2E51"/>
    <w:rsid w:val="005D351A"/>
    <w:rsid w:val="005E2B11"/>
    <w:rsid w:val="005E3C71"/>
    <w:rsid w:val="005F39A0"/>
    <w:rsid w:val="005F4114"/>
    <w:rsid w:val="005F4BEF"/>
    <w:rsid w:val="005F64BA"/>
    <w:rsid w:val="00601AC2"/>
    <w:rsid w:val="006038DE"/>
    <w:rsid w:val="00606D6F"/>
    <w:rsid w:val="00611231"/>
    <w:rsid w:val="006122B8"/>
    <w:rsid w:val="00613E3E"/>
    <w:rsid w:val="006148E7"/>
    <w:rsid w:val="00627D6C"/>
    <w:rsid w:val="00644085"/>
    <w:rsid w:val="00655A0E"/>
    <w:rsid w:val="0065714A"/>
    <w:rsid w:val="00657480"/>
    <w:rsid w:val="00663762"/>
    <w:rsid w:val="006724B3"/>
    <w:rsid w:val="00687420"/>
    <w:rsid w:val="00687795"/>
    <w:rsid w:val="006919C0"/>
    <w:rsid w:val="00694335"/>
    <w:rsid w:val="00695765"/>
    <w:rsid w:val="006970E3"/>
    <w:rsid w:val="0069787B"/>
    <w:rsid w:val="006A093A"/>
    <w:rsid w:val="006A23D3"/>
    <w:rsid w:val="006A40C9"/>
    <w:rsid w:val="006A48AF"/>
    <w:rsid w:val="006A71EC"/>
    <w:rsid w:val="006B4A4C"/>
    <w:rsid w:val="006B4EBA"/>
    <w:rsid w:val="006B648B"/>
    <w:rsid w:val="006B6B65"/>
    <w:rsid w:val="006C03FD"/>
    <w:rsid w:val="006C71BC"/>
    <w:rsid w:val="006D5885"/>
    <w:rsid w:val="006D5D56"/>
    <w:rsid w:val="006D69B7"/>
    <w:rsid w:val="006E4871"/>
    <w:rsid w:val="006F5215"/>
    <w:rsid w:val="006F6B30"/>
    <w:rsid w:val="00701193"/>
    <w:rsid w:val="00701C2E"/>
    <w:rsid w:val="007039E8"/>
    <w:rsid w:val="007051BD"/>
    <w:rsid w:val="0070638F"/>
    <w:rsid w:val="007124C4"/>
    <w:rsid w:val="00712B30"/>
    <w:rsid w:val="00713563"/>
    <w:rsid w:val="007202BB"/>
    <w:rsid w:val="00722B49"/>
    <w:rsid w:val="00726734"/>
    <w:rsid w:val="00733003"/>
    <w:rsid w:val="00737EEF"/>
    <w:rsid w:val="007402BB"/>
    <w:rsid w:val="00742CE5"/>
    <w:rsid w:val="00745F56"/>
    <w:rsid w:val="00750AF2"/>
    <w:rsid w:val="00754D55"/>
    <w:rsid w:val="00757480"/>
    <w:rsid w:val="00761136"/>
    <w:rsid w:val="007645BF"/>
    <w:rsid w:val="00766142"/>
    <w:rsid w:val="00771561"/>
    <w:rsid w:val="007816E1"/>
    <w:rsid w:val="00783F9A"/>
    <w:rsid w:val="00794D57"/>
    <w:rsid w:val="00796E9C"/>
    <w:rsid w:val="0079788B"/>
    <w:rsid w:val="007A4C71"/>
    <w:rsid w:val="007A65B9"/>
    <w:rsid w:val="007B516E"/>
    <w:rsid w:val="007D7CA7"/>
    <w:rsid w:val="007E124B"/>
    <w:rsid w:val="007E27C7"/>
    <w:rsid w:val="007E4137"/>
    <w:rsid w:val="007E793B"/>
    <w:rsid w:val="007F3145"/>
    <w:rsid w:val="007F68EF"/>
    <w:rsid w:val="008036CE"/>
    <w:rsid w:val="00811741"/>
    <w:rsid w:val="00813286"/>
    <w:rsid w:val="0082181A"/>
    <w:rsid w:val="00846C9D"/>
    <w:rsid w:val="008505D0"/>
    <w:rsid w:val="008522AC"/>
    <w:rsid w:val="00860D27"/>
    <w:rsid w:val="008622BD"/>
    <w:rsid w:val="008629E3"/>
    <w:rsid w:val="0086495A"/>
    <w:rsid w:val="00871B30"/>
    <w:rsid w:val="00876029"/>
    <w:rsid w:val="00880BE1"/>
    <w:rsid w:val="00882F1F"/>
    <w:rsid w:val="0088404A"/>
    <w:rsid w:val="00884855"/>
    <w:rsid w:val="008873CA"/>
    <w:rsid w:val="00895CFC"/>
    <w:rsid w:val="008C3626"/>
    <w:rsid w:val="008C4F99"/>
    <w:rsid w:val="008D1068"/>
    <w:rsid w:val="008D7C71"/>
    <w:rsid w:val="008E0765"/>
    <w:rsid w:val="008E16B6"/>
    <w:rsid w:val="008E322F"/>
    <w:rsid w:val="008E477D"/>
    <w:rsid w:val="008F0F17"/>
    <w:rsid w:val="008F1D87"/>
    <w:rsid w:val="00903606"/>
    <w:rsid w:val="009065A0"/>
    <w:rsid w:val="00906BB9"/>
    <w:rsid w:val="00912D42"/>
    <w:rsid w:val="00914D3E"/>
    <w:rsid w:val="00920C0B"/>
    <w:rsid w:val="009259E7"/>
    <w:rsid w:val="009321B2"/>
    <w:rsid w:val="0093396B"/>
    <w:rsid w:val="00935765"/>
    <w:rsid w:val="00945930"/>
    <w:rsid w:val="0094722A"/>
    <w:rsid w:val="0095009D"/>
    <w:rsid w:val="00951CFC"/>
    <w:rsid w:val="00953205"/>
    <w:rsid w:val="00953E3E"/>
    <w:rsid w:val="0095403F"/>
    <w:rsid w:val="00954486"/>
    <w:rsid w:val="009625B5"/>
    <w:rsid w:val="00967225"/>
    <w:rsid w:val="0097596F"/>
    <w:rsid w:val="00986CFC"/>
    <w:rsid w:val="009A2AC6"/>
    <w:rsid w:val="009A33E5"/>
    <w:rsid w:val="009A4C3B"/>
    <w:rsid w:val="009A4DC3"/>
    <w:rsid w:val="009A5C06"/>
    <w:rsid w:val="009B5582"/>
    <w:rsid w:val="009C0FDA"/>
    <w:rsid w:val="009C448D"/>
    <w:rsid w:val="009C6EAD"/>
    <w:rsid w:val="009D4A77"/>
    <w:rsid w:val="009D4C6D"/>
    <w:rsid w:val="009E3151"/>
    <w:rsid w:val="009F3B8E"/>
    <w:rsid w:val="009F6430"/>
    <w:rsid w:val="009F685C"/>
    <w:rsid w:val="00A02A5A"/>
    <w:rsid w:val="00A06118"/>
    <w:rsid w:val="00A222C8"/>
    <w:rsid w:val="00A22793"/>
    <w:rsid w:val="00A273A1"/>
    <w:rsid w:val="00A34C41"/>
    <w:rsid w:val="00A37955"/>
    <w:rsid w:val="00A37966"/>
    <w:rsid w:val="00A37ED5"/>
    <w:rsid w:val="00A44C3D"/>
    <w:rsid w:val="00A53E80"/>
    <w:rsid w:val="00A60ACD"/>
    <w:rsid w:val="00A61D53"/>
    <w:rsid w:val="00A76EE7"/>
    <w:rsid w:val="00A9110D"/>
    <w:rsid w:val="00AA0D59"/>
    <w:rsid w:val="00AA270F"/>
    <w:rsid w:val="00AA43C6"/>
    <w:rsid w:val="00AB0468"/>
    <w:rsid w:val="00AB199E"/>
    <w:rsid w:val="00AB4DC6"/>
    <w:rsid w:val="00AB6566"/>
    <w:rsid w:val="00AB7A95"/>
    <w:rsid w:val="00AC3E21"/>
    <w:rsid w:val="00AC4F48"/>
    <w:rsid w:val="00AC548C"/>
    <w:rsid w:val="00AC5FBB"/>
    <w:rsid w:val="00AC664F"/>
    <w:rsid w:val="00AC711C"/>
    <w:rsid w:val="00AD12D2"/>
    <w:rsid w:val="00AD6045"/>
    <w:rsid w:val="00AE0780"/>
    <w:rsid w:val="00AE1369"/>
    <w:rsid w:val="00AE5631"/>
    <w:rsid w:val="00AF2404"/>
    <w:rsid w:val="00B00DA4"/>
    <w:rsid w:val="00B0654F"/>
    <w:rsid w:val="00B16296"/>
    <w:rsid w:val="00B202CC"/>
    <w:rsid w:val="00B404F2"/>
    <w:rsid w:val="00B4369F"/>
    <w:rsid w:val="00B61701"/>
    <w:rsid w:val="00B63CEE"/>
    <w:rsid w:val="00B65C44"/>
    <w:rsid w:val="00B665BF"/>
    <w:rsid w:val="00B72BF7"/>
    <w:rsid w:val="00B8583D"/>
    <w:rsid w:val="00B90731"/>
    <w:rsid w:val="00B91A79"/>
    <w:rsid w:val="00B94B5E"/>
    <w:rsid w:val="00B95BC4"/>
    <w:rsid w:val="00B96747"/>
    <w:rsid w:val="00BA1B88"/>
    <w:rsid w:val="00BB2265"/>
    <w:rsid w:val="00BB426A"/>
    <w:rsid w:val="00BB5932"/>
    <w:rsid w:val="00BC0B2A"/>
    <w:rsid w:val="00BC35A1"/>
    <w:rsid w:val="00BC3BCC"/>
    <w:rsid w:val="00BC6A6A"/>
    <w:rsid w:val="00BC74CD"/>
    <w:rsid w:val="00BD3220"/>
    <w:rsid w:val="00BD40D1"/>
    <w:rsid w:val="00BD543B"/>
    <w:rsid w:val="00BE4DBD"/>
    <w:rsid w:val="00C140D3"/>
    <w:rsid w:val="00C15011"/>
    <w:rsid w:val="00C2132D"/>
    <w:rsid w:val="00C2226B"/>
    <w:rsid w:val="00C317A6"/>
    <w:rsid w:val="00C3396F"/>
    <w:rsid w:val="00C33F2D"/>
    <w:rsid w:val="00C430E0"/>
    <w:rsid w:val="00C46638"/>
    <w:rsid w:val="00C50159"/>
    <w:rsid w:val="00C50AA1"/>
    <w:rsid w:val="00C56C4B"/>
    <w:rsid w:val="00C775F5"/>
    <w:rsid w:val="00C80B6C"/>
    <w:rsid w:val="00C866D9"/>
    <w:rsid w:val="00C867FB"/>
    <w:rsid w:val="00C86B93"/>
    <w:rsid w:val="00C908B5"/>
    <w:rsid w:val="00C91C06"/>
    <w:rsid w:val="00C92D47"/>
    <w:rsid w:val="00C951B1"/>
    <w:rsid w:val="00C95A79"/>
    <w:rsid w:val="00C97F65"/>
    <w:rsid w:val="00CA141B"/>
    <w:rsid w:val="00CB1731"/>
    <w:rsid w:val="00CC72C9"/>
    <w:rsid w:val="00CC7EA7"/>
    <w:rsid w:val="00CD12F5"/>
    <w:rsid w:val="00CD2055"/>
    <w:rsid w:val="00CF0703"/>
    <w:rsid w:val="00CF51E4"/>
    <w:rsid w:val="00D054E6"/>
    <w:rsid w:val="00D07BD6"/>
    <w:rsid w:val="00D113DD"/>
    <w:rsid w:val="00D11BA9"/>
    <w:rsid w:val="00D15246"/>
    <w:rsid w:val="00D177E1"/>
    <w:rsid w:val="00D24E52"/>
    <w:rsid w:val="00D32B64"/>
    <w:rsid w:val="00D36D33"/>
    <w:rsid w:val="00D4081D"/>
    <w:rsid w:val="00D4237E"/>
    <w:rsid w:val="00D42784"/>
    <w:rsid w:val="00D442CD"/>
    <w:rsid w:val="00D47E4B"/>
    <w:rsid w:val="00D5163D"/>
    <w:rsid w:val="00D53C1D"/>
    <w:rsid w:val="00D56141"/>
    <w:rsid w:val="00D628B6"/>
    <w:rsid w:val="00D62B21"/>
    <w:rsid w:val="00D65781"/>
    <w:rsid w:val="00D66C59"/>
    <w:rsid w:val="00D825D9"/>
    <w:rsid w:val="00D91BE5"/>
    <w:rsid w:val="00D96A79"/>
    <w:rsid w:val="00DA4DDF"/>
    <w:rsid w:val="00DA6F20"/>
    <w:rsid w:val="00DB1E5C"/>
    <w:rsid w:val="00DB613D"/>
    <w:rsid w:val="00DC6B47"/>
    <w:rsid w:val="00DC7CCC"/>
    <w:rsid w:val="00DD054C"/>
    <w:rsid w:val="00DD12CB"/>
    <w:rsid w:val="00DE3160"/>
    <w:rsid w:val="00DE3675"/>
    <w:rsid w:val="00DF26D7"/>
    <w:rsid w:val="00DF4145"/>
    <w:rsid w:val="00E00555"/>
    <w:rsid w:val="00E0098C"/>
    <w:rsid w:val="00E07CF8"/>
    <w:rsid w:val="00E1253C"/>
    <w:rsid w:val="00E13F34"/>
    <w:rsid w:val="00E30F21"/>
    <w:rsid w:val="00E370ED"/>
    <w:rsid w:val="00E4100C"/>
    <w:rsid w:val="00E53C43"/>
    <w:rsid w:val="00E62618"/>
    <w:rsid w:val="00E656A9"/>
    <w:rsid w:val="00E6673B"/>
    <w:rsid w:val="00E67CAB"/>
    <w:rsid w:val="00E71175"/>
    <w:rsid w:val="00E7506F"/>
    <w:rsid w:val="00E753F8"/>
    <w:rsid w:val="00E77B0C"/>
    <w:rsid w:val="00E94B9A"/>
    <w:rsid w:val="00EA1830"/>
    <w:rsid w:val="00EA2377"/>
    <w:rsid w:val="00EA4177"/>
    <w:rsid w:val="00EA5613"/>
    <w:rsid w:val="00EB10C6"/>
    <w:rsid w:val="00EC2AE2"/>
    <w:rsid w:val="00EC37AF"/>
    <w:rsid w:val="00ED024B"/>
    <w:rsid w:val="00ED40A9"/>
    <w:rsid w:val="00ED5777"/>
    <w:rsid w:val="00ED6093"/>
    <w:rsid w:val="00ED7789"/>
    <w:rsid w:val="00EE11C1"/>
    <w:rsid w:val="00EE3320"/>
    <w:rsid w:val="00EE61B0"/>
    <w:rsid w:val="00EF7881"/>
    <w:rsid w:val="00F14DCF"/>
    <w:rsid w:val="00F26827"/>
    <w:rsid w:val="00F34289"/>
    <w:rsid w:val="00F34825"/>
    <w:rsid w:val="00F37CD6"/>
    <w:rsid w:val="00F41838"/>
    <w:rsid w:val="00F42852"/>
    <w:rsid w:val="00F428A8"/>
    <w:rsid w:val="00F43E00"/>
    <w:rsid w:val="00F46708"/>
    <w:rsid w:val="00F50B23"/>
    <w:rsid w:val="00F51E15"/>
    <w:rsid w:val="00F55BFE"/>
    <w:rsid w:val="00F56F05"/>
    <w:rsid w:val="00F57754"/>
    <w:rsid w:val="00F61F9B"/>
    <w:rsid w:val="00F77662"/>
    <w:rsid w:val="00F85985"/>
    <w:rsid w:val="00F86462"/>
    <w:rsid w:val="00F90CBE"/>
    <w:rsid w:val="00F92175"/>
    <w:rsid w:val="00F97577"/>
    <w:rsid w:val="00FB06A3"/>
    <w:rsid w:val="00FB5944"/>
    <w:rsid w:val="00FB7D04"/>
    <w:rsid w:val="00FC3F11"/>
    <w:rsid w:val="00FC613A"/>
    <w:rsid w:val="00FD0DFD"/>
    <w:rsid w:val="00FD4A72"/>
    <w:rsid w:val="00FD7D80"/>
    <w:rsid w:val="00FE12C4"/>
    <w:rsid w:val="00FE369E"/>
    <w:rsid w:val="00FE767D"/>
    <w:rsid w:val="00FF55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D5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5915"/>
    <w:pPr>
      <w:keepNext/>
      <w:jc w:val="center"/>
      <w:outlineLvl w:val="1"/>
    </w:pPr>
    <w:rPr>
      <w:b/>
      <w:spacing w:val="120"/>
      <w:sz w:val="40"/>
      <w:lang w:val="uk-UA"/>
    </w:rPr>
  </w:style>
  <w:style w:type="paragraph" w:styleId="4">
    <w:name w:val="heading 4"/>
    <w:basedOn w:val="a"/>
    <w:next w:val="a"/>
    <w:link w:val="40"/>
    <w:uiPriority w:val="9"/>
    <w:semiHidden/>
    <w:unhideWhenUsed/>
    <w:qFormat/>
    <w:rsid w:val="00947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475915"/>
    <w:pPr>
      <w:keepNext/>
      <w:jc w:val="center"/>
      <w:outlineLvl w:val="4"/>
    </w:pPr>
    <w:rPr>
      <w:b/>
      <w:sz w:val="32"/>
      <w:lang w:val="uk-UA"/>
    </w:rPr>
  </w:style>
  <w:style w:type="paragraph" w:styleId="7">
    <w:name w:val="heading 7"/>
    <w:basedOn w:val="a"/>
    <w:next w:val="a"/>
    <w:link w:val="70"/>
    <w:qFormat/>
    <w:rsid w:val="00475915"/>
    <w:pPr>
      <w:spacing w:before="240" w:after="60"/>
      <w:outlineLvl w:val="6"/>
    </w:pPr>
  </w:style>
  <w:style w:type="paragraph" w:styleId="8">
    <w:name w:val="heading 8"/>
    <w:basedOn w:val="a"/>
    <w:next w:val="a"/>
    <w:link w:val="80"/>
    <w:qFormat/>
    <w:rsid w:val="00475915"/>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5915"/>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475915"/>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4759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75915"/>
    <w:rPr>
      <w:rFonts w:ascii="Times New Roman" w:eastAsia="Times New Roman" w:hAnsi="Times New Roman" w:cs="Times New Roman"/>
      <w:b/>
      <w:sz w:val="32"/>
      <w:szCs w:val="20"/>
      <w:lang w:val="uk-UA" w:eastAsia="ru-RU"/>
    </w:rPr>
  </w:style>
  <w:style w:type="paragraph" w:customStyle="1" w:styleId="1">
    <w:name w:val="Обычный1"/>
    <w:rsid w:val="00475915"/>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uiPriority w:val="99"/>
    <w:semiHidden/>
    <w:unhideWhenUsed/>
    <w:rsid w:val="00475915"/>
    <w:rPr>
      <w:rFonts w:ascii="Tahoma" w:hAnsi="Tahoma" w:cs="Tahoma"/>
      <w:sz w:val="16"/>
      <w:szCs w:val="16"/>
    </w:rPr>
  </w:style>
  <w:style w:type="character" w:customStyle="1" w:styleId="a4">
    <w:name w:val="Текст выноски Знак"/>
    <w:basedOn w:val="a0"/>
    <w:link w:val="a3"/>
    <w:uiPriority w:val="99"/>
    <w:semiHidden/>
    <w:rsid w:val="00475915"/>
    <w:rPr>
      <w:rFonts w:ascii="Tahoma" w:eastAsia="Times New Roman" w:hAnsi="Tahoma" w:cs="Tahoma"/>
      <w:sz w:val="16"/>
      <w:szCs w:val="16"/>
      <w:lang w:eastAsia="ru-RU"/>
    </w:rPr>
  </w:style>
  <w:style w:type="character" w:customStyle="1" w:styleId="a5">
    <w:name w:val="Основной текст Знак"/>
    <w:link w:val="a6"/>
    <w:locked/>
    <w:rsid w:val="00475915"/>
    <w:rPr>
      <w:sz w:val="28"/>
      <w:lang w:val="uk-UA" w:eastAsia="ru-RU"/>
    </w:rPr>
  </w:style>
  <w:style w:type="paragraph" w:styleId="a6">
    <w:name w:val="Body Text"/>
    <w:basedOn w:val="a"/>
    <w:link w:val="a5"/>
    <w:rsid w:val="00475915"/>
    <w:pPr>
      <w:jc w:val="both"/>
    </w:pPr>
    <w:rPr>
      <w:rFonts w:asciiTheme="minorHAnsi" w:eastAsiaTheme="minorHAnsi" w:hAnsiTheme="minorHAnsi" w:cstheme="minorBidi"/>
      <w:sz w:val="28"/>
      <w:szCs w:val="22"/>
      <w:lang w:val="uk-UA"/>
    </w:rPr>
  </w:style>
  <w:style w:type="character" w:customStyle="1" w:styleId="10">
    <w:name w:val="Основной текст Знак1"/>
    <w:basedOn w:val="a0"/>
    <w:uiPriority w:val="99"/>
    <w:semiHidden/>
    <w:rsid w:val="00475915"/>
    <w:rPr>
      <w:rFonts w:ascii="Times New Roman" w:eastAsia="Times New Roman" w:hAnsi="Times New Roman" w:cs="Times New Roman"/>
      <w:sz w:val="24"/>
      <w:szCs w:val="24"/>
      <w:lang w:eastAsia="ru-RU"/>
    </w:rPr>
  </w:style>
  <w:style w:type="paragraph" w:styleId="a7">
    <w:name w:val="List Paragraph"/>
    <w:basedOn w:val="a"/>
    <w:uiPriority w:val="34"/>
    <w:qFormat/>
    <w:rsid w:val="00475915"/>
    <w:pPr>
      <w:ind w:left="720"/>
      <w:contextualSpacing/>
    </w:pPr>
  </w:style>
  <w:style w:type="paragraph" w:customStyle="1" w:styleId="11">
    <w:name w:val="Абзац списка1"/>
    <w:basedOn w:val="a"/>
    <w:rsid w:val="00475915"/>
    <w:pPr>
      <w:ind w:left="720"/>
      <w:contextualSpacing/>
    </w:pPr>
    <w:rPr>
      <w:rFonts w:eastAsia="Calibri"/>
    </w:rPr>
  </w:style>
  <w:style w:type="paragraph" w:styleId="HTML">
    <w:name w:val="HTML Preformatted"/>
    <w:basedOn w:val="a"/>
    <w:link w:val="HTML0"/>
    <w:uiPriority w:val="99"/>
    <w:unhideWhenUsed/>
    <w:rsid w:val="00A53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53E80"/>
    <w:rPr>
      <w:rFonts w:ascii="Courier New" w:eastAsia="Times New Roman" w:hAnsi="Courier New" w:cs="Courier New"/>
      <w:sz w:val="20"/>
      <w:szCs w:val="20"/>
      <w:lang w:eastAsia="ru-RU"/>
    </w:rPr>
  </w:style>
  <w:style w:type="character" w:styleId="a8">
    <w:name w:val="Strong"/>
    <w:basedOn w:val="a0"/>
    <w:qFormat/>
    <w:rsid w:val="001025A1"/>
    <w:rPr>
      <w:b/>
      <w:bCs/>
    </w:rPr>
  </w:style>
  <w:style w:type="paragraph" w:styleId="a9">
    <w:name w:val="header"/>
    <w:basedOn w:val="a"/>
    <w:link w:val="aa"/>
    <w:uiPriority w:val="99"/>
    <w:rsid w:val="001025A1"/>
    <w:pPr>
      <w:tabs>
        <w:tab w:val="center" w:pos="4677"/>
        <w:tab w:val="right" w:pos="9355"/>
      </w:tabs>
    </w:pPr>
  </w:style>
  <w:style w:type="character" w:customStyle="1" w:styleId="aa">
    <w:name w:val="Верхний колонтитул Знак"/>
    <w:basedOn w:val="a0"/>
    <w:link w:val="a9"/>
    <w:uiPriority w:val="99"/>
    <w:rsid w:val="001025A1"/>
    <w:rPr>
      <w:rFonts w:ascii="Times New Roman" w:eastAsia="Times New Roman" w:hAnsi="Times New Roman" w:cs="Times New Roman"/>
      <w:sz w:val="24"/>
      <w:szCs w:val="24"/>
      <w:lang w:eastAsia="ru-RU"/>
    </w:rPr>
  </w:style>
  <w:style w:type="paragraph" w:styleId="ab">
    <w:name w:val="Normal (Web)"/>
    <w:basedOn w:val="a"/>
    <w:uiPriority w:val="99"/>
    <w:rsid w:val="00F77662"/>
    <w:pPr>
      <w:spacing w:before="100" w:beforeAutospacing="1" w:after="100" w:afterAutospacing="1"/>
    </w:pPr>
  </w:style>
  <w:style w:type="paragraph" w:styleId="ac">
    <w:name w:val="footer"/>
    <w:basedOn w:val="a"/>
    <w:link w:val="ad"/>
    <w:uiPriority w:val="99"/>
    <w:semiHidden/>
    <w:unhideWhenUsed/>
    <w:rsid w:val="00AB4DC6"/>
    <w:pPr>
      <w:tabs>
        <w:tab w:val="center" w:pos="4677"/>
        <w:tab w:val="right" w:pos="9355"/>
      </w:tabs>
    </w:pPr>
  </w:style>
  <w:style w:type="character" w:customStyle="1" w:styleId="ad">
    <w:name w:val="Нижний колонтитул Знак"/>
    <w:basedOn w:val="a0"/>
    <w:link w:val="ac"/>
    <w:uiPriority w:val="99"/>
    <w:semiHidden/>
    <w:rsid w:val="00AB4DC6"/>
    <w:rPr>
      <w:rFonts w:ascii="Times New Roman" w:eastAsia="Times New Roman" w:hAnsi="Times New Roman" w:cs="Times New Roman"/>
      <w:sz w:val="24"/>
      <w:szCs w:val="24"/>
      <w:lang w:eastAsia="ru-RU"/>
    </w:rPr>
  </w:style>
  <w:style w:type="paragraph" w:styleId="ae">
    <w:name w:val="No Spacing"/>
    <w:uiPriority w:val="1"/>
    <w:qFormat/>
    <w:rsid w:val="00116E2C"/>
    <w:pPr>
      <w:spacing w:after="0" w:line="240" w:lineRule="auto"/>
    </w:pPr>
    <w:rPr>
      <w:rFonts w:ascii="Times New Roman" w:eastAsia="Times New Roman" w:hAnsi="Times New Roman" w:cs="Times New Roman"/>
      <w:sz w:val="24"/>
      <w:szCs w:val="24"/>
      <w:lang w:eastAsia="ru-RU"/>
    </w:rPr>
  </w:style>
  <w:style w:type="character" w:styleId="af">
    <w:name w:val="line number"/>
    <w:basedOn w:val="a0"/>
    <w:uiPriority w:val="99"/>
    <w:semiHidden/>
    <w:unhideWhenUsed/>
    <w:rsid w:val="00C140D3"/>
  </w:style>
  <w:style w:type="table" w:styleId="af0">
    <w:name w:val="Table Grid"/>
    <w:basedOn w:val="a1"/>
    <w:uiPriority w:val="59"/>
    <w:rsid w:val="00117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basedOn w:val="a0"/>
    <w:link w:val="4"/>
    <w:uiPriority w:val="9"/>
    <w:semiHidden/>
    <w:rsid w:val="0094722A"/>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iPriority w:val="99"/>
    <w:unhideWhenUsed/>
    <w:rsid w:val="0094722A"/>
    <w:pPr>
      <w:spacing w:after="120" w:line="480" w:lineRule="auto"/>
      <w:ind w:left="283"/>
    </w:pPr>
  </w:style>
  <w:style w:type="character" w:customStyle="1" w:styleId="22">
    <w:name w:val="Основной текст с отступом 2 Знак"/>
    <w:basedOn w:val="a0"/>
    <w:link w:val="21"/>
    <w:uiPriority w:val="99"/>
    <w:rsid w:val="0094722A"/>
    <w:rPr>
      <w:rFonts w:ascii="Times New Roman" w:eastAsia="Times New Roman" w:hAnsi="Times New Roman" w:cs="Times New Roman"/>
      <w:sz w:val="24"/>
      <w:szCs w:val="24"/>
      <w:lang w:eastAsia="ru-RU"/>
    </w:rPr>
  </w:style>
  <w:style w:type="paragraph" w:styleId="af1">
    <w:name w:val="Body Text Indent"/>
    <w:basedOn w:val="a"/>
    <w:link w:val="af2"/>
    <w:uiPriority w:val="99"/>
    <w:semiHidden/>
    <w:unhideWhenUsed/>
    <w:rsid w:val="0094722A"/>
    <w:pPr>
      <w:spacing w:after="120"/>
      <w:ind w:left="283"/>
    </w:pPr>
  </w:style>
  <w:style w:type="character" w:customStyle="1" w:styleId="af2">
    <w:name w:val="Основной текст с отступом Знак"/>
    <w:basedOn w:val="a0"/>
    <w:link w:val="af1"/>
    <w:uiPriority w:val="99"/>
    <w:semiHidden/>
    <w:rsid w:val="0094722A"/>
    <w:rPr>
      <w:rFonts w:ascii="Times New Roman" w:eastAsia="Times New Roman" w:hAnsi="Times New Roman" w:cs="Times New Roman"/>
      <w:sz w:val="24"/>
      <w:szCs w:val="24"/>
      <w:lang w:eastAsia="ru-RU"/>
    </w:rPr>
  </w:style>
  <w:style w:type="paragraph" w:styleId="23">
    <w:name w:val="Body Text 2"/>
    <w:basedOn w:val="a"/>
    <w:link w:val="24"/>
    <w:uiPriority w:val="99"/>
    <w:semiHidden/>
    <w:unhideWhenUsed/>
    <w:rsid w:val="003D6E09"/>
    <w:pPr>
      <w:spacing w:after="120" w:line="480" w:lineRule="auto"/>
    </w:pPr>
  </w:style>
  <w:style w:type="character" w:customStyle="1" w:styleId="24">
    <w:name w:val="Основной текст 2 Знак"/>
    <w:basedOn w:val="a0"/>
    <w:link w:val="23"/>
    <w:uiPriority w:val="99"/>
    <w:semiHidden/>
    <w:rsid w:val="003D6E0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91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5915"/>
    <w:pPr>
      <w:keepNext/>
      <w:jc w:val="center"/>
      <w:outlineLvl w:val="1"/>
    </w:pPr>
    <w:rPr>
      <w:b/>
      <w:spacing w:val="120"/>
      <w:sz w:val="40"/>
      <w:lang w:val="uk-UA"/>
    </w:rPr>
  </w:style>
  <w:style w:type="paragraph" w:styleId="5">
    <w:name w:val="heading 5"/>
    <w:basedOn w:val="a"/>
    <w:next w:val="a"/>
    <w:link w:val="50"/>
    <w:qFormat/>
    <w:rsid w:val="00475915"/>
    <w:pPr>
      <w:keepNext/>
      <w:jc w:val="center"/>
      <w:outlineLvl w:val="4"/>
    </w:pPr>
    <w:rPr>
      <w:b/>
      <w:sz w:val="32"/>
      <w:lang w:val="uk-UA"/>
    </w:rPr>
  </w:style>
  <w:style w:type="paragraph" w:styleId="7">
    <w:name w:val="heading 7"/>
    <w:basedOn w:val="a"/>
    <w:next w:val="a"/>
    <w:link w:val="70"/>
    <w:qFormat/>
    <w:rsid w:val="00475915"/>
    <w:pPr>
      <w:spacing w:before="240" w:after="60"/>
      <w:outlineLvl w:val="6"/>
    </w:pPr>
  </w:style>
  <w:style w:type="paragraph" w:styleId="8">
    <w:name w:val="heading 8"/>
    <w:basedOn w:val="a"/>
    <w:next w:val="a"/>
    <w:link w:val="80"/>
    <w:qFormat/>
    <w:rsid w:val="00475915"/>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5915"/>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475915"/>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4759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75915"/>
    <w:rPr>
      <w:rFonts w:ascii="Times New Roman" w:eastAsia="Times New Roman" w:hAnsi="Times New Roman" w:cs="Times New Roman"/>
      <w:b/>
      <w:sz w:val="32"/>
      <w:szCs w:val="20"/>
      <w:lang w:val="uk-UA" w:eastAsia="ru-RU"/>
    </w:rPr>
  </w:style>
  <w:style w:type="paragraph" w:customStyle="1" w:styleId="1">
    <w:name w:val="Обычный1"/>
    <w:rsid w:val="00475915"/>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uiPriority w:val="99"/>
    <w:semiHidden/>
    <w:unhideWhenUsed/>
    <w:rsid w:val="00475915"/>
    <w:rPr>
      <w:rFonts w:ascii="Tahoma" w:hAnsi="Tahoma" w:cs="Tahoma"/>
      <w:sz w:val="16"/>
      <w:szCs w:val="16"/>
    </w:rPr>
  </w:style>
  <w:style w:type="character" w:customStyle="1" w:styleId="a4">
    <w:name w:val="Текст выноски Знак"/>
    <w:basedOn w:val="a0"/>
    <w:link w:val="a3"/>
    <w:uiPriority w:val="99"/>
    <w:semiHidden/>
    <w:rsid w:val="00475915"/>
    <w:rPr>
      <w:rFonts w:ascii="Tahoma" w:eastAsia="Times New Roman" w:hAnsi="Tahoma" w:cs="Tahoma"/>
      <w:sz w:val="16"/>
      <w:szCs w:val="16"/>
      <w:lang w:eastAsia="ru-RU"/>
    </w:rPr>
  </w:style>
  <w:style w:type="character" w:customStyle="1" w:styleId="a5">
    <w:name w:val="Основной текст Знак"/>
    <w:link w:val="a6"/>
    <w:locked/>
    <w:rsid w:val="00475915"/>
    <w:rPr>
      <w:sz w:val="28"/>
      <w:lang w:val="uk-UA" w:eastAsia="ru-RU"/>
    </w:rPr>
  </w:style>
  <w:style w:type="paragraph" w:styleId="a6">
    <w:name w:val="Body Text"/>
    <w:basedOn w:val="a"/>
    <w:link w:val="a5"/>
    <w:rsid w:val="00475915"/>
    <w:pPr>
      <w:jc w:val="both"/>
    </w:pPr>
    <w:rPr>
      <w:rFonts w:asciiTheme="minorHAnsi" w:eastAsiaTheme="minorHAnsi" w:hAnsiTheme="minorHAnsi" w:cstheme="minorBidi"/>
      <w:sz w:val="28"/>
      <w:szCs w:val="22"/>
      <w:lang w:val="uk-UA"/>
    </w:rPr>
  </w:style>
  <w:style w:type="character" w:customStyle="1" w:styleId="10">
    <w:name w:val="Основной текст Знак1"/>
    <w:basedOn w:val="a0"/>
    <w:uiPriority w:val="99"/>
    <w:semiHidden/>
    <w:rsid w:val="00475915"/>
    <w:rPr>
      <w:rFonts w:ascii="Times New Roman" w:eastAsia="Times New Roman" w:hAnsi="Times New Roman" w:cs="Times New Roman"/>
      <w:sz w:val="24"/>
      <w:szCs w:val="24"/>
      <w:lang w:eastAsia="ru-RU"/>
    </w:rPr>
  </w:style>
  <w:style w:type="paragraph" w:styleId="a7">
    <w:name w:val="List Paragraph"/>
    <w:basedOn w:val="a"/>
    <w:qFormat/>
    <w:rsid w:val="00475915"/>
    <w:pPr>
      <w:ind w:left="720"/>
      <w:contextualSpacing/>
    </w:pPr>
  </w:style>
  <w:style w:type="paragraph" w:customStyle="1" w:styleId="11">
    <w:name w:val="Абзац списка1"/>
    <w:basedOn w:val="a"/>
    <w:rsid w:val="00475915"/>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423190746">
      <w:bodyDiv w:val="1"/>
      <w:marLeft w:val="0"/>
      <w:marRight w:val="0"/>
      <w:marTop w:val="0"/>
      <w:marBottom w:val="0"/>
      <w:divBdr>
        <w:top w:val="none" w:sz="0" w:space="0" w:color="auto"/>
        <w:left w:val="none" w:sz="0" w:space="0" w:color="auto"/>
        <w:bottom w:val="none" w:sz="0" w:space="0" w:color="auto"/>
        <w:right w:val="none" w:sz="0" w:space="0" w:color="auto"/>
      </w:divBdr>
    </w:div>
    <w:div w:id="536968246">
      <w:bodyDiv w:val="1"/>
      <w:marLeft w:val="0"/>
      <w:marRight w:val="0"/>
      <w:marTop w:val="0"/>
      <w:marBottom w:val="0"/>
      <w:divBdr>
        <w:top w:val="none" w:sz="0" w:space="0" w:color="auto"/>
        <w:left w:val="none" w:sz="0" w:space="0" w:color="auto"/>
        <w:bottom w:val="none" w:sz="0" w:space="0" w:color="auto"/>
        <w:right w:val="none" w:sz="0" w:space="0" w:color="auto"/>
      </w:divBdr>
    </w:div>
    <w:div w:id="656109570">
      <w:bodyDiv w:val="1"/>
      <w:marLeft w:val="0"/>
      <w:marRight w:val="0"/>
      <w:marTop w:val="0"/>
      <w:marBottom w:val="0"/>
      <w:divBdr>
        <w:top w:val="none" w:sz="0" w:space="0" w:color="auto"/>
        <w:left w:val="none" w:sz="0" w:space="0" w:color="auto"/>
        <w:bottom w:val="none" w:sz="0" w:space="0" w:color="auto"/>
        <w:right w:val="none" w:sz="0" w:space="0" w:color="auto"/>
      </w:divBdr>
    </w:div>
    <w:div w:id="762066044">
      <w:bodyDiv w:val="1"/>
      <w:marLeft w:val="0"/>
      <w:marRight w:val="0"/>
      <w:marTop w:val="0"/>
      <w:marBottom w:val="0"/>
      <w:divBdr>
        <w:top w:val="none" w:sz="0" w:space="0" w:color="auto"/>
        <w:left w:val="none" w:sz="0" w:space="0" w:color="auto"/>
        <w:bottom w:val="none" w:sz="0" w:space="0" w:color="auto"/>
        <w:right w:val="none" w:sz="0" w:space="0" w:color="auto"/>
      </w:divBdr>
    </w:div>
    <w:div w:id="1130708920">
      <w:bodyDiv w:val="1"/>
      <w:marLeft w:val="0"/>
      <w:marRight w:val="0"/>
      <w:marTop w:val="0"/>
      <w:marBottom w:val="0"/>
      <w:divBdr>
        <w:top w:val="none" w:sz="0" w:space="0" w:color="auto"/>
        <w:left w:val="none" w:sz="0" w:space="0" w:color="auto"/>
        <w:bottom w:val="none" w:sz="0" w:space="0" w:color="auto"/>
        <w:right w:val="none" w:sz="0" w:space="0" w:color="auto"/>
      </w:divBdr>
    </w:div>
    <w:div w:id="1402220198">
      <w:bodyDiv w:val="1"/>
      <w:marLeft w:val="0"/>
      <w:marRight w:val="0"/>
      <w:marTop w:val="0"/>
      <w:marBottom w:val="0"/>
      <w:divBdr>
        <w:top w:val="none" w:sz="0" w:space="0" w:color="auto"/>
        <w:left w:val="none" w:sz="0" w:space="0" w:color="auto"/>
        <w:bottom w:val="none" w:sz="0" w:space="0" w:color="auto"/>
        <w:right w:val="none" w:sz="0" w:space="0" w:color="auto"/>
      </w:divBdr>
    </w:div>
    <w:div w:id="1536387436">
      <w:bodyDiv w:val="1"/>
      <w:marLeft w:val="0"/>
      <w:marRight w:val="0"/>
      <w:marTop w:val="0"/>
      <w:marBottom w:val="0"/>
      <w:divBdr>
        <w:top w:val="none" w:sz="0" w:space="0" w:color="auto"/>
        <w:left w:val="none" w:sz="0" w:space="0" w:color="auto"/>
        <w:bottom w:val="none" w:sz="0" w:space="0" w:color="auto"/>
        <w:right w:val="none" w:sz="0" w:space="0" w:color="auto"/>
      </w:divBdr>
    </w:div>
    <w:div w:id="212534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F9987-1C09-47DA-AF6F-AD76B15CE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2397</TotalTime>
  <Pages>16</Pages>
  <Words>4155</Words>
  <Characters>23685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30</cp:revision>
  <cp:lastPrinted>2019-03-27T12:20:00Z</cp:lastPrinted>
  <dcterms:created xsi:type="dcterms:W3CDTF">2018-09-05T10:41:00Z</dcterms:created>
  <dcterms:modified xsi:type="dcterms:W3CDTF">2019-03-27T12:50:00Z</dcterms:modified>
</cp:coreProperties>
</file>