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ABF" w:rsidRPr="0063146C" w:rsidRDefault="00BA69D9" w:rsidP="00C50C3D">
      <w:pPr>
        <w:tabs>
          <w:tab w:val="left" w:pos="0"/>
        </w:tabs>
        <w:snapToGrid/>
        <w:spacing w:before="0" w:after="0"/>
        <w:ind w:left="-360"/>
        <w:jc w:val="center"/>
        <w:rPr>
          <w:rFonts w:ascii="Times New Roman CYR" w:hAnsi="Times New Roman CYR" w:cs="Times New Roman CYR"/>
          <w:b/>
          <w:bCs/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5" o:title=""/>
          </v:shape>
        </w:pict>
      </w:r>
    </w:p>
    <w:p w:rsidR="00F25ABF" w:rsidRPr="00C6016F" w:rsidRDefault="00F25ABF" w:rsidP="00C50C3D">
      <w:pPr>
        <w:pStyle w:val="5"/>
        <w:tabs>
          <w:tab w:val="left" w:pos="0"/>
        </w:tabs>
        <w:ind w:left="-360"/>
        <w:rPr>
          <w:rFonts w:cs="Times New Roman"/>
          <w:sz w:val="16"/>
          <w:szCs w:val="16"/>
        </w:rPr>
      </w:pPr>
    </w:p>
    <w:p w:rsidR="00F25ABF" w:rsidRPr="00C6016F" w:rsidRDefault="00F25ABF" w:rsidP="00C50C3D">
      <w:pPr>
        <w:tabs>
          <w:tab w:val="left" w:pos="0"/>
        </w:tabs>
        <w:snapToGrid/>
        <w:spacing w:before="0" w:after="0"/>
        <w:ind w:left="-360"/>
      </w:pPr>
    </w:p>
    <w:p w:rsidR="00F25ABF" w:rsidRPr="0063146C" w:rsidRDefault="00F25ABF" w:rsidP="00C50C3D">
      <w:pPr>
        <w:pStyle w:val="5"/>
        <w:tabs>
          <w:tab w:val="left" w:pos="0"/>
        </w:tabs>
        <w:ind w:left="-360"/>
        <w:rPr>
          <w:sz w:val="32"/>
          <w:szCs w:val="32"/>
        </w:rPr>
      </w:pPr>
      <w:r w:rsidRPr="0063146C">
        <w:rPr>
          <w:sz w:val="32"/>
          <w:szCs w:val="32"/>
        </w:rPr>
        <w:t xml:space="preserve">У  К  </w:t>
      </w:r>
      <w:proofErr w:type="gramStart"/>
      <w:r w:rsidRPr="0063146C">
        <w:rPr>
          <w:sz w:val="32"/>
          <w:szCs w:val="32"/>
        </w:rPr>
        <w:t>Р</w:t>
      </w:r>
      <w:proofErr w:type="gramEnd"/>
      <w:r w:rsidRPr="0063146C">
        <w:rPr>
          <w:sz w:val="32"/>
          <w:szCs w:val="32"/>
        </w:rPr>
        <w:t xml:space="preserve">  А  </w:t>
      </w:r>
      <w:r w:rsidRPr="0063146C">
        <w:rPr>
          <w:sz w:val="32"/>
          <w:szCs w:val="32"/>
          <w:lang w:val="uk-UA"/>
        </w:rPr>
        <w:t>Ї</w:t>
      </w:r>
      <w:r w:rsidRPr="0063146C">
        <w:rPr>
          <w:sz w:val="32"/>
          <w:szCs w:val="32"/>
        </w:rPr>
        <w:t xml:space="preserve">  Н  А</w:t>
      </w:r>
    </w:p>
    <w:p w:rsidR="00F25ABF" w:rsidRPr="0063146C" w:rsidRDefault="00F25ABF" w:rsidP="00C50C3D">
      <w:pPr>
        <w:tabs>
          <w:tab w:val="left" w:pos="0"/>
        </w:tabs>
        <w:snapToGrid/>
        <w:spacing w:before="0" w:after="0"/>
        <w:ind w:left="-360"/>
        <w:jc w:val="center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F25ABF" w:rsidRPr="0063146C" w:rsidRDefault="00F25ABF" w:rsidP="00C50C3D">
      <w:pPr>
        <w:pStyle w:val="2"/>
        <w:tabs>
          <w:tab w:val="left" w:pos="0"/>
        </w:tabs>
        <w:ind w:left="-360"/>
        <w:rPr>
          <w:rFonts w:ascii="Times New Roman CYR" w:hAnsi="Times New Roman CYR" w:cs="Times New Roman CYR"/>
          <w:sz w:val="36"/>
          <w:szCs w:val="36"/>
        </w:rPr>
      </w:pPr>
      <w:r>
        <w:rPr>
          <w:rFonts w:ascii="Times New Roman CYR" w:hAnsi="Times New Roman CYR" w:cs="Times New Roman CYR"/>
          <w:sz w:val="36"/>
          <w:szCs w:val="36"/>
          <w:lang w:val="uk-UA"/>
        </w:rPr>
        <w:t>Б а х м у т с ь к а</w:t>
      </w:r>
      <w:r w:rsidRPr="0063146C">
        <w:rPr>
          <w:rFonts w:ascii="Times New Roman CYR" w:hAnsi="Times New Roman CYR" w:cs="Times New Roman CYR"/>
          <w:sz w:val="36"/>
          <w:szCs w:val="36"/>
        </w:rPr>
        <w:t xml:space="preserve">  </w:t>
      </w:r>
      <w:r w:rsidRPr="0063146C">
        <w:rPr>
          <w:rFonts w:ascii="Times New Roman CYR" w:hAnsi="Times New Roman CYR" w:cs="Times New Roman CYR"/>
          <w:sz w:val="36"/>
          <w:szCs w:val="36"/>
          <w:lang w:val="uk-UA"/>
        </w:rPr>
        <w:t xml:space="preserve">м і с ь к а  р а д а </w:t>
      </w:r>
    </w:p>
    <w:p w:rsidR="00F25ABF" w:rsidRPr="0063146C" w:rsidRDefault="00F25ABF" w:rsidP="00C50C3D">
      <w:pPr>
        <w:tabs>
          <w:tab w:val="left" w:pos="0"/>
        </w:tabs>
        <w:snapToGrid/>
        <w:spacing w:before="0" w:after="0"/>
        <w:ind w:left="-36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</w:p>
    <w:p w:rsidR="00F25ABF" w:rsidRPr="00EE16DA" w:rsidRDefault="00F25ABF" w:rsidP="00C50C3D">
      <w:pPr>
        <w:pStyle w:val="2"/>
        <w:tabs>
          <w:tab w:val="left" w:pos="0"/>
        </w:tabs>
        <w:ind w:left="-360"/>
        <w:rPr>
          <w:sz w:val="40"/>
          <w:szCs w:val="40"/>
        </w:rPr>
      </w:pPr>
      <w:r>
        <w:rPr>
          <w:sz w:val="40"/>
          <w:szCs w:val="40"/>
          <w:lang w:val="uk-UA"/>
        </w:rPr>
        <w:t>137</w:t>
      </w:r>
      <w:r w:rsidRPr="00EE16DA">
        <w:rPr>
          <w:sz w:val="40"/>
          <w:szCs w:val="40"/>
          <w:lang w:val="uk-UA"/>
        </w:rPr>
        <w:t xml:space="preserve"> </w:t>
      </w:r>
      <w:r w:rsidRPr="00EE16DA">
        <w:rPr>
          <w:sz w:val="40"/>
          <w:szCs w:val="40"/>
        </w:rPr>
        <w:t>СЕС</w:t>
      </w:r>
      <w:r w:rsidRPr="00EE16DA">
        <w:rPr>
          <w:sz w:val="40"/>
          <w:szCs w:val="40"/>
          <w:lang w:val="uk-UA"/>
        </w:rPr>
        <w:t>І</w:t>
      </w:r>
      <w:r w:rsidRPr="00EE16DA">
        <w:rPr>
          <w:sz w:val="40"/>
          <w:szCs w:val="40"/>
        </w:rPr>
        <w:t>Я   6  С</w:t>
      </w:r>
      <w:r w:rsidRPr="00EE16DA">
        <w:rPr>
          <w:sz w:val="40"/>
          <w:szCs w:val="40"/>
          <w:lang w:val="uk-UA"/>
        </w:rPr>
        <w:t>КЛИКАННЯ</w:t>
      </w:r>
    </w:p>
    <w:p w:rsidR="00F25ABF" w:rsidRPr="003D677C" w:rsidRDefault="00F25ABF" w:rsidP="00C50C3D">
      <w:pPr>
        <w:tabs>
          <w:tab w:val="left" w:pos="0"/>
        </w:tabs>
        <w:snapToGrid/>
        <w:spacing w:before="0" w:after="0"/>
        <w:ind w:left="-36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25ABF" w:rsidRDefault="00F25ABF" w:rsidP="00C50C3D">
      <w:pPr>
        <w:pStyle w:val="6"/>
        <w:tabs>
          <w:tab w:val="left" w:pos="0"/>
        </w:tabs>
        <w:ind w:left="-360"/>
        <w:rPr>
          <w:rFonts w:cs="Times New Roman"/>
          <w:lang w:val="ru-RU"/>
        </w:rPr>
      </w:pPr>
      <w:r w:rsidRPr="0063146C">
        <w:rPr>
          <w:lang w:val="ru-RU"/>
        </w:rPr>
        <w:t xml:space="preserve">Р І Ш Е Н </w:t>
      </w:r>
      <w:proofErr w:type="spellStart"/>
      <w:proofErr w:type="gramStart"/>
      <w:r w:rsidRPr="0063146C">
        <w:rPr>
          <w:lang w:val="ru-RU"/>
        </w:rPr>
        <w:t>Н</w:t>
      </w:r>
      <w:proofErr w:type="spellEnd"/>
      <w:proofErr w:type="gramEnd"/>
      <w:r w:rsidRPr="0063146C">
        <w:rPr>
          <w:lang w:val="ru-RU"/>
        </w:rPr>
        <w:t xml:space="preserve"> Я</w:t>
      </w:r>
    </w:p>
    <w:p w:rsidR="00F25ABF" w:rsidRPr="00C95F70" w:rsidRDefault="00F25ABF" w:rsidP="00C50C3D">
      <w:pPr>
        <w:snapToGrid/>
        <w:spacing w:before="0" w:after="0"/>
        <w:rPr>
          <w:lang w:val="uk-UA"/>
        </w:rPr>
      </w:pPr>
    </w:p>
    <w:p w:rsidR="00F25ABF" w:rsidRPr="0063146C" w:rsidRDefault="00F25ABF" w:rsidP="00C50C3D">
      <w:pPr>
        <w:tabs>
          <w:tab w:val="left" w:pos="0"/>
        </w:tabs>
        <w:snapToGrid/>
        <w:spacing w:before="0" w:after="0"/>
        <w:ind w:left="-360"/>
      </w:pPr>
    </w:p>
    <w:p w:rsidR="00F25ABF" w:rsidRPr="00C50C3D" w:rsidRDefault="00F25ABF" w:rsidP="00C50C3D">
      <w:pPr>
        <w:pStyle w:val="11"/>
        <w:tabs>
          <w:tab w:val="left" w:pos="426"/>
        </w:tabs>
        <w:spacing w:before="0" w:after="0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20.12.</w:t>
      </w:r>
      <w:r w:rsidRPr="00704E4A">
        <w:rPr>
          <w:sz w:val="28"/>
          <w:szCs w:val="28"/>
          <w:u w:val="single"/>
          <w:lang w:val="uk-UA"/>
        </w:rPr>
        <w:t>2019</w:t>
      </w:r>
      <w:r>
        <w:rPr>
          <w:sz w:val="28"/>
          <w:szCs w:val="28"/>
          <w:lang w:val="uk-UA"/>
        </w:rPr>
        <w:t xml:space="preserve">  </w:t>
      </w:r>
      <w:r w:rsidRPr="004823B0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6/137</w:t>
      </w:r>
      <w:r w:rsidRPr="00704E4A">
        <w:rPr>
          <w:sz w:val="28"/>
          <w:szCs w:val="28"/>
          <w:u w:val="single"/>
          <w:lang w:val="uk-UA"/>
        </w:rPr>
        <w:t>-</w:t>
      </w:r>
      <w:r w:rsidR="00C1428D">
        <w:rPr>
          <w:sz w:val="28"/>
          <w:szCs w:val="28"/>
          <w:u w:val="single"/>
          <w:lang w:val="uk-UA"/>
        </w:rPr>
        <w:t>2832</w:t>
      </w:r>
    </w:p>
    <w:p w:rsidR="00F25ABF" w:rsidRPr="004823B0" w:rsidRDefault="00F25ABF" w:rsidP="00C50C3D">
      <w:pPr>
        <w:tabs>
          <w:tab w:val="left" w:pos="851"/>
        </w:tabs>
        <w:snapToGrid/>
        <w:spacing w:before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Бахмут</w:t>
      </w:r>
    </w:p>
    <w:p w:rsidR="00F25ABF" w:rsidRDefault="00F25ABF" w:rsidP="00C50C3D">
      <w:pPr>
        <w:tabs>
          <w:tab w:val="left" w:pos="851"/>
        </w:tabs>
        <w:snapToGrid/>
        <w:spacing w:before="0" w:after="0"/>
        <w:rPr>
          <w:sz w:val="28"/>
          <w:szCs w:val="28"/>
          <w:lang w:val="uk-UA"/>
        </w:rPr>
      </w:pPr>
    </w:p>
    <w:p w:rsidR="00F25ABF" w:rsidRPr="009B3F86" w:rsidRDefault="00F25ABF" w:rsidP="00C50C3D">
      <w:pPr>
        <w:tabs>
          <w:tab w:val="left" w:pos="851"/>
        </w:tabs>
        <w:snapToGrid/>
        <w:spacing w:before="0" w:after="0"/>
        <w:rPr>
          <w:sz w:val="2"/>
          <w:szCs w:val="2"/>
          <w:lang w:val="uk-UA"/>
        </w:rPr>
      </w:pPr>
    </w:p>
    <w:p w:rsidR="00F25ABF" w:rsidRPr="003D677C" w:rsidRDefault="00F25ABF" w:rsidP="00F80390">
      <w:pPr>
        <w:snapToGrid/>
        <w:spacing w:before="0" w:after="0"/>
        <w:jc w:val="both"/>
        <w:rPr>
          <w:b/>
          <w:bCs/>
          <w:i/>
          <w:iCs/>
          <w:sz w:val="26"/>
          <w:szCs w:val="26"/>
          <w:lang w:val="uk-UA" w:eastAsia="uk-UA"/>
        </w:rPr>
      </w:pPr>
      <w:r w:rsidRPr="003D677C">
        <w:rPr>
          <w:b/>
          <w:bCs/>
          <w:i/>
          <w:iCs/>
          <w:sz w:val="26"/>
          <w:szCs w:val="26"/>
          <w:lang w:val="uk-UA"/>
        </w:rPr>
        <w:t>Про розгляд пропозиції щодо передачі (безоплатно) із комунальної власності Бахмутської міської об’єднаної територіальної громади до спільної власності територіальних громад сіл, селищ, що перебуває в управлінні Бахмутської районної ради (районній комунальній власності)</w:t>
      </w:r>
      <w:r>
        <w:rPr>
          <w:b/>
          <w:bCs/>
          <w:i/>
          <w:iCs/>
          <w:sz w:val="26"/>
          <w:szCs w:val="26"/>
          <w:lang w:val="uk-UA"/>
        </w:rPr>
        <w:t xml:space="preserve"> </w:t>
      </w:r>
      <w:r w:rsidRPr="003D677C">
        <w:rPr>
          <w:b/>
          <w:bCs/>
          <w:i/>
          <w:iCs/>
          <w:sz w:val="26"/>
          <w:szCs w:val="26"/>
          <w:lang w:val="uk-UA"/>
        </w:rPr>
        <w:t>нерухомого майна</w:t>
      </w:r>
    </w:p>
    <w:p w:rsidR="00F25ABF" w:rsidRPr="003D677C" w:rsidRDefault="00F25ABF" w:rsidP="00F80390">
      <w:pPr>
        <w:snapToGrid/>
        <w:spacing w:before="0" w:after="0"/>
        <w:jc w:val="both"/>
        <w:rPr>
          <w:sz w:val="26"/>
          <w:szCs w:val="26"/>
          <w:lang w:val="uk-UA"/>
        </w:rPr>
      </w:pPr>
      <w:r w:rsidRPr="003D677C">
        <w:rPr>
          <w:sz w:val="26"/>
          <w:szCs w:val="26"/>
          <w:lang w:val="uk-UA"/>
        </w:rPr>
        <w:t xml:space="preserve">      </w:t>
      </w:r>
    </w:p>
    <w:p w:rsidR="00F25ABF" w:rsidRPr="003D677C" w:rsidRDefault="00F25ABF" w:rsidP="00C9627B">
      <w:pPr>
        <w:snapToGrid/>
        <w:spacing w:before="0" w:after="0"/>
        <w:jc w:val="both"/>
        <w:rPr>
          <w:sz w:val="26"/>
          <w:szCs w:val="26"/>
          <w:lang w:val="uk-UA"/>
        </w:rPr>
      </w:pPr>
      <w:r w:rsidRPr="003D677C">
        <w:rPr>
          <w:sz w:val="26"/>
          <w:szCs w:val="26"/>
          <w:lang w:val="uk-UA"/>
        </w:rPr>
        <w:t xml:space="preserve">          Заслухавши інфо</w:t>
      </w:r>
      <w:r>
        <w:rPr>
          <w:sz w:val="26"/>
          <w:szCs w:val="26"/>
          <w:lang w:val="uk-UA"/>
        </w:rPr>
        <w:t>рмацію від  04.12.2019 № 01-7293</w:t>
      </w:r>
      <w:r w:rsidRPr="003D677C">
        <w:rPr>
          <w:sz w:val="26"/>
          <w:szCs w:val="26"/>
          <w:lang w:val="uk-UA"/>
        </w:rPr>
        <w:t>-06 начальника Управління муніципального розв</w:t>
      </w:r>
      <w:r>
        <w:rPr>
          <w:sz w:val="26"/>
          <w:szCs w:val="26"/>
          <w:lang w:val="uk-UA"/>
        </w:rPr>
        <w:t xml:space="preserve">итку Бахмутської міської ради </w:t>
      </w:r>
      <w:proofErr w:type="spellStart"/>
      <w:r w:rsidRPr="003D677C">
        <w:rPr>
          <w:sz w:val="26"/>
          <w:szCs w:val="26"/>
          <w:lang w:val="uk-UA"/>
        </w:rPr>
        <w:t>Отюніної</w:t>
      </w:r>
      <w:proofErr w:type="spellEnd"/>
      <w:r w:rsidRPr="003D677C">
        <w:rPr>
          <w:sz w:val="26"/>
          <w:szCs w:val="26"/>
          <w:lang w:val="uk-UA"/>
        </w:rPr>
        <w:t xml:space="preserve"> Н.С. про розгляд пропозиції щодо передачі (безоплатно) із комунальної власності Бахмутської міської об’єднаної територіальної громади до спільної власності територіальних громад сіл, селищ, що перебуває в управлінні Бахмутської районної ради (районній комунальній власності) нерухомого майна, порушеної рішенням Бахмутської районної ради від 20.11.2019 № 7/38-692, врах</w:t>
      </w:r>
      <w:r>
        <w:rPr>
          <w:sz w:val="26"/>
          <w:szCs w:val="26"/>
          <w:lang w:val="uk-UA"/>
        </w:rPr>
        <w:t>овуючи лист від 0</w:t>
      </w:r>
      <w:r w:rsidR="00F31C18">
        <w:rPr>
          <w:sz w:val="26"/>
          <w:szCs w:val="26"/>
          <w:lang w:val="uk-UA"/>
        </w:rPr>
        <w:t>4</w:t>
      </w:r>
      <w:r>
        <w:rPr>
          <w:sz w:val="26"/>
          <w:szCs w:val="26"/>
          <w:lang w:val="uk-UA"/>
        </w:rPr>
        <w:t>.12.2019 № 01-7292</w:t>
      </w:r>
      <w:r w:rsidRPr="003D677C">
        <w:rPr>
          <w:sz w:val="26"/>
          <w:szCs w:val="26"/>
          <w:lang w:val="uk-UA"/>
        </w:rPr>
        <w:t>-06 начальника Управління культури Бахмутської міської ради    Падалки О.А.,  відповідно до Закону України від 03.03.98  № 147/98-ВР «Про передачу об`єктів права державної та комунальної власності», із внесеними до нього змінами, постанови Кабінету Міністрів України від 21.09.98  № 1482 «Про передачу об`єктів права державної та комунальної власності», із внесеними до неї змінами, керуючись ст. ст. 26, 60 Закону України від 21.05.97 № 280/97-ВР «Про місцеве самоврядування в Україні», із внесеними до нього змінами, Бахмутська міська рада</w:t>
      </w:r>
    </w:p>
    <w:p w:rsidR="00F25ABF" w:rsidRPr="003D677C" w:rsidRDefault="00F25ABF" w:rsidP="00C9627B">
      <w:pPr>
        <w:snapToGrid/>
        <w:spacing w:before="0" w:after="0"/>
        <w:jc w:val="both"/>
        <w:rPr>
          <w:sz w:val="26"/>
          <w:szCs w:val="26"/>
          <w:lang w:val="uk-UA"/>
        </w:rPr>
      </w:pPr>
    </w:p>
    <w:p w:rsidR="00F25ABF" w:rsidRPr="003D677C" w:rsidRDefault="00F25ABF" w:rsidP="00C50C3D">
      <w:pPr>
        <w:pStyle w:val="21"/>
        <w:spacing w:after="120"/>
        <w:rPr>
          <w:sz w:val="26"/>
          <w:szCs w:val="26"/>
          <w:lang w:val="uk-UA"/>
        </w:rPr>
      </w:pPr>
      <w:r w:rsidRPr="003D677C">
        <w:rPr>
          <w:sz w:val="26"/>
          <w:szCs w:val="26"/>
          <w:lang w:val="uk-UA"/>
        </w:rPr>
        <w:t xml:space="preserve">        </w:t>
      </w:r>
      <w:r w:rsidRPr="003D677C">
        <w:rPr>
          <w:b/>
          <w:bCs/>
          <w:sz w:val="26"/>
          <w:szCs w:val="26"/>
          <w:lang w:val="uk-UA"/>
        </w:rPr>
        <w:t xml:space="preserve"> В И Р І Ш И Л А</w:t>
      </w:r>
      <w:r w:rsidRPr="003D677C">
        <w:rPr>
          <w:sz w:val="26"/>
          <w:szCs w:val="26"/>
          <w:lang w:val="uk-UA"/>
        </w:rPr>
        <w:t xml:space="preserve"> :</w:t>
      </w:r>
    </w:p>
    <w:p w:rsidR="00F25ABF" w:rsidRPr="003D677C" w:rsidRDefault="00F25ABF" w:rsidP="006508C5">
      <w:pPr>
        <w:pStyle w:val="a3"/>
        <w:ind w:left="0"/>
        <w:jc w:val="both"/>
        <w:rPr>
          <w:sz w:val="26"/>
          <w:szCs w:val="26"/>
          <w:lang w:val="uk-UA"/>
        </w:rPr>
      </w:pPr>
      <w:r w:rsidRPr="003D677C">
        <w:rPr>
          <w:sz w:val="26"/>
          <w:szCs w:val="26"/>
          <w:lang w:val="uk-UA"/>
        </w:rPr>
        <w:t xml:space="preserve">            1. Не надавати згоду на передачу (безоплатно) із комунальної власності Бахмутської міської об’єднаної територіальної громади  до спільної власності територіальних громад сіл, селищ, міст, що перебуває в управлінні Бахмутської районної ради (районній комунальній власності) нерухомого майна – нежитлового приміщення,  розташованого за адресою: вул. О. Сибірцева, 214., </w:t>
      </w:r>
      <w:proofErr w:type="spellStart"/>
      <w:r w:rsidRPr="003D677C">
        <w:rPr>
          <w:sz w:val="26"/>
          <w:szCs w:val="26"/>
          <w:lang w:val="uk-UA"/>
        </w:rPr>
        <w:t>м.Бахмут</w:t>
      </w:r>
      <w:proofErr w:type="spellEnd"/>
      <w:r w:rsidRPr="003D677C">
        <w:rPr>
          <w:sz w:val="26"/>
          <w:szCs w:val="26"/>
          <w:lang w:val="uk-UA"/>
        </w:rPr>
        <w:t>, Донецька область.</w:t>
      </w:r>
    </w:p>
    <w:p w:rsidR="00F25ABF" w:rsidRDefault="00F25ABF" w:rsidP="003D677C">
      <w:pPr>
        <w:snapToGrid/>
        <w:spacing w:before="0" w:after="0"/>
        <w:ind w:firstLine="709"/>
        <w:jc w:val="both"/>
        <w:rPr>
          <w:b/>
          <w:bCs/>
          <w:sz w:val="26"/>
          <w:szCs w:val="26"/>
          <w:lang w:val="uk-UA"/>
        </w:rPr>
      </w:pPr>
    </w:p>
    <w:p w:rsidR="00F25ABF" w:rsidRPr="003D677C" w:rsidRDefault="00F25ABF" w:rsidP="003D677C">
      <w:pPr>
        <w:snapToGrid/>
        <w:spacing w:before="0" w:after="0"/>
        <w:ind w:firstLine="709"/>
        <w:jc w:val="both"/>
        <w:rPr>
          <w:b/>
          <w:bCs/>
          <w:sz w:val="26"/>
          <w:szCs w:val="26"/>
          <w:lang w:val="uk-UA"/>
        </w:rPr>
      </w:pPr>
      <w:r w:rsidRPr="003D677C">
        <w:rPr>
          <w:b/>
          <w:bCs/>
          <w:sz w:val="26"/>
          <w:szCs w:val="26"/>
          <w:lang w:val="uk-UA"/>
        </w:rPr>
        <w:t>Міський голова                                                      О.О. РЕВА</w:t>
      </w:r>
    </w:p>
    <w:p w:rsidR="00F25ABF" w:rsidRDefault="00F25ABF" w:rsidP="006508C5">
      <w:pPr>
        <w:pStyle w:val="a3"/>
        <w:ind w:left="0"/>
        <w:jc w:val="both"/>
        <w:rPr>
          <w:sz w:val="26"/>
          <w:szCs w:val="26"/>
          <w:lang w:val="uk-UA"/>
        </w:rPr>
      </w:pPr>
    </w:p>
    <w:p w:rsidR="00F25ABF" w:rsidRPr="00652854" w:rsidRDefault="00F25ABF" w:rsidP="006508C5">
      <w:pPr>
        <w:pStyle w:val="a3"/>
        <w:ind w:left="0"/>
        <w:jc w:val="both"/>
        <w:rPr>
          <w:sz w:val="26"/>
          <w:szCs w:val="26"/>
          <w:lang w:val="uk-UA"/>
        </w:rPr>
      </w:pPr>
    </w:p>
    <w:sectPr w:rsidR="00F25ABF" w:rsidRPr="00652854" w:rsidSect="003D677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61907"/>
    <w:multiLevelType w:val="hybridMultilevel"/>
    <w:tmpl w:val="A6AA33AA"/>
    <w:lvl w:ilvl="0" w:tplc="5150BA16">
      <w:start w:val="1"/>
      <w:numFmt w:val="decimal"/>
      <w:lvlText w:val="%1."/>
      <w:lvlJc w:val="left"/>
      <w:pPr>
        <w:ind w:left="3520" w:hanging="360"/>
      </w:pPr>
      <w:rPr>
        <w:rFonts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4240" w:hanging="360"/>
      </w:pPr>
    </w:lvl>
    <w:lvl w:ilvl="2" w:tplc="0422001B">
      <w:start w:val="1"/>
      <w:numFmt w:val="lowerRoman"/>
      <w:lvlText w:val="%3."/>
      <w:lvlJc w:val="right"/>
      <w:pPr>
        <w:ind w:left="4960" w:hanging="180"/>
      </w:pPr>
    </w:lvl>
    <w:lvl w:ilvl="3" w:tplc="0422000F">
      <w:start w:val="1"/>
      <w:numFmt w:val="decimal"/>
      <w:lvlText w:val="%4."/>
      <w:lvlJc w:val="left"/>
      <w:pPr>
        <w:ind w:left="5680" w:hanging="360"/>
      </w:pPr>
    </w:lvl>
    <w:lvl w:ilvl="4" w:tplc="04220019">
      <w:start w:val="1"/>
      <w:numFmt w:val="lowerLetter"/>
      <w:lvlText w:val="%5."/>
      <w:lvlJc w:val="left"/>
      <w:pPr>
        <w:ind w:left="6400" w:hanging="360"/>
      </w:pPr>
    </w:lvl>
    <w:lvl w:ilvl="5" w:tplc="0422001B">
      <w:start w:val="1"/>
      <w:numFmt w:val="lowerRoman"/>
      <w:lvlText w:val="%6."/>
      <w:lvlJc w:val="right"/>
      <w:pPr>
        <w:ind w:left="7120" w:hanging="180"/>
      </w:pPr>
    </w:lvl>
    <w:lvl w:ilvl="6" w:tplc="0422000F">
      <w:start w:val="1"/>
      <w:numFmt w:val="decimal"/>
      <w:lvlText w:val="%7."/>
      <w:lvlJc w:val="left"/>
      <w:pPr>
        <w:ind w:left="7840" w:hanging="360"/>
      </w:pPr>
    </w:lvl>
    <w:lvl w:ilvl="7" w:tplc="04220019">
      <w:start w:val="1"/>
      <w:numFmt w:val="lowerLetter"/>
      <w:lvlText w:val="%8."/>
      <w:lvlJc w:val="left"/>
      <w:pPr>
        <w:ind w:left="8560" w:hanging="360"/>
      </w:pPr>
    </w:lvl>
    <w:lvl w:ilvl="8" w:tplc="0422001B">
      <w:start w:val="1"/>
      <w:numFmt w:val="lowerRoman"/>
      <w:lvlText w:val="%9."/>
      <w:lvlJc w:val="right"/>
      <w:pPr>
        <w:ind w:left="92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0C3D"/>
    <w:rsid w:val="00070FC8"/>
    <w:rsid w:val="00074D17"/>
    <w:rsid w:val="00091D8A"/>
    <w:rsid w:val="000C01CB"/>
    <w:rsid w:val="000E00A9"/>
    <w:rsid w:val="000E3C70"/>
    <w:rsid w:val="00104D8F"/>
    <w:rsid w:val="00107120"/>
    <w:rsid w:val="00107154"/>
    <w:rsid w:val="00116780"/>
    <w:rsid w:val="001414FD"/>
    <w:rsid w:val="001730D2"/>
    <w:rsid w:val="001906D7"/>
    <w:rsid w:val="001A2E29"/>
    <w:rsid w:val="001A7FB0"/>
    <w:rsid w:val="001D5677"/>
    <w:rsid w:val="001E4527"/>
    <w:rsid w:val="001E75E7"/>
    <w:rsid w:val="002529FF"/>
    <w:rsid w:val="00263999"/>
    <w:rsid w:val="00265834"/>
    <w:rsid w:val="0026785B"/>
    <w:rsid w:val="00276412"/>
    <w:rsid w:val="002B014D"/>
    <w:rsid w:val="002E7761"/>
    <w:rsid w:val="002F0A99"/>
    <w:rsid w:val="002F161F"/>
    <w:rsid w:val="00302562"/>
    <w:rsid w:val="0031537A"/>
    <w:rsid w:val="003220FB"/>
    <w:rsid w:val="00335B5A"/>
    <w:rsid w:val="00345FB3"/>
    <w:rsid w:val="00354AEB"/>
    <w:rsid w:val="00357F5C"/>
    <w:rsid w:val="00363E51"/>
    <w:rsid w:val="003B3A3E"/>
    <w:rsid w:val="003D677C"/>
    <w:rsid w:val="003D68A7"/>
    <w:rsid w:val="003E1B3C"/>
    <w:rsid w:val="004121C1"/>
    <w:rsid w:val="00426763"/>
    <w:rsid w:val="00470E83"/>
    <w:rsid w:val="004823B0"/>
    <w:rsid w:val="004B0A3E"/>
    <w:rsid w:val="00506480"/>
    <w:rsid w:val="00511D85"/>
    <w:rsid w:val="00522D0E"/>
    <w:rsid w:val="00522D90"/>
    <w:rsid w:val="0054011A"/>
    <w:rsid w:val="0054416D"/>
    <w:rsid w:val="0054503A"/>
    <w:rsid w:val="00570A79"/>
    <w:rsid w:val="005711F8"/>
    <w:rsid w:val="00571F18"/>
    <w:rsid w:val="00577F8A"/>
    <w:rsid w:val="005A6A60"/>
    <w:rsid w:val="005D4B9F"/>
    <w:rsid w:val="006040CE"/>
    <w:rsid w:val="00626818"/>
    <w:rsid w:val="0063146C"/>
    <w:rsid w:val="006508C5"/>
    <w:rsid w:val="00650B04"/>
    <w:rsid w:val="00652854"/>
    <w:rsid w:val="0065393F"/>
    <w:rsid w:val="006C5E65"/>
    <w:rsid w:val="006C7819"/>
    <w:rsid w:val="006E6F48"/>
    <w:rsid w:val="006F6C46"/>
    <w:rsid w:val="00704E4A"/>
    <w:rsid w:val="0070620A"/>
    <w:rsid w:val="00707CE2"/>
    <w:rsid w:val="007504BB"/>
    <w:rsid w:val="00751ED0"/>
    <w:rsid w:val="007572E2"/>
    <w:rsid w:val="00765DA8"/>
    <w:rsid w:val="00773E0F"/>
    <w:rsid w:val="00790FAC"/>
    <w:rsid w:val="007C1BD3"/>
    <w:rsid w:val="007C2B8E"/>
    <w:rsid w:val="007C3FAF"/>
    <w:rsid w:val="007D2334"/>
    <w:rsid w:val="00846531"/>
    <w:rsid w:val="00850414"/>
    <w:rsid w:val="008C0380"/>
    <w:rsid w:val="008C4E7B"/>
    <w:rsid w:val="008D0BDC"/>
    <w:rsid w:val="00914338"/>
    <w:rsid w:val="00955259"/>
    <w:rsid w:val="00955C32"/>
    <w:rsid w:val="009B3F86"/>
    <w:rsid w:val="009C2747"/>
    <w:rsid w:val="009C2B97"/>
    <w:rsid w:val="00A14405"/>
    <w:rsid w:val="00A22AB8"/>
    <w:rsid w:val="00A7483C"/>
    <w:rsid w:val="00A80484"/>
    <w:rsid w:val="00A91005"/>
    <w:rsid w:val="00A97AC5"/>
    <w:rsid w:val="00AA1CDA"/>
    <w:rsid w:val="00AB1EEF"/>
    <w:rsid w:val="00AD2D74"/>
    <w:rsid w:val="00AF36D7"/>
    <w:rsid w:val="00AF736F"/>
    <w:rsid w:val="00B02888"/>
    <w:rsid w:val="00B05824"/>
    <w:rsid w:val="00B87EA0"/>
    <w:rsid w:val="00B90B6A"/>
    <w:rsid w:val="00B93736"/>
    <w:rsid w:val="00BA69D9"/>
    <w:rsid w:val="00BC5848"/>
    <w:rsid w:val="00BE2F07"/>
    <w:rsid w:val="00BF4B58"/>
    <w:rsid w:val="00BF6C02"/>
    <w:rsid w:val="00C1428D"/>
    <w:rsid w:val="00C20CA4"/>
    <w:rsid w:val="00C50C3D"/>
    <w:rsid w:val="00C6016F"/>
    <w:rsid w:val="00C674EB"/>
    <w:rsid w:val="00C754E5"/>
    <w:rsid w:val="00C82D54"/>
    <w:rsid w:val="00C95F70"/>
    <w:rsid w:val="00C9627B"/>
    <w:rsid w:val="00CC178B"/>
    <w:rsid w:val="00CC441F"/>
    <w:rsid w:val="00D16DB7"/>
    <w:rsid w:val="00D33468"/>
    <w:rsid w:val="00D37E09"/>
    <w:rsid w:val="00D80209"/>
    <w:rsid w:val="00D9338F"/>
    <w:rsid w:val="00DB1CAC"/>
    <w:rsid w:val="00DB7662"/>
    <w:rsid w:val="00DC71CF"/>
    <w:rsid w:val="00DE442D"/>
    <w:rsid w:val="00E02AF4"/>
    <w:rsid w:val="00E11D1F"/>
    <w:rsid w:val="00E125DE"/>
    <w:rsid w:val="00E26FAA"/>
    <w:rsid w:val="00E83C0C"/>
    <w:rsid w:val="00E921B2"/>
    <w:rsid w:val="00EB5ABE"/>
    <w:rsid w:val="00EC3AD4"/>
    <w:rsid w:val="00ED65D0"/>
    <w:rsid w:val="00EE16DA"/>
    <w:rsid w:val="00EE4720"/>
    <w:rsid w:val="00EF0413"/>
    <w:rsid w:val="00F25ABF"/>
    <w:rsid w:val="00F31C18"/>
    <w:rsid w:val="00F4758E"/>
    <w:rsid w:val="00F52BEE"/>
    <w:rsid w:val="00F738FC"/>
    <w:rsid w:val="00F80390"/>
    <w:rsid w:val="00FA23BE"/>
    <w:rsid w:val="00FD4FF8"/>
    <w:rsid w:val="00FD757B"/>
    <w:rsid w:val="00FE78A2"/>
    <w:rsid w:val="00FF4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FC8"/>
    <w:pPr>
      <w:snapToGrid w:val="0"/>
      <w:spacing w:before="100" w:after="10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C3D"/>
    <w:pPr>
      <w:keepNext/>
      <w:snapToGrid/>
      <w:spacing w:before="0" w:after="0"/>
      <w:outlineLvl w:val="0"/>
    </w:pPr>
    <w:rPr>
      <w:rFonts w:eastAsia="Times New Roman"/>
      <w:b/>
      <w:bCs/>
    </w:rPr>
  </w:style>
  <w:style w:type="paragraph" w:styleId="2">
    <w:name w:val="heading 2"/>
    <w:basedOn w:val="a"/>
    <w:next w:val="a"/>
    <w:link w:val="20"/>
    <w:uiPriority w:val="99"/>
    <w:qFormat/>
    <w:rsid w:val="00C50C3D"/>
    <w:pPr>
      <w:keepNext/>
      <w:snapToGrid/>
      <w:spacing w:before="0" w:after="0"/>
      <w:jc w:val="center"/>
      <w:outlineLvl w:val="1"/>
    </w:pPr>
    <w:rPr>
      <w:rFonts w:eastAsia="Times New Roman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C50C3D"/>
    <w:pPr>
      <w:keepNext/>
      <w:snapToGrid/>
      <w:spacing w:before="0" w:after="0"/>
      <w:jc w:val="center"/>
      <w:outlineLvl w:val="4"/>
    </w:pPr>
    <w:rPr>
      <w:rFonts w:ascii="Times New Roman CYR" w:eastAsia="Times New Roman" w:hAnsi="Times New Roman CYR" w:cs="Times New Roman CYR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C50C3D"/>
    <w:pPr>
      <w:keepNext/>
      <w:snapToGrid/>
      <w:spacing w:before="0" w:after="0"/>
      <w:jc w:val="center"/>
      <w:outlineLvl w:val="5"/>
    </w:pPr>
    <w:rPr>
      <w:rFonts w:ascii="Times New Roman CYR" w:eastAsia="Times New Roman" w:hAnsi="Times New Roman CYR" w:cs="Times New Roman CYR"/>
      <w:b/>
      <w:bCs/>
      <w:sz w:val="40"/>
      <w:szCs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C3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C50C3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C50C3D"/>
    <w:rPr>
      <w:rFonts w:ascii="Times New Roman CYR" w:hAnsi="Times New Roman CYR" w:cs="Times New Roman CYR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C50C3D"/>
    <w:rPr>
      <w:rFonts w:ascii="Times New Roman CYR" w:hAnsi="Times New Roman CYR" w:cs="Times New Roman CYR"/>
      <w:b/>
      <w:bCs/>
      <w:sz w:val="20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C50C3D"/>
    <w:pPr>
      <w:snapToGrid/>
      <w:spacing w:before="0" w:after="0"/>
      <w:jc w:val="both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uiPriority w:val="99"/>
    <w:locked/>
    <w:rsid w:val="00C50C3D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C50C3D"/>
    <w:pPr>
      <w:snapToGrid/>
      <w:spacing w:before="0"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C50C3D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1">
    <w:name w:val="Обычный1"/>
    <w:uiPriority w:val="99"/>
    <w:rsid w:val="00C50C3D"/>
    <w:pPr>
      <w:snapToGrid w:val="0"/>
      <w:spacing w:before="100" w:after="100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C50C3D"/>
  </w:style>
  <w:style w:type="paragraph" w:styleId="a3">
    <w:name w:val="List Paragraph"/>
    <w:basedOn w:val="a"/>
    <w:uiPriority w:val="99"/>
    <w:qFormat/>
    <w:rsid w:val="00C50C3D"/>
    <w:pPr>
      <w:snapToGrid/>
      <w:spacing w:before="0" w:after="0"/>
      <w:ind w:left="720"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rsid w:val="00C50C3D"/>
    <w:pPr>
      <w:snapToGrid/>
      <w:spacing w:before="0" w:after="0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50C3D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070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before="0" w:after="0"/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BC5848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273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30</cp:revision>
  <cp:lastPrinted>2019-12-17T12:29:00Z</cp:lastPrinted>
  <dcterms:created xsi:type="dcterms:W3CDTF">2019-07-30T14:28:00Z</dcterms:created>
  <dcterms:modified xsi:type="dcterms:W3CDTF">2019-12-20T10:41:00Z</dcterms:modified>
</cp:coreProperties>
</file>