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262" w:rsidRDefault="00B57262" w:rsidP="00B57262">
      <w:pPr>
        <w:jc w:val="center"/>
        <w:rPr>
          <w:sz w:val="24"/>
          <w:lang w:val="uk-UA"/>
        </w:rPr>
      </w:pPr>
      <w:r>
        <w:rPr>
          <w:noProof/>
        </w:rPr>
        <w:drawing>
          <wp:inline distT="0" distB="0" distL="0" distR="0">
            <wp:extent cx="476885" cy="632460"/>
            <wp:effectExtent l="19050" t="0" r="0" b="0"/>
            <wp:docPr id="2" name="Рисунок 1" descr="C:\WINWORD\CLIPART\TREZU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WINWORD\CLIPART\TREZUB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3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262" w:rsidRPr="009C3844" w:rsidRDefault="00B57262" w:rsidP="00B57262">
      <w:pPr>
        <w:jc w:val="center"/>
        <w:rPr>
          <w:b/>
          <w:lang w:val="uk-UA"/>
        </w:rPr>
      </w:pPr>
    </w:p>
    <w:p w:rsidR="000E3F43" w:rsidRPr="00EC5899" w:rsidRDefault="000E3F43" w:rsidP="000E3F43">
      <w:pPr>
        <w:jc w:val="center"/>
        <w:rPr>
          <w:b/>
          <w:sz w:val="28"/>
          <w:lang w:val="uk-UA"/>
        </w:rPr>
      </w:pPr>
      <w:r w:rsidRPr="00EC5899">
        <w:rPr>
          <w:b/>
          <w:sz w:val="28"/>
          <w:lang w:val="uk-UA"/>
        </w:rPr>
        <w:t>У К  Р  А  Ї  Н  А</w:t>
      </w:r>
    </w:p>
    <w:p w:rsidR="000E3F43" w:rsidRPr="00EC5899" w:rsidRDefault="000E3F43" w:rsidP="000E3F43">
      <w:pPr>
        <w:jc w:val="center"/>
        <w:rPr>
          <w:b/>
          <w:lang w:val="uk-UA"/>
        </w:rPr>
      </w:pPr>
    </w:p>
    <w:p w:rsidR="000E3F43" w:rsidRPr="00EC5899" w:rsidRDefault="000E3F43" w:rsidP="000E3F43">
      <w:pPr>
        <w:jc w:val="center"/>
        <w:rPr>
          <w:b/>
          <w:sz w:val="32"/>
          <w:lang w:val="uk-UA"/>
        </w:rPr>
      </w:pPr>
      <w:r w:rsidRPr="00EC5899">
        <w:rPr>
          <w:b/>
          <w:sz w:val="32"/>
          <w:lang w:val="uk-UA"/>
        </w:rPr>
        <w:t>Б а х м у т с ь к а  м і с ь к а  р а д а</w:t>
      </w:r>
    </w:p>
    <w:p w:rsidR="000E3F43" w:rsidRPr="00EC5899" w:rsidRDefault="000E3F43" w:rsidP="000E3F43">
      <w:pPr>
        <w:jc w:val="center"/>
        <w:rPr>
          <w:b/>
          <w:sz w:val="32"/>
          <w:lang w:val="uk-UA"/>
        </w:rPr>
      </w:pPr>
    </w:p>
    <w:p w:rsidR="000E3F43" w:rsidRPr="00EC5899" w:rsidRDefault="000E3F43" w:rsidP="000E3F43">
      <w:pPr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 xml:space="preserve"> 1</w:t>
      </w:r>
      <w:r w:rsidR="004B689A">
        <w:rPr>
          <w:b/>
          <w:sz w:val="40"/>
          <w:lang w:val="uk-UA"/>
        </w:rPr>
        <w:t>40 СЕСІЯ 6</w:t>
      </w:r>
      <w:r w:rsidRPr="00EC5899">
        <w:rPr>
          <w:b/>
          <w:sz w:val="40"/>
          <w:lang w:val="uk-UA"/>
        </w:rPr>
        <w:t xml:space="preserve"> СКЛИКАННЯ</w:t>
      </w:r>
    </w:p>
    <w:p w:rsidR="000E3F43" w:rsidRPr="00EC5899" w:rsidRDefault="000E3F43" w:rsidP="000E3F43">
      <w:pPr>
        <w:jc w:val="center"/>
        <w:rPr>
          <w:b/>
          <w:sz w:val="24"/>
          <w:lang w:val="uk-UA"/>
        </w:rPr>
      </w:pPr>
    </w:p>
    <w:p w:rsidR="000E3F43" w:rsidRPr="00EC5899" w:rsidRDefault="000E3F43" w:rsidP="000E3F43">
      <w:pPr>
        <w:jc w:val="center"/>
        <w:rPr>
          <w:b/>
          <w:sz w:val="44"/>
          <w:lang w:val="uk-UA"/>
        </w:rPr>
      </w:pPr>
      <w:r w:rsidRPr="00EC5899">
        <w:rPr>
          <w:b/>
          <w:sz w:val="44"/>
          <w:lang w:val="uk-UA"/>
        </w:rPr>
        <w:t>Р І Ш Е Н Н Я</w:t>
      </w:r>
    </w:p>
    <w:p w:rsidR="008F4D28" w:rsidRDefault="008F4D28" w:rsidP="00C36591">
      <w:pPr>
        <w:rPr>
          <w:rFonts w:eastAsia="SimSun"/>
          <w:noProof/>
          <w:spacing w:val="10"/>
          <w:kern w:val="2"/>
          <w:sz w:val="28"/>
          <w:szCs w:val="28"/>
          <w:lang w:val="uk-UA"/>
        </w:rPr>
      </w:pPr>
    </w:p>
    <w:p w:rsidR="00B57262" w:rsidRPr="008F4D28" w:rsidRDefault="008F4D28" w:rsidP="00C36591">
      <w:pPr>
        <w:rPr>
          <w:sz w:val="28"/>
          <w:szCs w:val="28"/>
          <w:lang w:val="uk-UA"/>
        </w:rPr>
      </w:pPr>
      <w:bookmarkStart w:id="0" w:name="_GoBack"/>
      <w:r w:rsidRPr="008F4D28">
        <w:rPr>
          <w:rFonts w:eastAsia="SimSun"/>
          <w:noProof/>
          <w:spacing w:val="10"/>
          <w:kern w:val="2"/>
          <w:sz w:val="28"/>
          <w:szCs w:val="28"/>
          <w:lang w:val="uk-UA"/>
        </w:rPr>
        <w:t>26.02.2020 № 6/140-2914</w:t>
      </w:r>
      <w:bookmarkEnd w:id="0"/>
    </w:p>
    <w:p w:rsidR="00B57262" w:rsidRDefault="00B57262" w:rsidP="00C36591">
      <w:pPr>
        <w:rPr>
          <w:sz w:val="28"/>
          <w:lang w:val="uk-UA"/>
        </w:rPr>
      </w:pPr>
      <w:r>
        <w:rPr>
          <w:sz w:val="28"/>
        </w:rPr>
        <w:t>м. Бахмут</w:t>
      </w:r>
    </w:p>
    <w:p w:rsidR="00B57262" w:rsidRDefault="00B57262" w:rsidP="00C36591">
      <w:pPr>
        <w:rPr>
          <w:b/>
          <w:i/>
          <w:lang w:val="uk-UA"/>
        </w:rPr>
      </w:pPr>
    </w:p>
    <w:p w:rsidR="00B57262" w:rsidRDefault="00B57262" w:rsidP="00C36591">
      <w:pPr>
        <w:rPr>
          <w:rFonts w:eastAsia="Lucida Sans Unicode"/>
          <w:b/>
          <w:i/>
          <w:color w:val="000000"/>
          <w:sz w:val="28"/>
          <w:szCs w:val="28"/>
          <w:lang w:val="uk-UA"/>
        </w:rPr>
      </w:pPr>
      <w:r w:rsidRPr="0050536B">
        <w:rPr>
          <w:rFonts w:eastAsia="Lucida Sans Unicode"/>
          <w:b/>
          <w:i/>
          <w:color w:val="000000"/>
          <w:sz w:val="28"/>
          <w:szCs w:val="28"/>
        </w:rPr>
        <w:t xml:space="preserve">Про </w:t>
      </w:r>
      <w:r>
        <w:rPr>
          <w:rFonts w:eastAsia="Lucida Sans Unicode"/>
          <w:b/>
          <w:i/>
          <w:color w:val="000000"/>
          <w:sz w:val="28"/>
          <w:szCs w:val="28"/>
          <w:lang w:val="uk-UA"/>
        </w:rPr>
        <w:t>результати виконання у</w:t>
      </w:r>
    </w:p>
    <w:p w:rsidR="00B57262" w:rsidRDefault="00B57262" w:rsidP="00C36591">
      <w:pPr>
        <w:rPr>
          <w:rFonts w:eastAsia="Lucida Sans Unicode"/>
          <w:b/>
          <w:i/>
          <w:color w:val="000000"/>
          <w:sz w:val="28"/>
          <w:szCs w:val="28"/>
          <w:lang w:val="uk-UA"/>
        </w:rPr>
      </w:pPr>
      <w:r>
        <w:rPr>
          <w:rFonts w:eastAsia="Lucida Sans Unicode"/>
          <w:b/>
          <w:i/>
          <w:color w:val="000000"/>
          <w:sz w:val="28"/>
          <w:szCs w:val="28"/>
          <w:lang w:val="uk-UA"/>
        </w:rPr>
        <w:t xml:space="preserve">2019 році Програми протидії </w:t>
      </w:r>
      <w:r>
        <w:rPr>
          <w:rFonts w:eastAsia="Lucida Sans Unicode"/>
          <w:b/>
          <w:i/>
          <w:color w:val="000000"/>
          <w:sz w:val="28"/>
          <w:szCs w:val="28"/>
          <w:lang w:val="uk-UA"/>
        </w:rPr>
        <w:br/>
        <w:t>захворюванню на туберкульоз</w:t>
      </w:r>
    </w:p>
    <w:p w:rsidR="00B57262" w:rsidRDefault="00B57262" w:rsidP="00C36591">
      <w:pPr>
        <w:rPr>
          <w:rFonts w:eastAsia="Lucida Sans Unicode"/>
          <w:b/>
          <w:i/>
          <w:color w:val="000000"/>
          <w:sz w:val="28"/>
          <w:szCs w:val="28"/>
          <w:lang w:val="uk-UA"/>
        </w:rPr>
      </w:pPr>
      <w:r>
        <w:rPr>
          <w:rFonts w:eastAsia="Lucida Sans Unicode"/>
          <w:b/>
          <w:i/>
          <w:color w:val="000000"/>
          <w:sz w:val="28"/>
          <w:szCs w:val="28"/>
          <w:lang w:val="uk-UA"/>
        </w:rPr>
        <w:t>на 2017-2020 роки</w:t>
      </w:r>
    </w:p>
    <w:p w:rsidR="00B57262" w:rsidRDefault="00B57262" w:rsidP="00C36591">
      <w:pPr>
        <w:rPr>
          <w:b/>
          <w:i/>
          <w:sz w:val="28"/>
          <w:szCs w:val="28"/>
          <w:lang w:val="uk-UA"/>
        </w:rPr>
      </w:pPr>
    </w:p>
    <w:p w:rsidR="00B57262" w:rsidRDefault="00B57262" w:rsidP="00C3659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доповідну</w:t>
      </w:r>
      <w:r w:rsidRPr="00EF76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начальника Управління охорони здоров’я </w:t>
      </w:r>
      <w:r w:rsidRPr="00EF7615">
        <w:rPr>
          <w:sz w:val="28"/>
          <w:szCs w:val="28"/>
          <w:lang w:val="uk-UA"/>
        </w:rPr>
        <w:t xml:space="preserve">Бахмутської міської ради </w:t>
      </w:r>
      <w:r>
        <w:rPr>
          <w:sz w:val="28"/>
          <w:szCs w:val="28"/>
          <w:lang w:val="uk-UA"/>
        </w:rPr>
        <w:t>Миронової О.О.</w:t>
      </w:r>
      <w:r w:rsidR="00B95256">
        <w:rPr>
          <w:sz w:val="28"/>
          <w:szCs w:val="28"/>
          <w:lang w:val="uk-UA"/>
        </w:rPr>
        <w:t xml:space="preserve"> </w:t>
      </w:r>
      <w:r w:rsidR="00B95256" w:rsidRPr="00EF7615">
        <w:rPr>
          <w:sz w:val="28"/>
          <w:szCs w:val="28"/>
          <w:lang w:val="uk-UA"/>
        </w:rPr>
        <w:t xml:space="preserve">від </w:t>
      </w:r>
      <w:r w:rsidR="00B95256">
        <w:rPr>
          <w:sz w:val="28"/>
          <w:szCs w:val="28"/>
          <w:lang w:val="uk-UA"/>
        </w:rPr>
        <w:t xml:space="preserve">23.01.2020 </w:t>
      </w:r>
      <w:r w:rsidR="00B95256" w:rsidRPr="00B332DD">
        <w:rPr>
          <w:sz w:val="28"/>
          <w:szCs w:val="28"/>
          <w:lang w:val="uk-UA"/>
        </w:rPr>
        <w:t xml:space="preserve">№ </w:t>
      </w:r>
      <w:r w:rsidR="00B95256">
        <w:rPr>
          <w:sz w:val="28"/>
          <w:szCs w:val="28"/>
          <w:lang w:val="uk-UA"/>
        </w:rPr>
        <w:t>01-0441-06 щодо результатів</w:t>
      </w:r>
      <w:r>
        <w:rPr>
          <w:sz w:val="28"/>
          <w:szCs w:val="28"/>
          <w:lang w:val="uk-UA"/>
        </w:rPr>
        <w:t xml:space="preserve"> виконання у 2019 році </w:t>
      </w:r>
      <w:r w:rsidRPr="00EF7615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протидії захворюванню на туберкульоз на 2017-2020 роки</w:t>
      </w:r>
      <w:r w:rsidRPr="00EF7615">
        <w:rPr>
          <w:sz w:val="28"/>
          <w:szCs w:val="28"/>
          <w:lang w:val="uk-UA"/>
        </w:rPr>
        <w:t xml:space="preserve">, </w:t>
      </w:r>
      <w:bookmarkStart w:id="1" w:name="_Hlk536547544"/>
      <w:r w:rsidRPr="00EF7615">
        <w:rPr>
          <w:sz w:val="28"/>
          <w:lang w:val="uk-UA"/>
        </w:rPr>
        <w:t>затвердженої</w:t>
      </w:r>
      <w:r>
        <w:rPr>
          <w:sz w:val="28"/>
          <w:lang w:val="uk-UA"/>
        </w:rPr>
        <w:t xml:space="preserve"> у новій редакції</w:t>
      </w:r>
      <w:r w:rsidRPr="00EF7615">
        <w:rPr>
          <w:sz w:val="28"/>
          <w:lang w:val="uk-UA"/>
        </w:rPr>
        <w:t xml:space="preserve"> рішенням </w:t>
      </w:r>
      <w:r>
        <w:rPr>
          <w:sz w:val="28"/>
          <w:lang w:val="uk-UA"/>
        </w:rPr>
        <w:t xml:space="preserve">Бахмутської </w:t>
      </w:r>
      <w:r w:rsidRPr="00EF7615">
        <w:rPr>
          <w:sz w:val="28"/>
          <w:lang w:val="uk-UA"/>
        </w:rPr>
        <w:t xml:space="preserve">міської ради </w:t>
      </w:r>
      <w:r>
        <w:rPr>
          <w:sz w:val="28"/>
          <w:lang w:val="uk-UA"/>
        </w:rPr>
        <w:t xml:space="preserve"> </w:t>
      </w:r>
      <w:r w:rsidRPr="00EF7615">
        <w:rPr>
          <w:sz w:val="28"/>
          <w:lang w:val="uk-UA"/>
        </w:rPr>
        <w:t xml:space="preserve">від </w:t>
      </w:r>
      <w:r>
        <w:rPr>
          <w:sz w:val="28"/>
          <w:lang w:val="uk-UA"/>
        </w:rPr>
        <w:t xml:space="preserve"> 28.03.2018 </w:t>
      </w:r>
      <w:r w:rsidRPr="00EF7615">
        <w:rPr>
          <w:sz w:val="28"/>
          <w:lang w:val="uk-UA"/>
        </w:rPr>
        <w:t>№ 6/</w:t>
      </w:r>
      <w:r>
        <w:rPr>
          <w:sz w:val="28"/>
          <w:lang w:val="uk-UA"/>
        </w:rPr>
        <w:t>111-2146</w:t>
      </w:r>
      <w:bookmarkEnd w:id="1"/>
      <w:r>
        <w:rPr>
          <w:sz w:val="28"/>
          <w:lang w:val="uk-UA"/>
        </w:rPr>
        <w:t xml:space="preserve"> </w:t>
      </w:r>
      <w:r w:rsidR="00B95256">
        <w:rPr>
          <w:sz w:val="28"/>
          <w:lang w:val="uk-UA"/>
        </w:rPr>
        <w:t>(</w:t>
      </w:r>
      <w:r>
        <w:rPr>
          <w:sz w:val="28"/>
          <w:lang w:val="uk-UA"/>
        </w:rPr>
        <w:t>із змінами</w:t>
      </w:r>
      <w:r w:rsidR="00B95256">
        <w:rPr>
          <w:sz w:val="28"/>
          <w:lang w:val="uk-UA"/>
        </w:rPr>
        <w:t>)</w:t>
      </w:r>
      <w:r>
        <w:rPr>
          <w:sz w:val="28"/>
          <w:lang w:val="uk-UA"/>
        </w:rPr>
        <w:t>,</w:t>
      </w:r>
      <w:r w:rsidR="00FA1C46">
        <w:rPr>
          <w:sz w:val="28"/>
          <w:lang w:val="uk-UA"/>
        </w:rPr>
        <w:t xml:space="preserve"> </w:t>
      </w:r>
      <w:r w:rsidR="00685DE0">
        <w:rPr>
          <w:sz w:val="28"/>
          <w:lang w:val="uk-UA"/>
        </w:rPr>
        <w:t xml:space="preserve">враховуючи звіт </w:t>
      </w:r>
      <w:r w:rsidR="00685DE0" w:rsidRPr="009D3281">
        <w:rPr>
          <w:rFonts w:eastAsia="Calibri"/>
          <w:sz w:val="28"/>
          <w:szCs w:val="28"/>
          <w:lang w:val="uk-UA" w:eastAsia="en-US"/>
        </w:rPr>
        <w:t>про результати</w:t>
      </w:r>
      <w:r w:rsidR="00685DE0" w:rsidRPr="000023E0">
        <w:rPr>
          <w:rFonts w:eastAsia="Calibri"/>
          <w:sz w:val="28"/>
          <w:szCs w:val="28"/>
          <w:lang w:val="uk-UA" w:eastAsia="en-US"/>
        </w:rPr>
        <w:t xml:space="preserve"> </w:t>
      </w:r>
      <w:r w:rsidR="00685DE0" w:rsidRPr="009D3281">
        <w:rPr>
          <w:rFonts w:eastAsia="Calibri"/>
          <w:sz w:val="28"/>
          <w:szCs w:val="28"/>
          <w:lang w:val="uk-UA" w:eastAsia="en-US"/>
        </w:rPr>
        <w:t>виконання</w:t>
      </w:r>
      <w:r w:rsidR="00685DE0" w:rsidRPr="000023E0">
        <w:rPr>
          <w:rFonts w:eastAsia="Calibri"/>
          <w:sz w:val="28"/>
          <w:szCs w:val="28"/>
          <w:lang w:val="uk-UA" w:eastAsia="en-US"/>
        </w:rPr>
        <w:t xml:space="preserve"> у 2019 році</w:t>
      </w:r>
      <w:r w:rsidR="00685DE0" w:rsidRPr="000023E0">
        <w:rPr>
          <w:sz w:val="28"/>
          <w:szCs w:val="28"/>
          <w:lang w:val="uk-UA"/>
        </w:rPr>
        <w:t xml:space="preserve"> </w:t>
      </w:r>
      <w:r w:rsidR="00685DE0" w:rsidRPr="00EF7615">
        <w:rPr>
          <w:sz w:val="28"/>
          <w:szCs w:val="28"/>
          <w:lang w:val="uk-UA"/>
        </w:rPr>
        <w:t>Програми</w:t>
      </w:r>
      <w:r w:rsidR="00685DE0">
        <w:rPr>
          <w:sz w:val="28"/>
          <w:szCs w:val="28"/>
          <w:lang w:val="uk-UA"/>
        </w:rPr>
        <w:t xml:space="preserve"> протидії захворюванню на туберкульоз на 2017-2020 роки,</w:t>
      </w:r>
      <w:r>
        <w:rPr>
          <w:sz w:val="28"/>
          <w:lang w:val="uk-UA"/>
        </w:rPr>
        <w:t xml:space="preserve"> </w:t>
      </w:r>
      <w:r w:rsidRPr="009D3281">
        <w:rPr>
          <w:sz w:val="28"/>
          <w:szCs w:val="28"/>
          <w:lang w:val="uk-UA"/>
        </w:rPr>
        <w:t>підготовлений Управлінням охорони здоров’я Ба</w:t>
      </w:r>
      <w:r>
        <w:rPr>
          <w:sz w:val="28"/>
          <w:szCs w:val="28"/>
          <w:lang w:val="uk-UA"/>
        </w:rPr>
        <w:t>хмутської міської ради,</w:t>
      </w:r>
      <w:r w:rsidRPr="009D3281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</w:t>
      </w:r>
      <w:r w:rsidRPr="00153B7D">
        <w:rPr>
          <w:sz w:val="28"/>
          <w:szCs w:val="28"/>
          <w:lang w:val="uk-UA"/>
        </w:rPr>
        <w:t>Порядк</w:t>
      </w:r>
      <w:r>
        <w:rPr>
          <w:sz w:val="28"/>
          <w:szCs w:val="28"/>
          <w:lang w:val="uk-UA"/>
        </w:rPr>
        <w:t>у</w:t>
      </w:r>
      <w:r w:rsidRPr="00153B7D">
        <w:rPr>
          <w:sz w:val="28"/>
          <w:szCs w:val="28"/>
          <w:lang w:val="uk-UA"/>
        </w:rPr>
        <w:t xml:space="preserve"> розроблення, фінансування, моніторингу міських цільових програм та звітності про їх виконання, затвердженого рішенням Бахмутської міської </w:t>
      </w:r>
      <w:r w:rsidR="00D6410C">
        <w:rPr>
          <w:sz w:val="28"/>
          <w:szCs w:val="28"/>
          <w:lang w:val="uk-UA"/>
        </w:rPr>
        <w:t>ради від 22.02.2017 № 6/98-1780</w:t>
      </w:r>
      <w:r>
        <w:rPr>
          <w:sz w:val="28"/>
          <w:szCs w:val="28"/>
          <w:lang w:val="uk-UA"/>
        </w:rPr>
        <w:t xml:space="preserve"> </w:t>
      </w:r>
      <w:r w:rsidR="00B9525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із змінами</w:t>
      </w:r>
      <w:r w:rsidR="00B9525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EF7615">
        <w:rPr>
          <w:sz w:val="28"/>
          <w:szCs w:val="28"/>
          <w:lang w:val="uk-UA"/>
        </w:rPr>
        <w:t xml:space="preserve"> </w:t>
      </w:r>
      <w:r w:rsidRPr="00153B7D">
        <w:rPr>
          <w:sz w:val="28"/>
          <w:szCs w:val="28"/>
          <w:lang w:val="uk-UA"/>
        </w:rPr>
        <w:t>керуючись ст. 26 Закону України «Про місцеве самоврядування в Україні», Бахмутська міська рада</w:t>
      </w:r>
      <w:r>
        <w:rPr>
          <w:sz w:val="28"/>
          <w:szCs w:val="28"/>
          <w:lang w:val="uk-UA"/>
        </w:rPr>
        <w:t xml:space="preserve"> </w:t>
      </w:r>
    </w:p>
    <w:p w:rsidR="00B57262" w:rsidRPr="00672238" w:rsidRDefault="00B57262" w:rsidP="00C36591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B57262" w:rsidRPr="00EF7615" w:rsidRDefault="00B57262" w:rsidP="00C36591">
      <w:pPr>
        <w:spacing w:after="120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ВИРІШИЛ</w:t>
      </w:r>
      <w:r w:rsidRPr="00EF7615">
        <w:rPr>
          <w:b/>
          <w:bCs/>
          <w:sz w:val="28"/>
          <w:lang w:val="uk-UA"/>
        </w:rPr>
        <w:t>А:</w:t>
      </w:r>
    </w:p>
    <w:p w:rsidR="00B57262" w:rsidRPr="00EF7615" w:rsidRDefault="00B57262" w:rsidP="00C36591">
      <w:pPr>
        <w:spacing w:after="120"/>
        <w:rPr>
          <w:b/>
          <w:bCs/>
          <w:sz w:val="16"/>
          <w:szCs w:val="16"/>
          <w:lang w:val="uk-UA"/>
        </w:rPr>
      </w:pPr>
    </w:p>
    <w:p w:rsidR="00B57262" w:rsidRPr="00C6404F" w:rsidRDefault="00B57262" w:rsidP="00C3659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C6404F">
        <w:rPr>
          <w:sz w:val="28"/>
          <w:szCs w:val="28"/>
          <w:lang w:val="uk-UA"/>
        </w:rPr>
        <w:t>Звіт про результати виконання у 2019 році</w:t>
      </w:r>
      <w:r w:rsidRPr="000023E0">
        <w:rPr>
          <w:sz w:val="28"/>
          <w:szCs w:val="28"/>
          <w:lang w:val="uk-UA"/>
        </w:rPr>
        <w:t xml:space="preserve"> </w:t>
      </w:r>
      <w:r w:rsidRPr="00EF7615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протидії захворюванню н</w:t>
      </w:r>
      <w:r w:rsidR="00805FDE">
        <w:rPr>
          <w:sz w:val="28"/>
          <w:szCs w:val="28"/>
          <w:lang w:val="uk-UA"/>
        </w:rPr>
        <w:t>а туберкульоз на 2017-2020 роки</w:t>
      </w:r>
      <w:r w:rsidRPr="00C6404F">
        <w:rPr>
          <w:sz w:val="28"/>
          <w:szCs w:val="28"/>
          <w:lang w:val="uk-UA"/>
        </w:rPr>
        <w:t>, затвердженої</w:t>
      </w:r>
      <w:r w:rsidR="004B689A" w:rsidRPr="00C6404F">
        <w:rPr>
          <w:sz w:val="28"/>
          <w:szCs w:val="28"/>
          <w:lang w:val="uk-UA"/>
        </w:rPr>
        <w:t xml:space="preserve"> у</w:t>
      </w:r>
      <w:r w:rsidRPr="00C6404F">
        <w:rPr>
          <w:sz w:val="28"/>
          <w:szCs w:val="28"/>
          <w:lang w:val="uk-UA"/>
        </w:rPr>
        <w:t xml:space="preserve"> </w:t>
      </w:r>
      <w:r w:rsidR="00D6410C" w:rsidRPr="00C6404F">
        <w:rPr>
          <w:sz w:val="28"/>
          <w:szCs w:val="28"/>
          <w:lang w:val="uk-UA"/>
        </w:rPr>
        <w:t xml:space="preserve">новій </w:t>
      </w:r>
      <w:r w:rsidR="004B689A" w:rsidRPr="00C6404F">
        <w:rPr>
          <w:sz w:val="28"/>
          <w:szCs w:val="28"/>
          <w:lang w:val="uk-UA"/>
        </w:rPr>
        <w:t>редакції</w:t>
      </w:r>
      <w:r w:rsidR="00D6410C" w:rsidRPr="00C6404F">
        <w:rPr>
          <w:sz w:val="28"/>
          <w:szCs w:val="28"/>
          <w:lang w:val="uk-UA"/>
        </w:rPr>
        <w:t xml:space="preserve"> </w:t>
      </w:r>
      <w:r w:rsidRPr="00C6404F">
        <w:rPr>
          <w:sz w:val="28"/>
          <w:szCs w:val="28"/>
          <w:lang w:val="uk-UA"/>
        </w:rPr>
        <w:t>рішенням Бахмутської міської ради від 28.03.2018 № 6/111-2146,</w:t>
      </w:r>
      <w:r w:rsidR="006415BA" w:rsidRPr="00C6404F">
        <w:rPr>
          <w:sz w:val="28"/>
          <w:szCs w:val="28"/>
          <w:lang w:val="uk-UA"/>
        </w:rPr>
        <w:t xml:space="preserve"> </w:t>
      </w:r>
      <w:r w:rsidRPr="00C6404F">
        <w:rPr>
          <w:sz w:val="28"/>
          <w:szCs w:val="28"/>
          <w:lang w:val="uk-UA"/>
        </w:rPr>
        <w:t>із змінами</w:t>
      </w:r>
      <w:r w:rsidR="006415BA" w:rsidRPr="00C6404F">
        <w:rPr>
          <w:sz w:val="28"/>
          <w:szCs w:val="28"/>
          <w:lang w:val="uk-UA"/>
        </w:rPr>
        <w:t>, внесеними до неї</w:t>
      </w:r>
      <w:r w:rsidR="00C36591" w:rsidRPr="00C6404F">
        <w:rPr>
          <w:sz w:val="28"/>
          <w:szCs w:val="28"/>
          <w:lang w:val="uk-UA"/>
        </w:rPr>
        <w:t xml:space="preserve"> рішенням Бахмутської міської ради від 27.11.2019 № 6/135-2749,</w:t>
      </w:r>
      <w:r w:rsidRPr="00C6404F">
        <w:rPr>
          <w:sz w:val="28"/>
          <w:szCs w:val="28"/>
          <w:lang w:val="uk-UA"/>
        </w:rPr>
        <w:t xml:space="preserve"> </w:t>
      </w:r>
      <w:r w:rsidRPr="009D3281">
        <w:rPr>
          <w:sz w:val="28"/>
          <w:szCs w:val="28"/>
          <w:lang w:val="uk-UA"/>
        </w:rPr>
        <w:t>підготовлений Управлінням охорони здоров’я Ба</w:t>
      </w:r>
      <w:r w:rsidR="00D6410C">
        <w:rPr>
          <w:sz w:val="28"/>
          <w:szCs w:val="28"/>
          <w:lang w:val="uk-UA"/>
        </w:rPr>
        <w:t xml:space="preserve">хмутської міської ради </w:t>
      </w:r>
      <w:r w:rsidR="00D6410C" w:rsidRPr="00EF7615">
        <w:rPr>
          <w:sz w:val="28"/>
          <w:szCs w:val="28"/>
          <w:lang w:val="uk-UA"/>
        </w:rPr>
        <w:t>(далі – Програма)</w:t>
      </w:r>
      <w:r w:rsidR="00D6410C">
        <w:rPr>
          <w:sz w:val="28"/>
          <w:szCs w:val="28"/>
          <w:lang w:val="uk-UA"/>
        </w:rPr>
        <w:t>,</w:t>
      </w:r>
      <w:r w:rsidRPr="00C6404F">
        <w:rPr>
          <w:sz w:val="28"/>
          <w:szCs w:val="28"/>
          <w:lang w:val="uk-UA"/>
        </w:rPr>
        <w:t xml:space="preserve"> </w:t>
      </w:r>
      <w:r w:rsidRPr="009D3281">
        <w:rPr>
          <w:sz w:val="28"/>
          <w:szCs w:val="28"/>
          <w:lang w:val="uk-UA"/>
        </w:rPr>
        <w:t>прийняти до відома (додається)</w:t>
      </w:r>
      <w:r w:rsidRPr="00C6404F">
        <w:rPr>
          <w:sz w:val="28"/>
          <w:szCs w:val="28"/>
          <w:lang w:val="uk-UA"/>
        </w:rPr>
        <w:t>.</w:t>
      </w:r>
    </w:p>
    <w:p w:rsidR="00B57262" w:rsidRPr="00C6404F" w:rsidRDefault="00B57262" w:rsidP="00C3659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C6404F">
        <w:rPr>
          <w:sz w:val="28"/>
          <w:szCs w:val="28"/>
          <w:lang w:val="uk-UA"/>
        </w:rPr>
        <w:t xml:space="preserve">  </w:t>
      </w:r>
    </w:p>
    <w:p w:rsidR="00B57262" w:rsidRPr="00C6404F" w:rsidRDefault="00C36591" w:rsidP="00C36591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C6404F">
        <w:rPr>
          <w:sz w:val="28"/>
          <w:szCs w:val="28"/>
          <w:lang w:val="uk-UA"/>
        </w:rPr>
        <w:t xml:space="preserve">          </w:t>
      </w:r>
      <w:r w:rsidR="00B57262" w:rsidRPr="00C6404F">
        <w:rPr>
          <w:sz w:val="28"/>
          <w:szCs w:val="28"/>
          <w:lang w:val="uk-UA"/>
        </w:rPr>
        <w:t>2. Управлінню охорони здоров’я Бахмутської міської ради (Миронова),</w:t>
      </w:r>
      <w:r w:rsidRPr="00C6404F">
        <w:rPr>
          <w:sz w:val="28"/>
          <w:szCs w:val="28"/>
          <w:lang w:val="uk-UA"/>
        </w:rPr>
        <w:t xml:space="preserve"> </w:t>
      </w:r>
      <w:r w:rsidR="00B95256" w:rsidRPr="00C6404F">
        <w:rPr>
          <w:sz w:val="28"/>
          <w:szCs w:val="28"/>
          <w:lang w:val="uk-UA"/>
        </w:rPr>
        <w:t>іншим</w:t>
      </w:r>
      <w:r w:rsidR="00B57262" w:rsidRPr="00C6404F">
        <w:rPr>
          <w:sz w:val="28"/>
          <w:szCs w:val="28"/>
          <w:lang w:val="uk-UA"/>
        </w:rPr>
        <w:t xml:space="preserve"> виконавцям</w:t>
      </w:r>
      <w:r w:rsidR="008C463E" w:rsidRPr="00C6404F">
        <w:rPr>
          <w:sz w:val="28"/>
          <w:szCs w:val="28"/>
          <w:lang w:val="uk-UA"/>
        </w:rPr>
        <w:t>, відповідальним</w:t>
      </w:r>
      <w:r w:rsidR="00B95256" w:rsidRPr="00C6404F">
        <w:rPr>
          <w:sz w:val="28"/>
          <w:szCs w:val="28"/>
          <w:lang w:val="uk-UA"/>
        </w:rPr>
        <w:t xml:space="preserve"> за виконання заходів </w:t>
      </w:r>
      <w:r w:rsidR="008C463E" w:rsidRPr="00C6404F">
        <w:rPr>
          <w:sz w:val="28"/>
          <w:szCs w:val="28"/>
          <w:lang w:val="uk-UA"/>
        </w:rPr>
        <w:t>Програми, продовжити</w:t>
      </w:r>
      <w:r w:rsidR="00B57262" w:rsidRPr="00C6404F">
        <w:rPr>
          <w:sz w:val="28"/>
          <w:szCs w:val="28"/>
          <w:lang w:val="uk-UA"/>
        </w:rPr>
        <w:t xml:space="preserve"> подальшу роботу з реалізації </w:t>
      </w:r>
      <w:r w:rsidR="008C463E" w:rsidRPr="00C6404F">
        <w:rPr>
          <w:sz w:val="28"/>
          <w:szCs w:val="28"/>
          <w:lang w:val="uk-UA"/>
        </w:rPr>
        <w:t xml:space="preserve">заходів </w:t>
      </w:r>
      <w:r w:rsidR="00B57262" w:rsidRPr="00C6404F">
        <w:rPr>
          <w:sz w:val="28"/>
          <w:szCs w:val="28"/>
          <w:lang w:val="uk-UA"/>
        </w:rPr>
        <w:t>Програми.</w:t>
      </w:r>
    </w:p>
    <w:p w:rsidR="00B57262" w:rsidRDefault="00B57262" w:rsidP="00C36591">
      <w:pPr>
        <w:shd w:val="clear" w:color="auto" w:fill="FFFFFF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B57262" w:rsidRDefault="00C36591" w:rsidP="00C36591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 xml:space="preserve">           </w:t>
      </w:r>
      <w:r w:rsidR="008C463E">
        <w:rPr>
          <w:sz w:val="28"/>
          <w:szCs w:val="28"/>
          <w:lang w:val="uk-UA"/>
        </w:rPr>
        <w:t>3</w:t>
      </w:r>
      <w:r w:rsidR="00B57262">
        <w:rPr>
          <w:sz w:val="28"/>
          <w:szCs w:val="28"/>
          <w:lang w:val="uk-UA"/>
        </w:rPr>
        <w:t xml:space="preserve">. </w:t>
      </w:r>
      <w:r w:rsidR="00B57262" w:rsidRPr="002E7ACC">
        <w:rPr>
          <w:sz w:val="28"/>
          <w:szCs w:val="28"/>
          <w:lang w:val="uk-UA"/>
        </w:rPr>
        <w:t xml:space="preserve">Організаційне виконання рішення покласти на Управління </w:t>
      </w:r>
      <w:r w:rsidR="00B57262">
        <w:rPr>
          <w:sz w:val="28"/>
          <w:szCs w:val="28"/>
          <w:lang w:val="uk-UA"/>
        </w:rPr>
        <w:t xml:space="preserve">охорони здоров’я </w:t>
      </w:r>
      <w:r w:rsidR="00B57262" w:rsidRPr="002E7ACC">
        <w:rPr>
          <w:sz w:val="28"/>
          <w:szCs w:val="28"/>
          <w:lang w:val="uk-UA"/>
        </w:rPr>
        <w:t>Бахмутської міської ради (М</w:t>
      </w:r>
      <w:r w:rsidR="00B57262">
        <w:rPr>
          <w:sz w:val="28"/>
          <w:szCs w:val="28"/>
          <w:lang w:val="uk-UA"/>
        </w:rPr>
        <w:t>иронова</w:t>
      </w:r>
      <w:r w:rsidR="00B57262" w:rsidRPr="002E7ACC">
        <w:rPr>
          <w:sz w:val="28"/>
          <w:szCs w:val="28"/>
          <w:lang w:val="uk-UA"/>
        </w:rPr>
        <w:t>),</w:t>
      </w:r>
      <w:r w:rsidR="00B57262">
        <w:rPr>
          <w:sz w:val="28"/>
          <w:szCs w:val="28"/>
          <w:lang w:val="uk-UA"/>
        </w:rPr>
        <w:t xml:space="preserve"> </w:t>
      </w:r>
      <w:r w:rsidR="00B57262" w:rsidRPr="002E7ACC">
        <w:rPr>
          <w:sz w:val="28"/>
          <w:szCs w:val="28"/>
          <w:lang w:val="uk-UA"/>
        </w:rPr>
        <w:t>заступника міського голови Точену В.В</w:t>
      </w:r>
      <w:r w:rsidR="00B57262">
        <w:rPr>
          <w:sz w:val="28"/>
          <w:szCs w:val="28"/>
          <w:lang w:val="uk-UA"/>
        </w:rPr>
        <w:t xml:space="preserve">. </w:t>
      </w:r>
    </w:p>
    <w:p w:rsidR="00B57262" w:rsidRDefault="00B57262" w:rsidP="00C36591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B57262" w:rsidRDefault="00C36591" w:rsidP="00C365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8C463E">
        <w:rPr>
          <w:sz w:val="28"/>
          <w:szCs w:val="28"/>
          <w:lang w:val="uk-UA"/>
        </w:rPr>
        <w:t>4</w:t>
      </w:r>
      <w:r w:rsidR="00B57262">
        <w:rPr>
          <w:sz w:val="28"/>
          <w:szCs w:val="28"/>
          <w:lang w:val="uk-UA"/>
        </w:rPr>
        <w:t xml:space="preserve">. </w:t>
      </w:r>
      <w:r w:rsidR="00B57262" w:rsidRPr="00873122">
        <w:rPr>
          <w:sz w:val="28"/>
          <w:szCs w:val="28"/>
          <w:lang w:val="uk-UA"/>
        </w:rPr>
        <w:t>Ко</w:t>
      </w:r>
      <w:r w:rsidR="00B57262">
        <w:rPr>
          <w:sz w:val="28"/>
          <w:szCs w:val="28"/>
          <w:lang w:val="uk-UA"/>
        </w:rPr>
        <w:t xml:space="preserve">ординаційне </w:t>
      </w:r>
      <w:r w:rsidR="003F15B4">
        <w:rPr>
          <w:sz w:val="28"/>
          <w:szCs w:val="28"/>
          <w:lang w:val="uk-UA"/>
        </w:rPr>
        <w:t xml:space="preserve"> </w:t>
      </w:r>
      <w:r w:rsidR="00B57262">
        <w:rPr>
          <w:sz w:val="28"/>
          <w:szCs w:val="28"/>
          <w:lang w:val="uk-UA"/>
        </w:rPr>
        <w:t xml:space="preserve">забезпечення </w:t>
      </w:r>
      <w:r w:rsidR="003F15B4">
        <w:rPr>
          <w:sz w:val="28"/>
          <w:szCs w:val="28"/>
          <w:lang w:val="uk-UA"/>
        </w:rPr>
        <w:t xml:space="preserve"> </w:t>
      </w:r>
      <w:r w:rsidR="00B57262" w:rsidRPr="00873122">
        <w:rPr>
          <w:sz w:val="28"/>
          <w:szCs w:val="28"/>
          <w:lang w:val="uk-UA"/>
        </w:rPr>
        <w:t xml:space="preserve">виконання </w:t>
      </w:r>
      <w:r w:rsidR="003F15B4">
        <w:rPr>
          <w:sz w:val="28"/>
          <w:szCs w:val="28"/>
          <w:lang w:val="uk-UA"/>
        </w:rPr>
        <w:t xml:space="preserve"> </w:t>
      </w:r>
      <w:r w:rsidR="00B57262" w:rsidRPr="00873122">
        <w:rPr>
          <w:sz w:val="28"/>
          <w:szCs w:val="28"/>
          <w:lang w:val="uk-UA"/>
        </w:rPr>
        <w:t xml:space="preserve">рішення </w:t>
      </w:r>
      <w:r w:rsidR="003F15B4">
        <w:rPr>
          <w:sz w:val="28"/>
          <w:szCs w:val="28"/>
          <w:lang w:val="uk-UA"/>
        </w:rPr>
        <w:t xml:space="preserve"> </w:t>
      </w:r>
      <w:r w:rsidR="00B57262" w:rsidRPr="00873122">
        <w:rPr>
          <w:sz w:val="28"/>
          <w:szCs w:val="28"/>
          <w:lang w:val="uk-UA"/>
        </w:rPr>
        <w:t>покласти на постійні комісії Бахмутської міської ради: з питань соціального захисту населення і охорони здоров’я (Красножон), з питань економічної і інвестиційної політики, бюджету і фінансів (Нікітенко), секретаря Бахмутської міської ради Кіщенко С.І.</w:t>
      </w:r>
    </w:p>
    <w:p w:rsidR="00B57262" w:rsidRDefault="00B57262" w:rsidP="00C36591">
      <w:pPr>
        <w:shd w:val="clear" w:color="auto" w:fill="FFFFFF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B57262" w:rsidRDefault="00B57262" w:rsidP="00C36591">
      <w:pPr>
        <w:shd w:val="clear" w:color="auto" w:fill="FFFFFF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B57262" w:rsidRDefault="00B57262" w:rsidP="00C36591">
      <w:pPr>
        <w:shd w:val="clear" w:color="auto" w:fill="FFFFFF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B57262" w:rsidRDefault="00B57262" w:rsidP="00C36591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="008C463E">
        <w:rPr>
          <w:b/>
          <w:sz w:val="28"/>
          <w:lang w:val="uk-UA"/>
        </w:rPr>
        <w:tab/>
      </w:r>
      <w:r w:rsidR="008C463E">
        <w:rPr>
          <w:b/>
          <w:sz w:val="28"/>
          <w:lang w:val="uk-UA"/>
        </w:rPr>
        <w:tab/>
      </w:r>
      <w:r w:rsidR="008C463E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>О.О.РЕВА</w:t>
      </w:r>
    </w:p>
    <w:p w:rsidR="00B57262" w:rsidRDefault="00B57262" w:rsidP="00B57262"/>
    <w:p w:rsidR="00B57262" w:rsidRDefault="00B57262" w:rsidP="00B57262"/>
    <w:p w:rsidR="00783870" w:rsidRDefault="00D17A4B" w:rsidP="00B57262">
      <w:pPr>
        <w:jc w:val="both"/>
        <w:rPr>
          <w:sz w:val="28"/>
          <w:szCs w:val="28"/>
          <w:lang w:val="uk-UA"/>
        </w:rPr>
        <w:sectPr w:rsidR="00783870" w:rsidSect="00C36591">
          <w:headerReference w:type="even" r:id="rId9"/>
          <w:headerReference w:type="default" r:id="rId10"/>
          <w:headerReference w:type="first" r:id="rId11"/>
          <w:pgSz w:w="11906" w:h="16838"/>
          <w:pgMar w:top="850" w:right="850" w:bottom="850" w:left="1701" w:header="708" w:footer="708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ab/>
      </w:r>
    </w:p>
    <w:p w:rsidR="009C3844" w:rsidRPr="00CC191E" w:rsidRDefault="009C3844" w:rsidP="00805FDE">
      <w:pPr>
        <w:ind w:left="4248" w:firstLine="5250"/>
        <w:rPr>
          <w:rFonts w:eastAsia="Calibri"/>
          <w:sz w:val="18"/>
          <w:szCs w:val="18"/>
          <w:lang w:val="uk-UA" w:eastAsia="en-US"/>
        </w:rPr>
      </w:pPr>
      <w:r w:rsidRPr="00CC191E">
        <w:rPr>
          <w:rFonts w:eastAsia="SimSun"/>
          <w:noProof/>
          <w:spacing w:val="10"/>
          <w:kern w:val="2"/>
          <w:sz w:val="18"/>
          <w:szCs w:val="18"/>
          <w:lang w:val="uk-UA"/>
        </w:rPr>
        <w:lastRenderedPageBreak/>
        <w:t>Додаток до р</w:t>
      </w:r>
      <w:r w:rsidR="00805FDE">
        <w:rPr>
          <w:rFonts w:eastAsia="SimSun"/>
          <w:noProof/>
          <w:spacing w:val="10"/>
          <w:kern w:val="2"/>
          <w:sz w:val="18"/>
          <w:szCs w:val="18"/>
          <w:lang w:val="uk-UA"/>
        </w:rPr>
        <w:t>ішення</w:t>
      </w:r>
      <w:r w:rsidRPr="00CC191E">
        <w:rPr>
          <w:rFonts w:eastAsia="SimSun"/>
          <w:noProof/>
          <w:spacing w:val="10"/>
          <w:kern w:val="2"/>
          <w:sz w:val="18"/>
          <w:szCs w:val="18"/>
          <w:lang w:val="uk-UA"/>
        </w:rPr>
        <w:t xml:space="preserve"> Бахмутської міської ради</w:t>
      </w:r>
    </w:p>
    <w:p w:rsidR="00783870" w:rsidRPr="008F4D28" w:rsidRDefault="008F4D28" w:rsidP="009C3844">
      <w:pPr>
        <w:ind w:left="4248" w:firstLine="5250"/>
        <w:rPr>
          <w:rFonts w:eastAsia="Calibri"/>
          <w:sz w:val="22"/>
          <w:szCs w:val="22"/>
          <w:lang w:val="uk-UA" w:eastAsia="en-US"/>
        </w:rPr>
      </w:pPr>
      <w:r>
        <w:rPr>
          <w:rFonts w:eastAsia="SimSun"/>
          <w:noProof/>
          <w:spacing w:val="10"/>
          <w:kern w:val="2"/>
          <w:sz w:val="18"/>
          <w:szCs w:val="18"/>
          <w:lang w:val="uk-UA"/>
        </w:rPr>
        <w:t>26.02.2020</w:t>
      </w:r>
      <w:r w:rsidR="00FB3319">
        <w:rPr>
          <w:rFonts w:eastAsia="SimSun"/>
          <w:noProof/>
          <w:spacing w:val="10"/>
          <w:kern w:val="2"/>
          <w:sz w:val="18"/>
          <w:szCs w:val="18"/>
          <w:lang w:val="uk-UA"/>
        </w:rPr>
        <w:t xml:space="preserve"> № </w:t>
      </w:r>
      <w:r>
        <w:rPr>
          <w:rFonts w:eastAsia="SimSun"/>
          <w:noProof/>
          <w:spacing w:val="10"/>
          <w:kern w:val="2"/>
          <w:sz w:val="18"/>
          <w:szCs w:val="18"/>
          <w:lang w:val="uk-UA"/>
        </w:rPr>
        <w:t>6/140-2914</w:t>
      </w:r>
    </w:p>
    <w:p w:rsidR="00783870" w:rsidRPr="002A67C0" w:rsidRDefault="00783870" w:rsidP="00783870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2A67C0">
        <w:rPr>
          <w:rFonts w:eastAsia="Calibri"/>
          <w:b/>
          <w:sz w:val="28"/>
          <w:szCs w:val="28"/>
          <w:lang w:val="uk-UA" w:eastAsia="en-US"/>
        </w:rPr>
        <w:t>ЗВІТ</w:t>
      </w:r>
    </w:p>
    <w:p w:rsidR="00783870" w:rsidRPr="00FA1C46" w:rsidRDefault="00805FDE" w:rsidP="00805FDE">
      <w:pPr>
        <w:jc w:val="both"/>
        <w:rPr>
          <w:rFonts w:eastAsia="Calibri"/>
          <w:b/>
          <w:bCs/>
          <w:sz w:val="28"/>
          <w:szCs w:val="28"/>
          <w:lang w:val="uk-UA" w:eastAsia="en-US"/>
        </w:rPr>
      </w:pPr>
      <w:r w:rsidRPr="00805FDE">
        <w:rPr>
          <w:b/>
          <w:sz w:val="28"/>
          <w:szCs w:val="28"/>
          <w:lang w:val="uk-UA"/>
        </w:rPr>
        <w:t>про результати виконання у 2019 році Програми протидії захворюванню на туберкульоз на 2017-2020 роки, затвердженої у новій редакції рішенням Бахмутської міської р</w:t>
      </w:r>
      <w:r>
        <w:rPr>
          <w:b/>
          <w:sz w:val="28"/>
          <w:szCs w:val="28"/>
          <w:lang w:val="uk-UA"/>
        </w:rPr>
        <w:t>ади від 28.03.2018 № 6/111-2146</w:t>
      </w:r>
      <w:r w:rsidRPr="00805FDE">
        <w:rPr>
          <w:b/>
          <w:sz w:val="28"/>
          <w:szCs w:val="28"/>
          <w:lang w:val="uk-UA"/>
        </w:rPr>
        <w:t xml:space="preserve"> із змінами, внесеними до неї рішенням Бахмутської міської ради від 27.11.2019 № 6/135-2749</w:t>
      </w:r>
    </w:p>
    <w:p w:rsidR="00805FDE" w:rsidRDefault="00805FDE" w:rsidP="00783870">
      <w:pPr>
        <w:rPr>
          <w:rFonts w:eastAsia="Calibri"/>
          <w:sz w:val="28"/>
          <w:szCs w:val="28"/>
          <w:lang w:val="uk-UA" w:eastAsia="en-US"/>
        </w:rPr>
      </w:pPr>
    </w:p>
    <w:p w:rsidR="00783870" w:rsidRPr="002A67C0" w:rsidRDefault="00783870" w:rsidP="00783870">
      <w:pPr>
        <w:rPr>
          <w:rFonts w:eastAsia="Calibri"/>
          <w:sz w:val="28"/>
          <w:szCs w:val="28"/>
          <w:lang w:val="uk-UA" w:eastAsia="en-US"/>
        </w:rPr>
      </w:pPr>
      <w:r w:rsidRPr="002A67C0">
        <w:rPr>
          <w:rFonts w:eastAsia="Calibri"/>
          <w:sz w:val="28"/>
          <w:szCs w:val="28"/>
          <w:lang w:val="uk-UA" w:eastAsia="en-US"/>
        </w:rPr>
        <w:t>Дата і номер рішення, яким затверджено</w:t>
      </w:r>
      <w:r w:rsidR="00805FDE">
        <w:rPr>
          <w:rFonts w:eastAsia="Calibri"/>
          <w:sz w:val="28"/>
          <w:szCs w:val="28"/>
          <w:lang w:val="uk-UA" w:eastAsia="en-US"/>
        </w:rPr>
        <w:t xml:space="preserve"> </w:t>
      </w:r>
      <w:r w:rsidR="00805FDE" w:rsidRPr="002A67C0">
        <w:rPr>
          <w:rFonts w:eastAsia="Calibri"/>
          <w:sz w:val="28"/>
          <w:szCs w:val="28"/>
          <w:lang w:val="uk-UA" w:eastAsia="en-US"/>
        </w:rPr>
        <w:t>Програму</w:t>
      </w:r>
      <w:r w:rsidR="002A67C0">
        <w:rPr>
          <w:rFonts w:eastAsia="Calibri"/>
          <w:sz w:val="28"/>
          <w:szCs w:val="28"/>
          <w:lang w:val="uk-UA" w:eastAsia="en-US"/>
        </w:rPr>
        <w:t xml:space="preserve"> –</w:t>
      </w:r>
      <w:r w:rsidR="00D6410C">
        <w:rPr>
          <w:rFonts w:eastAsia="Calibri"/>
          <w:b/>
          <w:sz w:val="28"/>
          <w:szCs w:val="22"/>
          <w:lang w:val="uk-UA" w:eastAsia="en-US"/>
        </w:rPr>
        <w:t>рішення</w:t>
      </w:r>
      <w:r w:rsidR="002A67C0">
        <w:rPr>
          <w:rFonts w:eastAsia="Calibri"/>
          <w:b/>
          <w:sz w:val="28"/>
          <w:szCs w:val="22"/>
          <w:lang w:val="uk-UA" w:eastAsia="en-US"/>
        </w:rPr>
        <w:t xml:space="preserve"> </w:t>
      </w:r>
      <w:r w:rsidR="002A67C0" w:rsidRPr="002A67C0">
        <w:rPr>
          <w:rFonts w:eastAsia="Calibri"/>
          <w:b/>
          <w:sz w:val="28"/>
          <w:szCs w:val="28"/>
          <w:lang w:val="uk-UA" w:eastAsia="en-US"/>
        </w:rPr>
        <w:t>Бахмутської міської ради</w:t>
      </w:r>
      <w:r w:rsidR="00FA1C46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FA1C46" w:rsidRPr="002A67C0">
        <w:rPr>
          <w:rFonts w:eastAsia="Calibri"/>
          <w:b/>
          <w:sz w:val="28"/>
          <w:szCs w:val="28"/>
          <w:lang w:val="uk-UA" w:eastAsia="en-US"/>
        </w:rPr>
        <w:t>від</w:t>
      </w:r>
      <w:r w:rsidR="00FA1C46">
        <w:rPr>
          <w:rFonts w:eastAsia="Calibri"/>
          <w:sz w:val="28"/>
          <w:szCs w:val="28"/>
          <w:lang w:val="uk-UA" w:eastAsia="en-US"/>
        </w:rPr>
        <w:t xml:space="preserve"> </w:t>
      </w:r>
      <w:r w:rsidR="00FA1C46" w:rsidRPr="002A67C0">
        <w:rPr>
          <w:rFonts w:eastAsia="Calibri"/>
          <w:b/>
          <w:sz w:val="28"/>
          <w:szCs w:val="22"/>
          <w:lang w:val="uk-UA" w:eastAsia="en-US"/>
        </w:rPr>
        <w:t>28.03.2018 № 6/111-2146</w:t>
      </w:r>
      <w:r w:rsidR="002A67C0">
        <w:rPr>
          <w:rFonts w:eastAsia="Calibri"/>
          <w:b/>
          <w:sz w:val="28"/>
          <w:szCs w:val="28"/>
          <w:lang w:val="uk-UA" w:eastAsia="en-US"/>
        </w:rPr>
        <w:t>,</w:t>
      </w:r>
    </w:p>
    <w:p w:rsidR="00783870" w:rsidRPr="00FA1C46" w:rsidRDefault="00783870" w:rsidP="00783870">
      <w:pPr>
        <w:rPr>
          <w:rFonts w:eastAsia="Calibri"/>
          <w:b/>
          <w:bCs/>
          <w:sz w:val="28"/>
          <w:szCs w:val="28"/>
          <w:lang w:val="uk-UA" w:eastAsia="en-US"/>
        </w:rPr>
      </w:pPr>
      <w:r w:rsidRPr="002A67C0">
        <w:rPr>
          <w:rFonts w:eastAsia="Calibri"/>
          <w:sz w:val="28"/>
          <w:szCs w:val="28"/>
          <w:lang w:val="uk-UA" w:eastAsia="en-US"/>
        </w:rPr>
        <w:t xml:space="preserve">та зміни до </w:t>
      </w:r>
      <w:r w:rsidR="002A67C0">
        <w:rPr>
          <w:rFonts w:eastAsia="Calibri"/>
          <w:sz w:val="28"/>
          <w:szCs w:val="28"/>
          <w:lang w:val="uk-UA" w:eastAsia="en-US"/>
        </w:rPr>
        <w:t>неї</w:t>
      </w:r>
      <w:r w:rsidR="00E77CC6" w:rsidRPr="002A67C0">
        <w:rPr>
          <w:rFonts w:eastAsia="Calibri"/>
          <w:sz w:val="28"/>
          <w:szCs w:val="22"/>
          <w:lang w:val="uk-UA" w:eastAsia="en-US"/>
        </w:rPr>
        <w:t>,</w:t>
      </w:r>
      <w:r w:rsidR="002A67C0">
        <w:rPr>
          <w:sz w:val="28"/>
          <w:lang w:val="uk-UA"/>
        </w:rPr>
        <w:t>–</w:t>
      </w:r>
      <w:r w:rsidR="00E3077E" w:rsidRPr="002A67C0">
        <w:rPr>
          <w:sz w:val="28"/>
          <w:lang w:val="uk-UA"/>
        </w:rPr>
        <w:t xml:space="preserve"> </w:t>
      </w:r>
      <w:r w:rsidR="00D6410C">
        <w:rPr>
          <w:rFonts w:eastAsia="Calibri"/>
          <w:b/>
          <w:sz w:val="28"/>
          <w:szCs w:val="22"/>
          <w:lang w:val="uk-UA" w:eastAsia="en-US"/>
        </w:rPr>
        <w:t>рішення</w:t>
      </w:r>
      <w:r w:rsidR="00FA1C46">
        <w:rPr>
          <w:rFonts w:eastAsia="Calibri"/>
          <w:b/>
          <w:sz w:val="28"/>
          <w:szCs w:val="22"/>
          <w:lang w:val="uk-UA" w:eastAsia="en-US"/>
        </w:rPr>
        <w:t xml:space="preserve"> </w:t>
      </w:r>
      <w:r w:rsidR="00FA1C46" w:rsidRPr="002A67C0">
        <w:rPr>
          <w:rFonts w:eastAsia="Calibri"/>
          <w:b/>
          <w:sz w:val="28"/>
          <w:szCs w:val="28"/>
          <w:lang w:val="uk-UA" w:eastAsia="en-US"/>
        </w:rPr>
        <w:t>Бахмутської міської ради</w:t>
      </w:r>
      <w:r w:rsidR="00FA1C46"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r w:rsidR="002A67C0" w:rsidRPr="002A67C0">
        <w:rPr>
          <w:b/>
          <w:sz w:val="28"/>
          <w:lang w:val="uk-UA"/>
        </w:rPr>
        <w:t>від</w:t>
      </w:r>
      <w:r w:rsidR="00EE2595">
        <w:rPr>
          <w:b/>
          <w:sz w:val="28"/>
          <w:lang w:val="uk-UA"/>
        </w:rPr>
        <w:t xml:space="preserve"> 27.11.2019 № 6/135-2749.</w:t>
      </w:r>
    </w:p>
    <w:p w:rsidR="00783870" w:rsidRPr="002A67C0" w:rsidRDefault="00783870" w:rsidP="00783870">
      <w:pPr>
        <w:rPr>
          <w:rFonts w:eastAsia="Calibri"/>
          <w:sz w:val="28"/>
          <w:szCs w:val="28"/>
          <w:lang w:val="uk-UA" w:eastAsia="en-US"/>
        </w:rPr>
      </w:pPr>
      <w:r w:rsidRPr="002A67C0">
        <w:rPr>
          <w:rFonts w:eastAsia="Calibri"/>
          <w:sz w:val="28"/>
          <w:szCs w:val="28"/>
          <w:lang w:val="uk-UA" w:eastAsia="en-US"/>
        </w:rPr>
        <w:t xml:space="preserve">Відповідальний виконавець Програми -  </w:t>
      </w:r>
      <w:r w:rsidRPr="002A67C0">
        <w:rPr>
          <w:rFonts w:eastAsia="Calibri"/>
          <w:b/>
          <w:sz w:val="28"/>
          <w:szCs w:val="28"/>
          <w:lang w:val="uk-UA" w:eastAsia="en-US"/>
        </w:rPr>
        <w:t>Управління охорони здоров’я Бахмутської міської ради</w:t>
      </w:r>
    </w:p>
    <w:p w:rsidR="00783870" w:rsidRPr="002A67C0" w:rsidRDefault="00783870" w:rsidP="00783870">
      <w:pPr>
        <w:rPr>
          <w:rFonts w:eastAsia="Calibri"/>
          <w:b/>
          <w:sz w:val="28"/>
          <w:szCs w:val="28"/>
          <w:lang w:val="uk-UA" w:eastAsia="en-US"/>
        </w:rPr>
      </w:pPr>
      <w:r w:rsidRPr="002A67C0">
        <w:rPr>
          <w:rFonts w:eastAsia="Calibri"/>
          <w:sz w:val="28"/>
          <w:szCs w:val="28"/>
          <w:lang w:val="uk-UA" w:eastAsia="en-US"/>
        </w:rPr>
        <w:t xml:space="preserve">Термін реалізації Програми - </w:t>
      </w:r>
      <w:r w:rsidRPr="002A67C0">
        <w:rPr>
          <w:rFonts w:eastAsia="Calibri"/>
          <w:b/>
          <w:sz w:val="28"/>
          <w:szCs w:val="28"/>
          <w:lang w:val="uk-UA" w:eastAsia="en-US"/>
        </w:rPr>
        <w:t>2017 -2020 роки</w:t>
      </w:r>
    </w:p>
    <w:p w:rsidR="00783870" w:rsidRPr="00EE2595" w:rsidRDefault="00FA1C46" w:rsidP="00EE2595">
      <w:pPr>
        <w:pStyle w:val="a3"/>
        <w:numPr>
          <w:ilvl w:val="0"/>
          <w:numId w:val="6"/>
        </w:num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EE2595">
        <w:rPr>
          <w:rFonts w:eastAsia="Calibri"/>
          <w:b/>
          <w:sz w:val="28"/>
          <w:szCs w:val="28"/>
          <w:lang w:val="uk-UA" w:eastAsia="en-US"/>
        </w:rPr>
        <w:t>Виконання заходів Програми</w:t>
      </w:r>
    </w:p>
    <w:tbl>
      <w:tblPr>
        <w:tblW w:w="1502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"/>
        <w:gridCol w:w="1843"/>
        <w:gridCol w:w="2126"/>
        <w:gridCol w:w="1276"/>
        <w:gridCol w:w="1985"/>
        <w:gridCol w:w="1842"/>
        <w:gridCol w:w="2127"/>
        <w:gridCol w:w="992"/>
        <w:gridCol w:w="2410"/>
      </w:tblGrid>
      <w:tr w:rsidR="00E3077E" w:rsidRPr="002A67C0" w:rsidTr="008C3846">
        <w:tc>
          <w:tcPr>
            <w:tcW w:w="425" w:type="dxa"/>
            <w:shd w:val="clear" w:color="auto" w:fill="auto"/>
            <w:vAlign w:val="center"/>
          </w:tcPr>
          <w:p w:rsidR="00783870" w:rsidRPr="002A67C0" w:rsidRDefault="00783870" w:rsidP="00783870">
            <w:pPr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2A67C0">
              <w:rPr>
                <w:rFonts w:eastAsia="Calibri"/>
                <w:b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3870" w:rsidRPr="002A67C0" w:rsidRDefault="00783870" w:rsidP="00783870">
            <w:pPr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2A67C0">
              <w:rPr>
                <w:rFonts w:eastAsia="Calibri"/>
                <w:b/>
                <w:sz w:val="24"/>
                <w:szCs w:val="24"/>
                <w:lang w:val="uk-UA" w:eastAsia="en-US"/>
              </w:rPr>
              <w:t>Пріоритетні завдання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83870" w:rsidRPr="002A67C0" w:rsidRDefault="00783870" w:rsidP="00783870">
            <w:pPr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2A67C0">
              <w:rPr>
                <w:rFonts w:eastAsia="Calibri"/>
                <w:b/>
                <w:sz w:val="24"/>
                <w:szCs w:val="24"/>
                <w:lang w:val="uk-UA" w:eastAsia="en-US"/>
              </w:rPr>
              <w:t>Зміст заходів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3870" w:rsidRPr="002A67C0" w:rsidRDefault="00783870" w:rsidP="00783870">
            <w:pPr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2A67C0">
              <w:rPr>
                <w:rFonts w:eastAsia="Calibri"/>
                <w:b/>
                <w:sz w:val="24"/>
                <w:szCs w:val="24"/>
                <w:lang w:val="uk-UA" w:eastAsia="en-US"/>
              </w:rPr>
              <w:t>Строк виконання</w:t>
            </w:r>
          </w:p>
          <w:p w:rsidR="00783870" w:rsidRPr="002A67C0" w:rsidRDefault="00783870" w:rsidP="00783870">
            <w:pPr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2A67C0">
              <w:rPr>
                <w:rFonts w:eastAsia="Calibri"/>
                <w:b/>
                <w:sz w:val="24"/>
                <w:szCs w:val="24"/>
                <w:lang w:val="uk-UA" w:eastAsia="en-US"/>
              </w:rPr>
              <w:t>заходу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83870" w:rsidRPr="002A67C0" w:rsidRDefault="00783870" w:rsidP="00783870">
            <w:pPr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2A67C0">
              <w:rPr>
                <w:rFonts w:eastAsia="Calibri"/>
                <w:b/>
                <w:sz w:val="24"/>
                <w:szCs w:val="24"/>
                <w:lang w:val="uk-UA" w:eastAsia="en-US"/>
              </w:rPr>
              <w:t>Виконавці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83870" w:rsidRPr="002A67C0" w:rsidRDefault="00783870" w:rsidP="00783870">
            <w:pPr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2A67C0">
              <w:rPr>
                <w:rFonts w:eastAsia="Calibri"/>
                <w:b/>
                <w:sz w:val="24"/>
                <w:szCs w:val="24"/>
                <w:lang w:val="uk-UA" w:eastAsia="en-US"/>
              </w:rPr>
              <w:t>Річний обсяг фінансування, тис. грн.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83870" w:rsidRPr="002A67C0" w:rsidRDefault="00783870" w:rsidP="00783870">
            <w:pPr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2A67C0">
              <w:rPr>
                <w:rFonts w:eastAsia="Calibri"/>
                <w:b/>
                <w:sz w:val="24"/>
                <w:szCs w:val="24"/>
                <w:lang w:val="uk-UA" w:eastAsia="en-US"/>
              </w:rPr>
              <w:t>Фактично профінансовано у звітному періоді,</w:t>
            </w:r>
          </w:p>
          <w:p w:rsidR="00783870" w:rsidRPr="002A67C0" w:rsidRDefault="00783870" w:rsidP="00783870">
            <w:pPr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2A67C0">
              <w:rPr>
                <w:rFonts w:eastAsia="Calibri"/>
                <w:b/>
                <w:sz w:val="24"/>
                <w:szCs w:val="24"/>
                <w:lang w:val="uk-UA" w:eastAsia="en-US"/>
              </w:rPr>
              <w:t>тис. грн.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3870" w:rsidRPr="002A67C0" w:rsidRDefault="00783870" w:rsidP="00783870">
            <w:pPr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2A67C0">
              <w:rPr>
                <w:rFonts w:eastAsia="Calibri"/>
                <w:b/>
                <w:sz w:val="24"/>
                <w:szCs w:val="24"/>
                <w:lang w:val="uk-UA" w:eastAsia="en-US"/>
              </w:rPr>
              <w:t>Відсоток виконання заходу, %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3870" w:rsidRPr="002A67C0" w:rsidRDefault="00783870" w:rsidP="00783870">
            <w:pPr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2A67C0">
              <w:rPr>
                <w:rFonts w:eastAsia="Calibri"/>
                <w:b/>
                <w:sz w:val="24"/>
                <w:szCs w:val="24"/>
                <w:lang w:val="uk-UA" w:eastAsia="en-US"/>
              </w:rPr>
              <w:t>Інформація про виконання або причини невиконання заходу</w:t>
            </w:r>
          </w:p>
        </w:tc>
      </w:tr>
      <w:tr w:rsidR="00E3077E" w:rsidRPr="00E3077E" w:rsidTr="008C3846">
        <w:tc>
          <w:tcPr>
            <w:tcW w:w="425" w:type="dxa"/>
            <w:shd w:val="clear" w:color="auto" w:fill="auto"/>
            <w:vAlign w:val="center"/>
          </w:tcPr>
          <w:p w:rsidR="00783870" w:rsidRPr="00E3077E" w:rsidRDefault="00783870" w:rsidP="00783870">
            <w:pPr>
              <w:rPr>
                <w:rFonts w:eastAsia="Calibri"/>
                <w:b/>
                <w:lang w:val="uk-UA" w:eastAsia="en-US"/>
              </w:rPr>
            </w:pPr>
            <w:r w:rsidRPr="00E3077E">
              <w:rPr>
                <w:rFonts w:eastAsia="Calibri"/>
                <w:b/>
                <w:lang w:val="uk-UA" w:eastAsia="en-US"/>
              </w:rPr>
              <w:t>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3870" w:rsidRPr="002A67C0" w:rsidRDefault="00783870" w:rsidP="00783870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2A67C0">
              <w:rPr>
                <w:rFonts w:eastAsia="Calibri"/>
                <w:lang w:val="uk-UA" w:eastAsia="en-US"/>
              </w:rPr>
              <w:t>Систематичний скринінг щодо захворювання на туберкульоз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83870" w:rsidRPr="002A67C0" w:rsidRDefault="00783870" w:rsidP="00783870">
            <w:pPr>
              <w:jc w:val="both"/>
              <w:rPr>
                <w:rFonts w:eastAsia="Calibri"/>
                <w:lang w:val="uk-UA" w:eastAsia="en-US"/>
              </w:rPr>
            </w:pPr>
            <w:r w:rsidRPr="002A67C0">
              <w:rPr>
                <w:rFonts w:eastAsia="Calibri"/>
                <w:lang w:val="uk-UA" w:eastAsia="en-US"/>
              </w:rPr>
              <w:t xml:space="preserve">1.1.Здійснення систематичного скринінгу, що включає активне виявлення випадків з хворими ТБ, МРТБ та відстеження осіб, які знаходяться в контакті з хворими на туберкульоз, в тому числі серед груп ризику захворювання на ТБ.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3870" w:rsidRPr="002A67C0" w:rsidRDefault="005B5500" w:rsidP="00DB5FDF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en-US" w:eastAsia="en-US"/>
              </w:rPr>
              <w:t>2017-</w:t>
            </w:r>
            <w:r>
              <w:rPr>
                <w:rFonts w:eastAsia="Calibri"/>
                <w:lang w:val="uk-UA" w:eastAsia="en-US"/>
              </w:rPr>
              <w:t>2020</w:t>
            </w:r>
            <w:r w:rsidR="0070153E">
              <w:rPr>
                <w:lang w:eastAsia="en-US"/>
              </w:rPr>
              <w:t xml:space="preserve"> роки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83870" w:rsidRPr="00E3077E" w:rsidRDefault="00783870" w:rsidP="00783870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КНП «ЦПМД м. Бахмута»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83870" w:rsidRPr="00E3077E" w:rsidRDefault="00125DCB" w:rsidP="00783870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83870" w:rsidRPr="00E3077E" w:rsidRDefault="00125DCB" w:rsidP="00783870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3870" w:rsidRPr="00E3077E" w:rsidRDefault="00125DCB" w:rsidP="00783870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3870" w:rsidRPr="00E3077E" w:rsidRDefault="00783870" w:rsidP="00783870">
            <w:pPr>
              <w:tabs>
                <w:tab w:val="center" w:pos="1180"/>
              </w:tabs>
              <w:spacing w:line="276" w:lineRule="auto"/>
              <w:jc w:val="both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Всього план ФГ обстежень на 201</w:t>
            </w:r>
            <w:r w:rsidR="00DB5FDF" w:rsidRPr="00E3077E">
              <w:rPr>
                <w:rFonts w:eastAsia="Calibri"/>
                <w:lang w:val="uk-UA" w:eastAsia="en-US"/>
              </w:rPr>
              <w:t>9</w:t>
            </w:r>
            <w:r w:rsidRPr="00E3077E">
              <w:rPr>
                <w:rFonts w:eastAsia="Calibri"/>
                <w:lang w:val="uk-UA" w:eastAsia="en-US"/>
              </w:rPr>
              <w:t xml:space="preserve"> рік - </w:t>
            </w:r>
            <w:r w:rsidR="00DB5FDF" w:rsidRPr="00E3077E">
              <w:rPr>
                <w:rFonts w:eastAsia="Calibri"/>
                <w:lang w:val="uk-UA" w:eastAsia="en-US"/>
              </w:rPr>
              <w:t>11551</w:t>
            </w:r>
            <w:r w:rsidRPr="00E3077E">
              <w:rPr>
                <w:rFonts w:eastAsia="Calibri"/>
                <w:lang w:val="uk-UA" w:eastAsia="en-US"/>
              </w:rPr>
              <w:t>; виконано</w:t>
            </w:r>
            <w:r w:rsidR="00F9218B" w:rsidRPr="00E3077E">
              <w:rPr>
                <w:rFonts w:eastAsia="Calibri"/>
                <w:lang w:val="uk-UA" w:eastAsia="en-US"/>
              </w:rPr>
              <w:t xml:space="preserve"> </w:t>
            </w:r>
            <w:r w:rsidRPr="00E3077E">
              <w:rPr>
                <w:rFonts w:eastAsia="Calibri"/>
                <w:lang w:val="uk-UA" w:eastAsia="en-US"/>
              </w:rPr>
              <w:t>-</w:t>
            </w:r>
            <w:r w:rsidR="00F9218B" w:rsidRPr="00E3077E">
              <w:rPr>
                <w:rFonts w:eastAsia="Calibri"/>
                <w:lang w:val="uk-UA" w:eastAsia="en-US"/>
              </w:rPr>
              <w:t xml:space="preserve"> </w:t>
            </w:r>
            <w:r w:rsidR="00DB5FDF" w:rsidRPr="00E3077E">
              <w:rPr>
                <w:rFonts w:eastAsia="Calibri"/>
                <w:lang w:val="uk-UA" w:eastAsia="en-US"/>
              </w:rPr>
              <w:t>6475</w:t>
            </w:r>
            <w:r w:rsidRPr="00E3077E">
              <w:rPr>
                <w:rFonts w:eastAsia="Calibri"/>
                <w:lang w:val="uk-UA" w:eastAsia="en-US"/>
              </w:rPr>
              <w:t>(</w:t>
            </w:r>
            <w:r w:rsidR="00DB5FDF" w:rsidRPr="00E3077E">
              <w:rPr>
                <w:rFonts w:eastAsia="Calibri"/>
                <w:lang w:val="uk-UA" w:eastAsia="en-US"/>
              </w:rPr>
              <w:t>86,6</w:t>
            </w:r>
            <w:r w:rsidRPr="00E3077E">
              <w:rPr>
                <w:rFonts w:eastAsia="Calibri"/>
                <w:lang w:val="uk-UA" w:eastAsia="en-US"/>
              </w:rPr>
              <w:t>%)</w:t>
            </w:r>
          </w:p>
          <w:p w:rsidR="00783870" w:rsidRPr="00E3077E" w:rsidRDefault="00783870" w:rsidP="00F9218B">
            <w:pPr>
              <w:tabs>
                <w:tab w:val="center" w:pos="1180"/>
              </w:tabs>
              <w:spacing w:line="276" w:lineRule="auto"/>
              <w:jc w:val="both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 xml:space="preserve">Група ризику  всього план - </w:t>
            </w:r>
            <w:r w:rsidR="00DB5FDF" w:rsidRPr="00E3077E">
              <w:rPr>
                <w:rFonts w:eastAsia="Calibri"/>
                <w:lang w:val="uk-UA" w:eastAsia="en-US"/>
              </w:rPr>
              <w:t>3829</w:t>
            </w:r>
            <w:r w:rsidRPr="00E3077E">
              <w:rPr>
                <w:rFonts w:eastAsia="Calibri"/>
                <w:lang w:val="uk-UA" w:eastAsia="en-US"/>
              </w:rPr>
              <w:t xml:space="preserve">; </w:t>
            </w:r>
            <w:r w:rsidR="00F9218B" w:rsidRPr="00E3077E">
              <w:rPr>
                <w:rFonts w:eastAsia="Calibri"/>
                <w:lang w:val="uk-UA" w:eastAsia="en-US"/>
              </w:rPr>
              <w:t>в</w:t>
            </w:r>
            <w:r w:rsidRPr="00E3077E">
              <w:rPr>
                <w:rFonts w:eastAsia="Calibri"/>
                <w:lang w:val="uk-UA" w:eastAsia="en-US"/>
              </w:rPr>
              <w:t xml:space="preserve">иконання - </w:t>
            </w:r>
            <w:r w:rsidR="00DB5FDF" w:rsidRPr="00E3077E">
              <w:rPr>
                <w:rFonts w:eastAsia="Calibri"/>
                <w:lang w:val="uk-UA" w:eastAsia="en-US"/>
              </w:rPr>
              <w:t>2830</w:t>
            </w:r>
            <w:r w:rsidRPr="00E3077E">
              <w:rPr>
                <w:rFonts w:eastAsia="Calibri"/>
                <w:lang w:val="uk-UA" w:eastAsia="en-US"/>
              </w:rPr>
              <w:t xml:space="preserve"> (73,</w:t>
            </w:r>
            <w:r w:rsidR="00DB5FDF" w:rsidRPr="00E3077E">
              <w:rPr>
                <w:rFonts w:eastAsia="Calibri"/>
                <w:lang w:val="uk-UA" w:eastAsia="en-US"/>
              </w:rPr>
              <w:t>9</w:t>
            </w:r>
            <w:r w:rsidRPr="00E3077E">
              <w:rPr>
                <w:rFonts w:eastAsia="Calibri"/>
                <w:lang w:val="uk-UA" w:eastAsia="en-US"/>
              </w:rPr>
              <w:t>%).</w:t>
            </w:r>
          </w:p>
          <w:p w:rsidR="00783870" w:rsidRPr="00E3077E" w:rsidRDefault="00783870" w:rsidP="00783870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E3077E" w:rsidRPr="00E3077E" w:rsidTr="008C3846">
        <w:tc>
          <w:tcPr>
            <w:tcW w:w="425" w:type="dxa"/>
            <w:shd w:val="clear" w:color="auto" w:fill="auto"/>
            <w:vAlign w:val="center"/>
          </w:tcPr>
          <w:p w:rsidR="00783870" w:rsidRPr="00E3077E" w:rsidRDefault="00783870" w:rsidP="00783870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83870" w:rsidRPr="002A67C0" w:rsidRDefault="00783870" w:rsidP="00783870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83870" w:rsidRPr="002A67C0" w:rsidRDefault="00783870" w:rsidP="00783870">
            <w:pPr>
              <w:jc w:val="both"/>
              <w:rPr>
                <w:rFonts w:eastAsia="Calibri"/>
                <w:lang w:val="uk-UA" w:eastAsia="en-US"/>
              </w:rPr>
            </w:pPr>
            <w:r w:rsidRPr="002A67C0">
              <w:rPr>
                <w:rFonts w:eastAsia="Calibri"/>
                <w:lang w:val="uk-UA" w:eastAsia="en-US"/>
              </w:rPr>
              <w:t xml:space="preserve">1.2.Диференційне формування груп підвищеного ризику захворювання на ТБ для активного виявлення ТБ в </w:t>
            </w:r>
            <w:r w:rsidRPr="002A67C0">
              <w:rPr>
                <w:rFonts w:eastAsia="Calibri"/>
                <w:lang w:val="uk-UA" w:eastAsia="en-US"/>
              </w:rPr>
              <w:lastRenderedPageBreak/>
              <w:t>залежності від місцевих особливостей та забезпечення їх повного охоплення діагностикою ТБ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3870" w:rsidRPr="002A67C0" w:rsidRDefault="005B5500" w:rsidP="00A94CF9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en-US" w:eastAsia="en-US"/>
              </w:rPr>
              <w:lastRenderedPageBreak/>
              <w:t>2017-</w:t>
            </w:r>
            <w:r>
              <w:rPr>
                <w:rFonts w:eastAsia="Calibri"/>
                <w:lang w:val="uk-UA" w:eastAsia="en-US"/>
              </w:rPr>
              <w:t>2020</w:t>
            </w:r>
            <w:r w:rsidR="0070153E">
              <w:rPr>
                <w:lang w:eastAsia="en-US"/>
              </w:rPr>
              <w:t xml:space="preserve"> роки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83870" w:rsidRPr="00E3077E" w:rsidRDefault="00783870" w:rsidP="00783870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КНП «ЦПМД м. Бахмута»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83870" w:rsidRPr="00E3077E" w:rsidRDefault="00125DCB" w:rsidP="00783870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83870" w:rsidRPr="00E3077E" w:rsidRDefault="00125DCB" w:rsidP="00783870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3870" w:rsidRPr="00E3077E" w:rsidRDefault="00125DCB" w:rsidP="00783870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3870" w:rsidRPr="00E3077E" w:rsidRDefault="00783870" w:rsidP="00783870">
            <w:pPr>
              <w:tabs>
                <w:tab w:val="center" w:pos="1180"/>
              </w:tabs>
              <w:spacing w:line="276" w:lineRule="auto"/>
              <w:jc w:val="both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 xml:space="preserve">Група «медичного» ризику, план - </w:t>
            </w:r>
            <w:r w:rsidR="00DB5FDF" w:rsidRPr="00E3077E">
              <w:rPr>
                <w:rFonts w:eastAsia="Calibri"/>
                <w:lang w:val="uk-UA" w:eastAsia="en-US"/>
              </w:rPr>
              <w:t>2740</w:t>
            </w:r>
            <w:r w:rsidRPr="00E3077E">
              <w:rPr>
                <w:rFonts w:eastAsia="Calibri"/>
                <w:lang w:val="uk-UA" w:eastAsia="en-US"/>
              </w:rPr>
              <w:t>;</w:t>
            </w:r>
          </w:p>
          <w:p w:rsidR="00783870" w:rsidRPr="00E3077E" w:rsidRDefault="00F9218B" w:rsidP="00783870">
            <w:pPr>
              <w:tabs>
                <w:tab w:val="center" w:pos="1180"/>
              </w:tabs>
              <w:spacing w:line="276" w:lineRule="auto"/>
              <w:jc w:val="both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в</w:t>
            </w:r>
            <w:r w:rsidR="00783870" w:rsidRPr="00E3077E">
              <w:rPr>
                <w:rFonts w:eastAsia="Calibri"/>
                <w:lang w:val="uk-UA" w:eastAsia="en-US"/>
              </w:rPr>
              <w:t xml:space="preserve">иконання - </w:t>
            </w:r>
            <w:r w:rsidR="00DB5FDF" w:rsidRPr="00E3077E">
              <w:rPr>
                <w:rFonts w:eastAsia="Calibri"/>
                <w:lang w:val="uk-UA" w:eastAsia="en-US"/>
              </w:rPr>
              <w:t>1802</w:t>
            </w:r>
            <w:r w:rsidR="00783870" w:rsidRPr="00E3077E">
              <w:rPr>
                <w:rFonts w:eastAsia="Calibri"/>
                <w:lang w:val="uk-UA" w:eastAsia="en-US"/>
              </w:rPr>
              <w:t>(</w:t>
            </w:r>
            <w:r w:rsidR="00A94CF9" w:rsidRPr="00E3077E">
              <w:rPr>
                <w:rFonts w:eastAsia="Calibri"/>
                <w:lang w:val="uk-UA" w:eastAsia="en-US"/>
              </w:rPr>
              <w:t>65,8</w:t>
            </w:r>
            <w:r w:rsidR="00783870" w:rsidRPr="00E3077E">
              <w:rPr>
                <w:rFonts w:eastAsia="Calibri"/>
                <w:lang w:val="uk-UA" w:eastAsia="en-US"/>
              </w:rPr>
              <w:t>%)</w:t>
            </w:r>
          </w:p>
          <w:p w:rsidR="00783870" w:rsidRPr="00E3077E" w:rsidRDefault="00783870" w:rsidP="00783870">
            <w:pPr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 xml:space="preserve">Група «соціального» ризику, план - </w:t>
            </w:r>
            <w:r w:rsidR="00A94CF9" w:rsidRPr="00E3077E">
              <w:rPr>
                <w:rFonts w:eastAsia="Calibri"/>
                <w:lang w:val="uk-UA" w:eastAsia="en-US"/>
              </w:rPr>
              <w:t>1089</w:t>
            </w:r>
            <w:r w:rsidRPr="00E3077E">
              <w:rPr>
                <w:rFonts w:eastAsia="Calibri"/>
                <w:lang w:val="uk-UA" w:eastAsia="en-US"/>
              </w:rPr>
              <w:t>;</w:t>
            </w:r>
          </w:p>
          <w:p w:rsidR="00783870" w:rsidRPr="00E3077E" w:rsidRDefault="00F9218B" w:rsidP="00A94CF9">
            <w:pPr>
              <w:tabs>
                <w:tab w:val="center" w:pos="1180"/>
              </w:tabs>
              <w:spacing w:line="276" w:lineRule="auto"/>
              <w:jc w:val="both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lastRenderedPageBreak/>
              <w:t>в</w:t>
            </w:r>
            <w:r w:rsidR="00783870" w:rsidRPr="00E3077E">
              <w:rPr>
                <w:rFonts w:eastAsia="Calibri"/>
                <w:lang w:val="uk-UA" w:eastAsia="en-US"/>
              </w:rPr>
              <w:t xml:space="preserve">иконання - </w:t>
            </w:r>
            <w:r w:rsidR="00A94CF9" w:rsidRPr="00E3077E">
              <w:rPr>
                <w:rFonts w:eastAsia="Calibri"/>
                <w:lang w:val="uk-UA" w:eastAsia="en-US"/>
              </w:rPr>
              <w:t>1028</w:t>
            </w:r>
            <w:r w:rsidR="00783870" w:rsidRPr="00E3077E">
              <w:rPr>
                <w:rFonts w:eastAsia="Calibri"/>
                <w:lang w:val="uk-UA" w:eastAsia="en-US"/>
              </w:rPr>
              <w:t>(</w:t>
            </w:r>
            <w:r w:rsidR="00A94CF9" w:rsidRPr="00E3077E">
              <w:rPr>
                <w:rFonts w:eastAsia="Calibri"/>
                <w:lang w:val="uk-UA" w:eastAsia="en-US"/>
              </w:rPr>
              <w:t>94,4</w:t>
            </w:r>
            <w:r w:rsidR="00783870" w:rsidRPr="00E3077E">
              <w:rPr>
                <w:rFonts w:eastAsia="Calibri"/>
                <w:lang w:val="uk-UA" w:eastAsia="en-US"/>
              </w:rPr>
              <w:t>%)</w:t>
            </w:r>
          </w:p>
        </w:tc>
      </w:tr>
      <w:tr w:rsidR="00E3077E" w:rsidRPr="00E3077E" w:rsidTr="008C3846">
        <w:trPr>
          <w:trHeight w:val="2556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783870" w:rsidRPr="00E3077E" w:rsidRDefault="00783870" w:rsidP="00783870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83870" w:rsidRPr="00E3077E" w:rsidRDefault="00783870" w:rsidP="0078387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83870" w:rsidRPr="00E3077E" w:rsidRDefault="00783870" w:rsidP="00783870">
            <w:pPr>
              <w:rPr>
                <w:lang w:val="uk-UA"/>
              </w:rPr>
            </w:pPr>
            <w:r w:rsidRPr="00E3077E">
              <w:rPr>
                <w:lang w:val="uk-UA"/>
              </w:rPr>
              <w:t>1.3. Здійснення закупівель виробів медичного призначення :</w:t>
            </w:r>
          </w:p>
          <w:p w:rsidR="00783870" w:rsidRPr="00E3077E" w:rsidRDefault="00783870" w:rsidP="00783870">
            <w:pPr>
              <w:rPr>
                <w:lang w:val="uk-UA"/>
              </w:rPr>
            </w:pPr>
          </w:p>
          <w:p w:rsidR="00783870" w:rsidRPr="004A12B4" w:rsidRDefault="004A12B4" w:rsidP="004A12B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="00783870" w:rsidRPr="004A12B4">
              <w:rPr>
                <w:sz w:val="18"/>
                <w:szCs w:val="18"/>
                <w:lang w:val="uk-UA"/>
              </w:rPr>
              <w:t xml:space="preserve">Одноразові контейнери для збору мокротиння </w:t>
            </w:r>
          </w:p>
          <w:p w:rsidR="00783870" w:rsidRPr="00E3077E" w:rsidRDefault="00783870" w:rsidP="0078387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83870" w:rsidRPr="00E3077E" w:rsidRDefault="005B5500" w:rsidP="00A94CF9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en-US" w:eastAsia="en-US"/>
              </w:rPr>
              <w:t>2017-</w:t>
            </w:r>
            <w:r>
              <w:rPr>
                <w:rFonts w:eastAsia="Calibri"/>
                <w:lang w:val="uk-UA" w:eastAsia="en-US"/>
              </w:rPr>
              <w:t>2020</w:t>
            </w:r>
            <w:r w:rsidR="0070153E">
              <w:rPr>
                <w:lang w:eastAsia="en-US"/>
              </w:rPr>
              <w:t xml:space="preserve"> роки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83870" w:rsidRPr="00E3077E" w:rsidRDefault="00783870" w:rsidP="00783870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КНП «ЦПМД м. Бахмута»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83870" w:rsidRPr="00E3077E" w:rsidRDefault="00125DCB" w:rsidP="00783870">
            <w:pPr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83870" w:rsidRPr="00E3077E" w:rsidRDefault="00783870" w:rsidP="00783870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3870" w:rsidRPr="00E3077E" w:rsidRDefault="00125DCB" w:rsidP="00783870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3870" w:rsidRPr="00E3077E" w:rsidRDefault="00783870" w:rsidP="00BA43FD">
            <w:pPr>
              <w:tabs>
                <w:tab w:val="center" w:pos="1180"/>
              </w:tabs>
              <w:spacing w:line="276" w:lineRule="auto"/>
              <w:jc w:val="both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В 201</w:t>
            </w:r>
            <w:r w:rsidR="00A94CF9" w:rsidRPr="00E3077E">
              <w:rPr>
                <w:rFonts w:eastAsia="Calibri"/>
                <w:lang w:val="uk-UA" w:eastAsia="en-US"/>
              </w:rPr>
              <w:t>9</w:t>
            </w:r>
            <w:r w:rsidR="00BA43FD">
              <w:rPr>
                <w:rFonts w:eastAsia="Calibri"/>
                <w:lang w:val="uk-UA" w:eastAsia="en-US"/>
              </w:rPr>
              <w:t xml:space="preserve"> році</w:t>
            </w:r>
            <w:r w:rsidRPr="00E3077E">
              <w:rPr>
                <w:rFonts w:eastAsia="Calibri"/>
                <w:lang w:val="uk-UA" w:eastAsia="en-US"/>
              </w:rPr>
              <w:t xml:space="preserve"> </w:t>
            </w:r>
            <w:r w:rsidR="00BA43FD">
              <w:rPr>
                <w:rFonts w:eastAsia="Calibri"/>
                <w:lang w:val="uk-UA" w:eastAsia="en-US"/>
              </w:rPr>
              <w:t>не придбалися вироби</w:t>
            </w:r>
            <w:r w:rsidRPr="00E3077E">
              <w:rPr>
                <w:rFonts w:eastAsia="Calibri"/>
                <w:lang w:val="uk-UA" w:eastAsia="en-US"/>
              </w:rPr>
              <w:t xml:space="preserve"> медичного призначення, тому що були залишки з попереднього року.</w:t>
            </w:r>
          </w:p>
        </w:tc>
      </w:tr>
      <w:tr w:rsidR="00E3077E" w:rsidRPr="00E3077E" w:rsidTr="008C3846">
        <w:trPr>
          <w:trHeight w:val="972"/>
        </w:trPr>
        <w:tc>
          <w:tcPr>
            <w:tcW w:w="425" w:type="dxa"/>
            <w:vMerge/>
            <w:shd w:val="clear" w:color="auto" w:fill="auto"/>
            <w:vAlign w:val="center"/>
          </w:tcPr>
          <w:p w:rsidR="00783870" w:rsidRPr="00E3077E" w:rsidRDefault="00783870" w:rsidP="00783870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83870" w:rsidRPr="00E3077E" w:rsidRDefault="00783870" w:rsidP="0078387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83870" w:rsidRPr="00E3077E" w:rsidRDefault="004A12B4" w:rsidP="00783870">
            <w:pPr>
              <w:rPr>
                <w:lang w:val="uk-UA"/>
              </w:rPr>
            </w:pPr>
            <w:r>
              <w:rPr>
                <w:lang w:val="en-US"/>
              </w:rPr>
              <w:t>-</w:t>
            </w:r>
            <w:r w:rsidR="00783870" w:rsidRPr="00E3077E">
              <w:rPr>
                <w:lang w:val="uk-UA"/>
              </w:rPr>
              <w:t>Бактерицидні випромінювачі закритого типу</w:t>
            </w:r>
          </w:p>
          <w:p w:rsidR="00783870" w:rsidRPr="00E3077E" w:rsidRDefault="00783870" w:rsidP="00783870">
            <w:pPr>
              <w:jc w:val="both"/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83870" w:rsidRPr="00E3077E" w:rsidRDefault="005B5500" w:rsidP="00A94CF9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en-US" w:eastAsia="en-US"/>
              </w:rPr>
              <w:t>2017-</w:t>
            </w:r>
            <w:r>
              <w:rPr>
                <w:rFonts w:eastAsia="Calibri"/>
                <w:lang w:val="uk-UA" w:eastAsia="en-US"/>
              </w:rPr>
              <w:t>2020</w:t>
            </w:r>
            <w:r w:rsidR="0070153E">
              <w:rPr>
                <w:lang w:eastAsia="en-US"/>
              </w:rPr>
              <w:t xml:space="preserve"> роки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83870" w:rsidRPr="00E3077E" w:rsidRDefault="00783870" w:rsidP="00783870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КНП «ЦПМД м. Бахмута»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83870" w:rsidRPr="00E3077E" w:rsidRDefault="00783870" w:rsidP="00783870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83870" w:rsidRPr="00E3077E" w:rsidRDefault="00783870" w:rsidP="00783870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3870" w:rsidRPr="00E3077E" w:rsidRDefault="00125DCB" w:rsidP="00783870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3870" w:rsidRPr="00E3077E" w:rsidRDefault="00783870" w:rsidP="00783870">
            <w:pPr>
              <w:tabs>
                <w:tab w:val="center" w:pos="1180"/>
              </w:tabs>
              <w:spacing w:line="276" w:lineRule="auto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Бактерицидні випромінювачі не придбались, так як раніше були отримані за рахунок гуманітарної допомоги.</w:t>
            </w:r>
          </w:p>
        </w:tc>
      </w:tr>
      <w:tr w:rsidR="005B5500" w:rsidRPr="00E3077E" w:rsidTr="008C3846">
        <w:trPr>
          <w:trHeight w:val="924"/>
        </w:trPr>
        <w:tc>
          <w:tcPr>
            <w:tcW w:w="425" w:type="dxa"/>
            <w:vMerge/>
            <w:shd w:val="clear" w:color="auto" w:fill="auto"/>
            <w:vAlign w:val="center"/>
          </w:tcPr>
          <w:p w:rsidR="005B5500" w:rsidRPr="00E3077E" w:rsidRDefault="005B5500" w:rsidP="005B5500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5B5500" w:rsidRPr="00E3077E" w:rsidRDefault="005B5500" w:rsidP="005B550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B5500" w:rsidRPr="00E3077E" w:rsidRDefault="004A12B4" w:rsidP="005B55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5B5500" w:rsidRPr="00E3077E">
              <w:rPr>
                <w:lang w:val="uk-UA"/>
              </w:rPr>
              <w:t>Респіратори</w:t>
            </w:r>
          </w:p>
          <w:p w:rsidR="005B5500" w:rsidRPr="00E3077E" w:rsidRDefault="005B5500" w:rsidP="005B5500">
            <w:pPr>
              <w:jc w:val="both"/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5B5500" w:rsidRDefault="005B5500" w:rsidP="005B5500">
            <w:pPr>
              <w:jc w:val="center"/>
              <w:rPr>
                <w:rFonts w:eastAsia="Calibri"/>
                <w:lang w:val="en-US" w:eastAsia="en-US"/>
              </w:rPr>
            </w:pPr>
          </w:p>
          <w:p w:rsidR="005B5500" w:rsidRDefault="005B5500" w:rsidP="005B5500">
            <w:pPr>
              <w:jc w:val="center"/>
              <w:rPr>
                <w:rFonts w:eastAsia="Calibri"/>
                <w:lang w:val="en-US" w:eastAsia="en-US"/>
              </w:rPr>
            </w:pPr>
          </w:p>
          <w:p w:rsidR="005B5500" w:rsidRDefault="005B5500" w:rsidP="005B5500">
            <w:pPr>
              <w:jc w:val="center"/>
            </w:pPr>
            <w:r w:rsidRPr="009C0F79">
              <w:rPr>
                <w:rFonts w:eastAsia="Calibri"/>
                <w:lang w:val="en-US" w:eastAsia="en-US"/>
              </w:rPr>
              <w:t>2017-</w:t>
            </w:r>
            <w:r w:rsidRPr="009C0F79">
              <w:rPr>
                <w:rFonts w:eastAsia="Calibri"/>
                <w:lang w:val="uk-UA" w:eastAsia="en-US"/>
              </w:rPr>
              <w:t>2020</w:t>
            </w:r>
            <w:r w:rsidR="0070153E">
              <w:rPr>
                <w:lang w:eastAsia="en-US"/>
              </w:rPr>
              <w:t xml:space="preserve"> роки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B5500" w:rsidRPr="00E3077E" w:rsidRDefault="005B5500" w:rsidP="005B5500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КНП «ЦПМД м. Бахмута»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B5500" w:rsidRPr="00E3077E" w:rsidRDefault="005B5500" w:rsidP="005B5500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E3077E">
              <w:rPr>
                <w:rFonts w:eastAsia="Calibri"/>
                <w:b/>
                <w:lang w:val="uk-UA" w:eastAsia="en-US"/>
              </w:rPr>
              <w:t>1,0</w:t>
            </w:r>
          </w:p>
          <w:p w:rsidR="005B5500" w:rsidRPr="00E3077E" w:rsidRDefault="005B5500" w:rsidP="005B5500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Інші джерела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B5500" w:rsidRPr="00E3077E" w:rsidRDefault="005B5500" w:rsidP="005B5500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5500" w:rsidRPr="00E3077E" w:rsidRDefault="005B5500" w:rsidP="005B5500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B5500" w:rsidRPr="00E3077E" w:rsidRDefault="005B5500" w:rsidP="005B5500">
            <w:pPr>
              <w:tabs>
                <w:tab w:val="center" w:pos="1180"/>
              </w:tabs>
              <w:spacing w:line="276" w:lineRule="auto"/>
              <w:jc w:val="both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Респіратори  не придбались, так як раніше були отримані за рахунок гуманітарної допомоги.</w:t>
            </w:r>
          </w:p>
        </w:tc>
      </w:tr>
      <w:tr w:rsidR="005B5500" w:rsidRPr="00E3077E" w:rsidTr="008C3846">
        <w:tc>
          <w:tcPr>
            <w:tcW w:w="425" w:type="dxa"/>
            <w:shd w:val="clear" w:color="auto" w:fill="auto"/>
            <w:vAlign w:val="center"/>
          </w:tcPr>
          <w:p w:rsidR="005B5500" w:rsidRPr="00E3077E" w:rsidRDefault="005B5500" w:rsidP="005B5500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B5500" w:rsidRPr="00E3077E" w:rsidRDefault="005B5500" w:rsidP="005B550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B5500" w:rsidRPr="00E3077E" w:rsidRDefault="005B5500" w:rsidP="005B5500">
            <w:pPr>
              <w:rPr>
                <w:lang w:val="uk-UA"/>
              </w:rPr>
            </w:pPr>
            <w:r w:rsidRPr="00E3077E">
              <w:rPr>
                <w:lang w:val="uk-UA"/>
              </w:rPr>
              <w:t>1.4.Забезпечення безкоштовним ФЛГ обстеженням на ТБ осіб з визначених груп «ризику»( в першу чергу – ВІЛ-інфікованих,звільнених з місць позбавлення волі,безпритульних).</w:t>
            </w:r>
          </w:p>
        </w:tc>
        <w:tc>
          <w:tcPr>
            <w:tcW w:w="1276" w:type="dxa"/>
            <w:shd w:val="clear" w:color="auto" w:fill="auto"/>
          </w:tcPr>
          <w:p w:rsidR="005B5500" w:rsidRPr="008C3846" w:rsidRDefault="005B5500" w:rsidP="005B5500">
            <w:pPr>
              <w:jc w:val="center"/>
              <w:rPr>
                <w:rFonts w:eastAsia="Calibri"/>
                <w:lang w:eastAsia="en-US"/>
              </w:rPr>
            </w:pPr>
          </w:p>
          <w:p w:rsidR="005B5500" w:rsidRPr="008C3846" w:rsidRDefault="005B5500" w:rsidP="005B5500">
            <w:pPr>
              <w:jc w:val="center"/>
              <w:rPr>
                <w:rFonts w:eastAsia="Calibri"/>
                <w:lang w:eastAsia="en-US"/>
              </w:rPr>
            </w:pPr>
          </w:p>
          <w:p w:rsidR="005B5500" w:rsidRPr="008C3846" w:rsidRDefault="005B5500" w:rsidP="005B5500">
            <w:pPr>
              <w:jc w:val="center"/>
              <w:rPr>
                <w:rFonts w:eastAsia="Calibri"/>
                <w:lang w:eastAsia="en-US"/>
              </w:rPr>
            </w:pPr>
          </w:p>
          <w:p w:rsidR="005B5500" w:rsidRPr="008C3846" w:rsidRDefault="005B5500" w:rsidP="005B5500">
            <w:pPr>
              <w:jc w:val="center"/>
              <w:rPr>
                <w:rFonts w:eastAsia="Calibri"/>
                <w:lang w:eastAsia="en-US"/>
              </w:rPr>
            </w:pPr>
          </w:p>
          <w:p w:rsidR="005B5500" w:rsidRDefault="005B5500" w:rsidP="005B5500">
            <w:pPr>
              <w:jc w:val="center"/>
            </w:pPr>
            <w:r w:rsidRPr="009C0F79">
              <w:rPr>
                <w:rFonts w:eastAsia="Calibri"/>
                <w:lang w:val="en-US" w:eastAsia="en-US"/>
              </w:rPr>
              <w:t>2017-</w:t>
            </w:r>
            <w:r w:rsidRPr="009C0F79">
              <w:rPr>
                <w:rFonts w:eastAsia="Calibri"/>
                <w:lang w:val="uk-UA" w:eastAsia="en-US"/>
              </w:rPr>
              <w:t>2020</w:t>
            </w:r>
            <w:r w:rsidR="0070153E">
              <w:rPr>
                <w:lang w:eastAsia="en-US"/>
              </w:rPr>
              <w:t xml:space="preserve"> роки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B5500" w:rsidRPr="00E3077E" w:rsidRDefault="005B5500" w:rsidP="005B5500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КНП м.</w:t>
            </w:r>
            <w:r w:rsidRPr="005B5500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val="uk-UA" w:eastAsia="en-US"/>
              </w:rPr>
              <w:t>Бахмут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B5500" w:rsidRPr="00E3077E" w:rsidRDefault="005B5500" w:rsidP="005B5500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Не потребує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B5500" w:rsidRPr="00E3077E" w:rsidRDefault="005B5500" w:rsidP="005B5500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E3077E">
              <w:rPr>
                <w:rFonts w:eastAsia="Calibri"/>
                <w:b/>
                <w:lang w:val="uk-UA" w:eastAsia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5500" w:rsidRPr="00E3077E" w:rsidRDefault="005B5500" w:rsidP="005B5500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E3077E">
              <w:rPr>
                <w:rFonts w:eastAsia="Calibri"/>
                <w:b/>
                <w:lang w:val="uk-UA" w:eastAsia="en-US"/>
              </w:rPr>
              <w:t>-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B5500" w:rsidRPr="00E3077E" w:rsidRDefault="005B5500" w:rsidP="005B5500">
            <w:pPr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Своєчасне виявлення інфекції ТБ</w:t>
            </w:r>
          </w:p>
        </w:tc>
      </w:tr>
      <w:tr w:rsidR="00E3077E" w:rsidRPr="00E3077E" w:rsidTr="008C3846">
        <w:tc>
          <w:tcPr>
            <w:tcW w:w="425" w:type="dxa"/>
            <w:shd w:val="clear" w:color="auto" w:fill="auto"/>
            <w:vAlign w:val="center"/>
          </w:tcPr>
          <w:p w:rsidR="00783870" w:rsidRPr="00E3077E" w:rsidRDefault="00783870" w:rsidP="00783870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83870" w:rsidRPr="00E3077E" w:rsidRDefault="00783870" w:rsidP="0078387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83870" w:rsidRPr="00E3077E" w:rsidRDefault="005B5500" w:rsidP="00783870">
            <w:pPr>
              <w:rPr>
                <w:lang w:val="uk-UA"/>
              </w:rPr>
            </w:pPr>
            <w:r>
              <w:rPr>
                <w:lang w:val="uk-UA"/>
              </w:rPr>
              <w:t>1.5</w:t>
            </w:r>
            <w:r w:rsidR="00783870" w:rsidRPr="00E3077E">
              <w:rPr>
                <w:lang w:val="uk-UA"/>
              </w:rPr>
              <w:t xml:space="preserve">. Забезпечення туберкуліном та витратними матеріалами для </w:t>
            </w:r>
            <w:r w:rsidR="00783870" w:rsidRPr="00E3077E">
              <w:rPr>
                <w:lang w:val="uk-UA"/>
              </w:rPr>
              <w:lastRenderedPageBreak/>
              <w:t>обов’язкової щорічної туберкулінодіагностики дітям у віці 1-14 років, в першу чергу – з груп «ризику» та ВІЛ - інфікованих хворих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3870" w:rsidRPr="00E3077E" w:rsidRDefault="005B5500" w:rsidP="00D27505">
            <w:pPr>
              <w:jc w:val="center"/>
              <w:rPr>
                <w:rFonts w:eastAsia="Calibri"/>
                <w:lang w:val="uk-UA" w:eastAsia="en-US"/>
              </w:rPr>
            </w:pPr>
            <w:r w:rsidRPr="009C0F79">
              <w:rPr>
                <w:rFonts w:eastAsia="Calibri"/>
                <w:lang w:val="en-US" w:eastAsia="en-US"/>
              </w:rPr>
              <w:lastRenderedPageBreak/>
              <w:t>2017-</w:t>
            </w:r>
            <w:r w:rsidRPr="009C0F79">
              <w:rPr>
                <w:rFonts w:eastAsia="Calibri"/>
                <w:lang w:val="uk-UA" w:eastAsia="en-US"/>
              </w:rPr>
              <w:t>2020</w:t>
            </w:r>
            <w:r w:rsidR="0070153E">
              <w:rPr>
                <w:lang w:eastAsia="en-US"/>
              </w:rPr>
              <w:t xml:space="preserve"> роки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83870" w:rsidRPr="00E3077E" w:rsidRDefault="00783870" w:rsidP="00783870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КНП «ЦПМД м. Бахмута»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83870" w:rsidRPr="00E3077E" w:rsidRDefault="00783870" w:rsidP="00783870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E3077E">
              <w:rPr>
                <w:rFonts w:eastAsia="Calibri"/>
                <w:b/>
                <w:lang w:val="uk-UA" w:eastAsia="en-US"/>
              </w:rPr>
              <w:t>400,0</w:t>
            </w:r>
          </w:p>
          <w:p w:rsidR="00783870" w:rsidRDefault="00783870" w:rsidP="00783870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Міський бюджет</w:t>
            </w:r>
          </w:p>
          <w:p w:rsidR="005B5500" w:rsidRPr="00E3077E" w:rsidRDefault="005B5500" w:rsidP="00783870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lang w:eastAsia="en-US"/>
              </w:rPr>
              <w:t>м. Бахмута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83870" w:rsidRPr="00E3077E" w:rsidRDefault="008069F5" w:rsidP="00783870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E3077E">
              <w:rPr>
                <w:rFonts w:eastAsia="Calibri"/>
                <w:b/>
                <w:lang w:val="uk-UA" w:eastAsia="en-US"/>
              </w:rPr>
              <w:t>376,2</w:t>
            </w:r>
          </w:p>
          <w:p w:rsidR="00783870" w:rsidRDefault="00783870" w:rsidP="00783870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Міський бюджет</w:t>
            </w:r>
          </w:p>
          <w:p w:rsidR="005B5500" w:rsidRPr="00E3077E" w:rsidRDefault="005B5500" w:rsidP="00783870">
            <w:pPr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lang w:eastAsia="en-US"/>
              </w:rPr>
              <w:t>м. Бахмута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3870" w:rsidRPr="00E3077E" w:rsidRDefault="008069F5" w:rsidP="00783870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E3077E">
              <w:rPr>
                <w:rFonts w:eastAsia="Calibri"/>
                <w:b/>
                <w:lang w:val="uk-UA" w:eastAsia="en-US"/>
              </w:rPr>
              <w:t>94,1</w:t>
            </w:r>
            <w:r w:rsidR="00783870" w:rsidRPr="00E3077E">
              <w:rPr>
                <w:rFonts w:eastAsia="Calibri"/>
                <w:b/>
                <w:lang w:val="uk-UA" w:eastAsia="en-US"/>
              </w:rPr>
              <w:t>%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3870" w:rsidRPr="00E3077E" w:rsidRDefault="00783870" w:rsidP="00783870">
            <w:pPr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Для проведення туберкулінодіагностики в 201</w:t>
            </w:r>
            <w:r w:rsidR="00A94CF9" w:rsidRPr="00E3077E">
              <w:rPr>
                <w:rFonts w:eastAsia="Calibri"/>
                <w:lang w:val="uk-UA" w:eastAsia="en-US"/>
              </w:rPr>
              <w:t>9</w:t>
            </w:r>
            <w:r w:rsidRPr="00E3077E">
              <w:rPr>
                <w:rFonts w:eastAsia="Calibri"/>
                <w:lang w:val="uk-UA" w:eastAsia="en-US"/>
              </w:rPr>
              <w:t xml:space="preserve"> році  було закуплено </w:t>
            </w:r>
            <w:r w:rsidR="00A94CF9" w:rsidRPr="00E3077E">
              <w:rPr>
                <w:rFonts w:eastAsia="Calibri"/>
                <w:lang w:val="uk-UA" w:eastAsia="en-US"/>
              </w:rPr>
              <w:t>14712</w:t>
            </w:r>
            <w:r w:rsidRPr="00E3077E">
              <w:rPr>
                <w:rFonts w:eastAsia="Calibri"/>
                <w:lang w:val="uk-UA" w:eastAsia="en-US"/>
              </w:rPr>
              <w:t xml:space="preserve"> доз, на суму – </w:t>
            </w:r>
            <w:r w:rsidR="00A94CF9" w:rsidRPr="00E3077E">
              <w:rPr>
                <w:rFonts w:eastAsia="Calibri"/>
                <w:lang w:val="uk-UA" w:eastAsia="en-US"/>
              </w:rPr>
              <w:t>376,1</w:t>
            </w:r>
            <w:r w:rsidRPr="00E3077E">
              <w:rPr>
                <w:rFonts w:eastAsia="Calibri"/>
                <w:lang w:val="uk-UA" w:eastAsia="en-US"/>
              </w:rPr>
              <w:t xml:space="preserve"> </w:t>
            </w:r>
            <w:r w:rsidRPr="00E3077E">
              <w:rPr>
                <w:rFonts w:eastAsia="Calibri"/>
                <w:lang w:val="uk-UA" w:eastAsia="en-US"/>
              </w:rPr>
              <w:lastRenderedPageBreak/>
              <w:t xml:space="preserve">тис. грн.  За звітний період  туберкулінодіагностикою охоплено </w:t>
            </w:r>
            <w:r w:rsidR="00A94CF9" w:rsidRPr="00E3077E">
              <w:rPr>
                <w:rFonts w:eastAsia="Calibri"/>
                <w:lang w:val="uk-UA" w:eastAsia="en-US"/>
              </w:rPr>
              <w:t>5306</w:t>
            </w:r>
            <w:r w:rsidRPr="00E3077E">
              <w:rPr>
                <w:rFonts w:eastAsia="Calibri"/>
                <w:lang w:val="uk-UA" w:eastAsia="en-US"/>
              </w:rPr>
              <w:t xml:space="preserve"> дітей – </w:t>
            </w:r>
            <w:r w:rsidR="00A94CF9" w:rsidRPr="00E3077E">
              <w:rPr>
                <w:rFonts w:eastAsia="Calibri"/>
                <w:lang w:val="uk-UA" w:eastAsia="en-US"/>
              </w:rPr>
              <w:t>67</w:t>
            </w:r>
            <w:r w:rsidRPr="00E3077E">
              <w:rPr>
                <w:rFonts w:eastAsia="Calibri"/>
                <w:lang w:val="uk-UA" w:eastAsia="en-US"/>
              </w:rPr>
              <w:t xml:space="preserve">% від </w:t>
            </w:r>
            <w:r w:rsidR="00A94CF9" w:rsidRPr="00E3077E">
              <w:rPr>
                <w:rFonts w:eastAsia="Calibri"/>
                <w:lang w:val="uk-UA" w:eastAsia="en-US"/>
              </w:rPr>
              <w:t>запланованих</w:t>
            </w:r>
            <w:r w:rsidRPr="00E3077E">
              <w:rPr>
                <w:rFonts w:eastAsia="Calibri"/>
                <w:lang w:val="uk-UA" w:eastAsia="en-US"/>
              </w:rPr>
              <w:t xml:space="preserve"> на рік – </w:t>
            </w:r>
            <w:r w:rsidR="00A94CF9" w:rsidRPr="00E3077E">
              <w:rPr>
                <w:rFonts w:eastAsia="Calibri"/>
                <w:lang w:val="uk-UA" w:eastAsia="en-US"/>
              </w:rPr>
              <w:t>7972</w:t>
            </w:r>
            <w:r w:rsidRPr="00E3077E">
              <w:rPr>
                <w:rFonts w:eastAsia="Calibri"/>
                <w:lang w:val="uk-UA" w:eastAsia="en-US"/>
              </w:rPr>
              <w:t xml:space="preserve"> дітей.</w:t>
            </w:r>
          </w:p>
          <w:p w:rsidR="00783870" w:rsidRPr="00E3077E" w:rsidRDefault="00783870" w:rsidP="00783870">
            <w:pPr>
              <w:tabs>
                <w:tab w:val="center" w:pos="1180"/>
              </w:tabs>
              <w:spacing w:line="276" w:lineRule="auto"/>
              <w:jc w:val="both"/>
              <w:rPr>
                <w:rFonts w:eastAsia="Calibri"/>
                <w:lang w:val="uk-UA" w:eastAsia="en-US"/>
              </w:rPr>
            </w:pPr>
          </w:p>
        </w:tc>
      </w:tr>
      <w:tr w:rsidR="00E3077E" w:rsidRPr="00E3077E" w:rsidTr="008C3846">
        <w:tc>
          <w:tcPr>
            <w:tcW w:w="425" w:type="dxa"/>
            <w:shd w:val="clear" w:color="auto" w:fill="auto"/>
            <w:vAlign w:val="center"/>
          </w:tcPr>
          <w:p w:rsidR="00783870" w:rsidRPr="00E3077E" w:rsidRDefault="00783870" w:rsidP="00783870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83870" w:rsidRPr="00E3077E" w:rsidRDefault="00783870" w:rsidP="0078387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83870" w:rsidRPr="00E3077E" w:rsidRDefault="00783870" w:rsidP="00783870">
            <w:pPr>
              <w:rPr>
                <w:lang w:val="uk-UA"/>
              </w:rPr>
            </w:pPr>
            <w:r w:rsidRPr="00E3077E">
              <w:rPr>
                <w:lang w:val="uk-UA"/>
              </w:rPr>
              <w:t>1.</w:t>
            </w:r>
            <w:r w:rsidR="005B5500" w:rsidRPr="005B5500">
              <w:t>6</w:t>
            </w:r>
            <w:r w:rsidRPr="00E3077E">
              <w:rPr>
                <w:lang w:val="uk-UA"/>
              </w:rPr>
              <w:t>. Забезпечення БЦЖ та витратними матеріалами для обов’язкової вакцинації дітей у пологовому будинку</w:t>
            </w:r>
            <w:r w:rsidR="00E201CE">
              <w:rPr>
                <w:lang w:val="uk-UA"/>
              </w:rPr>
              <w:t>.</w:t>
            </w:r>
          </w:p>
          <w:p w:rsidR="00783870" w:rsidRPr="00E3077E" w:rsidRDefault="00783870" w:rsidP="00783870">
            <w:pPr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83870" w:rsidRPr="00E3077E" w:rsidRDefault="005B5500" w:rsidP="00D27505">
            <w:pPr>
              <w:jc w:val="center"/>
              <w:rPr>
                <w:rFonts w:eastAsia="Calibri"/>
                <w:lang w:val="uk-UA" w:eastAsia="en-US"/>
              </w:rPr>
            </w:pPr>
            <w:r w:rsidRPr="009C0F79">
              <w:rPr>
                <w:rFonts w:eastAsia="Calibri"/>
                <w:lang w:val="en-US" w:eastAsia="en-US"/>
              </w:rPr>
              <w:t>2017-</w:t>
            </w:r>
            <w:r w:rsidRPr="009C0F79">
              <w:rPr>
                <w:rFonts w:eastAsia="Calibri"/>
                <w:lang w:val="uk-UA" w:eastAsia="en-US"/>
              </w:rPr>
              <w:t>2020</w:t>
            </w:r>
            <w:r w:rsidR="0070153E">
              <w:rPr>
                <w:lang w:eastAsia="en-US"/>
              </w:rPr>
              <w:t xml:space="preserve"> роки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83870" w:rsidRPr="00E3077E" w:rsidRDefault="00783870" w:rsidP="00783870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КНП «БЛІЛ м. Бахмут»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83870" w:rsidRPr="00E3077E" w:rsidRDefault="00783870" w:rsidP="00783870">
            <w:pPr>
              <w:jc w:val="center"/>
              <w:rPr>
                <w:rFonts w:eastAsia="Calibri"/>
                <w:b/>
                <w:lang w:val="uk-UA" w:eastAsia="en-US"/>
              </w:rPr>
            </w:pPr>
          </w:p>
          <w:p w:rsidR="00783870" w:rsidRPr="00E3077E" w:rsidRDefault="00783870" w:rsidP="00783870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E3077E">
              <w:rPr>
                <w:rFonts w:eastAsia="Calibri"/>
                <w:b/>
                <w:lang w:val="uk-UA" w:eastAsia="en-US"/>
              </w:rPr>
              <w:t>4,0</w:t>
            </w:r>
          </w:p>
          <w:p w:rsidR="00783870" w:rsidRPr="00E3077E" w:rsidRDefault="00783870" w:rsidP="00783870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Міський бюджет</w:t>
            </w:r>
          </w:p>
          <w:p w:rsidR="00783870" w:rsidRDefault="005B5500" w:rsidP="00783870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lang w:eastAsia="en-US"/>
              </w:rPr>
              <w:t>м. Бахмута</w:t>
            </w:r>
          </w:p>
          <w:p w:rsidR="00BA43FD" w:rsidRDefault="00BA43FD" w:rsidP="00783870">
            <w:pPr>
              <w:jc w:val="center"/>
              <w:rPr>
                <w:rFonts w:eastAsia="Calibri"/>
                <w:lang w:val="uk-UA" w:eastAsia="en-US"/>
              </w:rPr>
            </w:pPr>
          </w:p>
          <w:p w:rsidR="00BA43FD" w:rsidRDefault="00BA43FD" w:rsidP="00783870">
            <w:pPr>
              <w:jc w:val="center"/>
              <w:rPr>
                <w:rFonts w:eastAsia="Calibri"/>
                <w:lang w:val="uk-UA" w:eastAsia="en-US"/>
              </w:rPr>
            </w:pPr>
          </w:p>
          <w:p w:rsidR="00BA43FD" w:rsidRPr="00E3077E" w:rsidRDefault="00BA43FD" w:rsidP="00783870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A43FD" w:rsidRDefault="00BA43FD" w:rsidP="00783870">
            <w:pPr>
              <w:jc w:val="center"/>
              <w:rPr>
                <w:rFonts w:eastAsia="Calibri"/>
                <w:b/>
                <w:lang w:val="uk-UA" w:eastAsia="en-US"/>
              </w:rPr>
            </w:pPr>
          </w:p>
          <w:p w:rsidR="00BA43FD" w:rsidRDefault="00BA43FD" w:rsidP="00783870">
            <w:pPr>
              <w:jc w:val="center"/>
              <w:rPr>
                <w:rFonts w:eastAsia="Calibri"/>
                <w:b/>
                <w:lang w:val="uk-UA" w:eastAsia="en-US"/>
              </w:rPr>
            </w:pPr>
          </w:p>
          <w:p w:rsidR="00BA43FD" w:rsidRDefault="00BA43FD" w:rsidP="00783870">
            <w:pPr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-</w:t>
            </w:r>
          </w:p>
          <w:p w:rsidR="00BA43FD" w:rsidRDefault="00BA43FD" w:rsidP="00783870">
            <w:pPr>
              <w:jc w:val="center"/>
              <w:rPr>
                <w:rFonts w:eastAsia="Calibri"/>
                <w:b/>
                <w:lang w:val="uk-UA" w:eastAsia="en-US"/>
              </w:rPr>
            </w:pPr>
          </w:p>
          <w:p w:rsidR="00BA43FD" w:rsidRDefault="00BA43FD" w:rsidP="00783870">
            <w:pPr>
              <w:jc w:val="center"/>
              <w:rPr>
                <w:rFonts w:eastAsia="Calibri"/>
                <w:b/>
                <w:lang w:val="uk-UA" w:eastAsia="en-US"/>
              </w:rPr>
            </w:pPr>
          </w:p>
          <w:p w:rsidR="00783870" w:rsidRPr="00E3077E" w:rsidRDefault="008069F5" w:rsidP="00783870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E3077E">
              <w:rPr>
                <w:rFonts w:eastAsia="Calibri"/>
                <w:b/>
                <w:lang w:val="uk-UA" w:eastAsia="en-US"/>
              </w:rPr>
              <w:t>11,3</w:t>
            </w:r>
          </w:p>
          <w:p w:rsidR="00783870" w:rsidRPr="00E3077E" w:rsidRDefault="00783870" w:rsidP="00783870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Державний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3870" w:rsidRPr="00E3077E" w:rsidRDefault="00B518FE" w:rsidP="00783870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3870" w:rsidRPr="00E3077E" w:rsidRDefault="00783870" w:rsidP="00BA43FD">
            <w:pPr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 xml:space="preserve">Вакцинацією БЦЖ в пологовому </w:t>
            </w:r>
            <w:r w:rsidR="00054A14" w:rsidRPr="00E3077E">
              <w:rPr>
                <w:rFonts w:eastAsia="Calibri"/>
                <w:lang w:val="uk-UA" w:eastAsia="en-US"/>
              </w:rPr>
              <w:t>відділенн</w:t>
            </w:r>
            <w:r w:rsidR="00BA43FD">
              <w:rPr>
                <w:rFonts w:eastAsia="Calibri"/>
                <w:lang w:val="uk-UA" w:eastAsia="en-US"/>
              </w:rPr>
              <w:t>і</w:t>
            </w:r>
            <w:r w:rsidR="00054A14" w:rsidRPr="00E3077E">
              <w:rPr>
                <w:rFonts w:eastAsia="Calibri"/>
                <w:lang w:val="uk-UA" w:eastAsia="en-US"/>
              </w:rPr>
              <w:t xml:space="preserve"> </w:t>
            </w:r>
            <w:r w:rsidRPr="00E3077E">
              <w:rPr>
                <w:rFonts w:eastAsia="Calibri"/>
                <w:lang w:val="uk-UA" w:eastAsia="en-US"/>
              </w:rPr>
              <w:t xml:space="preserve">охоплено </w:t>
            </w:r>
            <w:r w:rsidR="00054A14" w:rsidRPr="00E3077E">
              <w:rPr>
                <w:rFonts w:eastAsia="Calibri"/>
                <w:lang w:val="uk-UA" w:eastAsia="en-US"/>
              </w:rPr>
              <w:t>876 немовлят</w:t>
            </w:r>
            <w:r w:rsidR="00913D6C" w:rsidRPr="00E3077E">
              <w:rPr>
                <w:rFonts w:eastAsia="Calibri"/>
                <w:lang w:val="uk-UA" w:eastAsia="en-US"/>
              </w:rPr>
              <w:t xml:space="preserve"> -</w:t>
            </w:r>
            <w:r w:rsidR="00054A14" w:rsidRPr="00E3077E">
              <w:rPr>
                <w:rFonts w:eastAsia="Calibri"/>
                <w:lang w:val="uk-UA" w:eastAsia="en-US"/>
              </w:rPr>
              <w:t xml:space="preserve"> </w:t>
            </w:r>
            <w:r w:rsidRPr="00E3077E">
              <w:rPr>
                <w:rFonts w:eastAsia="Calibri"/>
                <w:lang w:val="uk-UA" w:eastAsia="en-US"/>
              </w:rPr>
              <w:t>9</w:t>
            </w:r>
            <w:r w:rsidR="00054A14" w:rsidRPr="00E3077E">
              <w:rPr>
                <w:rFonts w:eastAsia="Calibri"/>
                <w:lang w:val="uk-UA" w:eastAsia="en-US"/>
              </w:rPr>
              <w:t>5</w:t>
            </w:r>
            <w:r w:rsidRPr="00E3077E">
              <w:rPr>
                <w:rFonts w:eastAsia="Calibri"/>
                <w:lang w:val="uk-UA" w:eastAsia="en-US"/>
              </w:rPr>
              <w:t xml:space="preserve">%. Не вакциновано БЦЖ </w:t>
            </w:r>
            <w:r w:rsidR="00D27505" w:rsidRPr="00E3077E">
              <w:rPr>
                <w:rFonts w:eastAsia="Calibri"/>
                <w:lang w:val="uk-UA" w:eastAsia="en-US"/>
              </w:rPr>
              <w:t>44</w:t>
            </w:r>
            <w:r w:rsidRPr="00E3077E">
              <w:rPr>
                <w:rFonts w:eastAsia="Calibri"/>
                <w:lang w:val="uk-UA" w:eastAsia="en-US"/>
              </w:rPr>
              <w:t xml:space="preserve"> дітей: мед. протипоказання </w:t>
            </w:r>
            <w:r w:rsidR="00D27505" w:rsidRPr="00E3077E">
              <w:rPr>
                <w:rFonts w:eastAsia="Calibri"/>
                <w:lang w:val="uk-UA" w:eastAsia="en-US"/>
              </w:rPr>
              <w:t>23</w:t>
            </w:r>
            <w:r w:rsidRPr="00E3077E">
              <w:rPr>
                <w:rFonts w:eastAsia="Calibri"/>
                <w:lang w:val="uk-UA" w:eastAsia="en-US"/>
              </w:rPr>
              <w:t xml:space="preserve"> дітей; відмови батьків </w:t>
            </w:r>
            <w:r w:rsidR="00D27505" w:rsidRPr="00E3077E">
              <w:rPr>
                <w:rFonts w:eastAsia="Calibri"/>
                <w:lang w:val="uk-UA" w:eastAsia="en-US"/>
              </w:rPr>
              <w:t xml:space="preserve">21. Отримано 4800доз, виконано 4480 доз, залишок 1460доз </w:t>
            </w:r>
          </w:p>
        </w:tc>
      </w:tr>
      <w:tr w:rsidR="00E201CE" w:rsidRPr="00E3077E" w:rsidTr="001C5D19">
        <w:tc>
          <w:tcPr>
            <w:tcW w:w="425" w:type="dxa"/>
            <w:shd w:val="clear" w:color="auto" w:fill="auto"/>
            <w:vAlign w:val="center"/>
          </w:tcPr>
          <w:p w:rsidR="00E201CE" w:rsidRPr="00E3077E" w:rsidRDefault="00E201CE" w:rsidP="00E201CE">
            <w:pPr>
              <w:rPr>
                <w:rFonts w:eastAsia="Calibri"/>
                <w:b/>
                <w:lang w:val="uk-UA" w:eastAsia="en-US"/>
              </w:rPr>
            </w:pPr>
            <w:r w:rsidRPr="00E3077E">
              <w:rPr>
                <w:rFonts w:eastAsia="Calibri"/>
                <w:b/>
                <w:lang w:val="uk-UA" w:eastAsia="en-US"/>
              </w:rPr>
              <w:t>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201CE" w:rsidRPr="0070153E" w:rsidRDefault="00E201CE" w:rsidP="00E201CE">
            <w:pPr>
              <w:rPr>
                <w:rFonts w:eastAsia="Calibri"/>
                <w:lang w:val="uk-UA" w:eastAsia="en-US"/>
              </w:rPr>
            </w:pPr>
            <w:r w:rsidRPr="0070153E">
              <w:rPr>
                <w:rFonts w:eastAsia="Calibri"/>
                <w:lang w:val="uk-UA" w:eastAsia="en-US"/>
              </w:rPr>
              <w:t>Всеохоплюючий доступ до якісного лікуванні та всього комплексу послуг для всіх хворих на ТБ, включаючи його хіміорезистентні форми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201CE" w:rsidRPr="00A022D2" w:rsidRDefault="00E201CE" w:rsidP="00E201CE">
            <w:pPr>
              <w:spacing w:line="276" w:lineRule="auto"/>
              <w:rPr>
                <w:lang w:val="uk-UA" w:eastAsia="en-US"/>
              </w:rPr>
            </w:pPr>
            <w:r w:rsidRPr="00A022D2">
              <w:rPr>
                <w:lang w:val="uk-UA" w:eastAsia="en-US"/>
              </w:rPr>
              <w:t>2.1.Обов’язкове негайне інформування Управління Держпродспожив-</w:t>
            </w:r>
          </w:p>
          <w:p w:rsidR="00E201CE" w:rsidRPr="00A022D2" w:rsidRDefault="00E201CE" w:rsidP="00E201CE">
            <w:pPr>
              <w:spacing w:line="276" w:lineRule="auto"/>
              <w:rPr>
                <w:lang w:val="uk-UA" w:eastAsia="en-US"/>
              </w:rPr>
            </w:pPr>
            <w:r w:rsidRPr="00A022D2">
              <w:rPr>
                <w:lang w:val="uk-UA" w:eastAsia="en-US"/>
              </w:rPr>
              <w:t>служби в Бахмутському районі про виявленні випадки ТБ (більш 5 випадків)</w:t>
            </w:r>
          </w:p>
          <w:p w:rsidR="00E201CE" w:rsidRPr="00E3077E" w:rsidRDefault="00E201CE" w:rsidP="00E201CE">
            <w:pPr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01CE" w:rsidRPr="008D4ED2" w:rsidRDefault="00E201CE" w:rsidP="00E201CE">
            <w:pPr>
              <w:jc w:val="center"/>
              <w:rPr>
                <w:rFonts w:eastAsia="Calibri"/>
                <w:lang w:eastAsia="en-US"/>
              </w:rPr>
            </w:pPr>
            <w:r w:rsidRPr="009C0F79">
              <w:rPr>
                <w:rFonts w:eastAsia="Calibri"/>
                <w:lang w:val="en-US" w:eastAsia="en-US"/>
              </w:rPr>
              <w:t>2017-</w:t>
            </w:r>
            <w:r w:rsidRPr="009C0F79">
              <w:rPr>
                <w:rFonts w:eastAsia="Calibri"/>
                <w:lang w:val="uk-UA" w:eastAsia="en-US"/>
              </w:rPr>
              <w:t>2020</w:t>
            </w:r>
            <w:r>
              <w:rPr>
                <w:lang w:eastAsia="en-US"/>
              </w:rPr>
              <w:t xml:space="preserve"> роки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201CE" w:rsidRDefault="00E201CE" w:rsidP="00E201CE">
            <w:pPr>
              <w:jc w:val="center"/>
              <w:rPr>
                <w:rFonts w:eastAsia="Calibri"/>
                <w:lang w:val="uk-UA" w:eastAsia="en-US"/>
              </w:rPr>
            </w:pPr>
            <w:r w:rsidRPr="00A022D2">
              <w:rPr>
                <w:rFonts w:eastAsia="Calibri"/>
                <w:lang w:val="uk-UA" w:eastAsia="en-US"/>
              </w:rPr>
              <w:t>КНП м. Бахмута</w:t>
            </w:r>
          </w:p>
          <w:p w:rsidR="00E201CE" w:rsidRPr="00E3077E" w:rsidRDefault="00E201CE" w:rsidP="00E201CE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201CE" w:rsidRPr="008D4ED2" w:rsidRDefault="00E201CE" w:rsidP="00E201CE">
            <w:pPr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201CE" w:rsidRPr="008D4ED2" w:rsidRDefault="00E201CE" w:rsidP="00E201CE">
            <w:pPr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01CE" w:rsidRPr="008D4ED2" w:rsidRDefault="00E201CE" w:rsidP="00E201CE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E201CE" w:rsidRPr="00A022D2" w:rsidRDefault="00E201CE" w:rsidP="00E201CE">
            <w:pPr>
              <w:rPr>
                <w:rFonts w:eastAsia="Calibri"/>
                <w:lang w:val="uk-UA" w:eastAsia="en-US"/>
              </w:rPr>
            </w:pPr>
            <w:r w:rsidRPr="00A022D2">
              <w:rPr>
                <w:rFonts w:eastAsia="Calibri"/>
                <w:lang w:val="uk-UA" w:eastAsia="en-US"/>
              </w:rPr>
              <w:t>Да</w:t>
            </w:r>
            <w:r>
              <w:rPr>
                <w:rFonts w:eastAsia="Calibri"/>
                <w:lang w:val="uk-UA" w:eastAsia="en-US"/>
              </w:rPr>
              <w:t>ного інформування не було у 2019</w:t>
            </w:r>
            <w:r w:rsidRPr="00A022D2">
              <w:rPr>
                <w:rFonts w:eastAsia="Calibri"/>
                <w:lang w:val="uk-UA" w:eastAsia="en-US"/>
              </w:rPr>
              <w:t xml:space="preserve"> році, у зв’язку з тим, що не було більше 5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022D2">
              <w:rPr>
                <w:rFonts w:eastAsia="Calibri"/>
                <w:lang w:val="uk-UA" w:eastAsia="en-US"/>
              </w:rPr>
              <w:t xml:space="preserve">випадків. </w:t>
            </w:r>
          </w:p>
        </w:tc>
      </w:tr>
      <w:tr w:rsidR="00E201CE" w:rsidRPr="00E3077E" w:rsidTr="001C5D19">
        <w:tc>
          <w:tcPr>
            <w:tcW w:w="425" w:type="dxa"/>
            <w:shd w:val="clear" w:color="auto" w:fill="auto"/>
            <w:vAlign w:val="center"/>
          </w:tcPr>
          <w:p w:rsidR="00E201CE" w:rsidRPr="00E3077E" w:rsidRDefault="00E201CE" w:rsidP="00E201CE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201CE" w:rsidRPr="0070153E" w:rsidRDefault="00E201CE" w:rsidP="00E201CE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201CE" w:rsidRPr="00A022D2" w:rsidRDefault="00E201CE" w:rsidP="00E201CE">
            <w:pPr>
              <w:spacing w:line="276" w:lineRule="auto"/>
              <w:rPr>
                <w:lang w:val="uk-UA" w:eastAsia="en-US"/>
              </w:rPr>
            </w:pPr>
            <w:r w:rsidRPr="00A022D2">
              <w:rPr>
                <w:lang w:val="uk-UA" w:eastAsia="en-US"/>
              </w:rPr>
              <w:t>2.2. Проведення комплексного епідрозслідування кожного виявленого випадку ТБ із встановленням його причин</w:t>
            </w:r>
          </w:p>
          <w:p w:rsidR="00E201CE" w:rsidRPr="00A022D2" w:rsidRDefault="00E201CE" w:rsidP="00E201CE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01CE" w:rsidRPr="008D4ED2" w:rsidRDefault="00E201CE" w:rsidP="00E201CE">
            <w:pPr>
              <w:jc w:val="center"/>
              <w:rPr>
                <w:rFonts w:eastAsia="Calibri"/>
                <w:lang w:eastAsia="en-US"/>
              </w:rPr>
            </w:pPr>
            <w:r w:rsidRPr="009C0F79">
              <w:rPr>
                <w:rFonts w:eastAsia="Calibri"/>
                <w:lang w:val="en-US" w:eastAsia="en-US"/>
              </w:rPr>
              <w:t>2017-</w:t>
            </w:r>
            <w:r w:rsidRPr="009C0F79">
              <w:rPr>
                <w:rFonts w:eastAsia="Calibri"/>
                <w:lang w:val="uk-UA" w:eastAsia="en-US"/>
              </w:rPr>
              <w:t>2020</w:t>
            </w:r>
            <w:r>
              <w:rPr>
                <w:lang w:eastAsia="en-US"/>
              </w:rPr>
              <w:t xml:space="preserve"> роки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201CE" w:rsidRDefault="00E201CE" w:rsidP="00E201CE">
            <w:pPr>
              <w:jc w:val="center"/>
              <w:rPr>
                <w:rFonts w:eastAsia="Calibri"/>
                <w:lang w:val="uk-UA" w:eastAsia="en-US"/>
              </w:rPr>
            </w:pPr>
            <w:r w:rsidRPr="00A022D2">
              <w:rPr>
                <w:rFonts w:eastAsia="Calibri"/>
                <w:lang w:val="uk-UA" w:eastAsia="en-US"/>
              </w:rPr>
              <w:t>КНП м. Бахмута</w:t>
            </w:r>
          </w:p>
          <w:p w:rsidR="00E201CE" w:rsidRPr="00A022D2" w:rsidRDefault="00E201CE" w:rsidP="00E201CE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201CE" w:rsidRPr="008D4ED2" w:rsidRDefault="00E201CE" w:rsidP="00E201CE">
            <w:pPr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201CE" w:rsidRPr="008D4ED2" w:rsidRDefault="00E201CE" w:rsidP="00E201CE">
            <w:pPr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01CE" w:rsidRPr="008D4ED2" w:rsidRDefault="00E201CE" w:rsidP="00E201CE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E201CE" w:rsidRPr="00A022D2" w:rsidRDefault="00E201CE" w:rsidP="00E201CE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Потреби у 2019</w:t>
            </w:r>
            <w:r w:rsidRPr="00A022D2">
              <w:rPr>
                <w:rFonts w:eastAsia="Calibri"/>
                <w:lang w:val="uk-UA" w:eastAsia="en-US"/>
              </w:rPr>
              <w:t xml:space="preserve"> році епідрозслідування не було. </w:t>
            </w:r>
          </w:p>
        </w:tc>
      </w:tr>
      <w:tr w:rsidR="008D4ED2" w:rsidRPr="008F4D28" w:rsidTr="008C3846">
        <w:tc>
          <w:tcPr>
            <w:tcW w:w="425" w:type="dxa"/>
            <w:shd w:val="clear" w:color="auto" w:fill="auto"/>
            <w:vAlign w:val="center"/>
          </w:tcPr>
          <w:p w:rsidR="008D4ED2" w:rsidRPr="00E3077E" w:rsidRDefault="008D4ED2" w:rsidP="008D4ED2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4ED2" w:rsidRPr="0070153E" w:rsidRDefault="008D4ED2" w:rsidP="008D4ED2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D4ED2" w:rsidRPr="00E3077E" w:rsidRDefault="008D4ED2" w:rsidP="008D4ED2">
            <w:pPr>
              <w:rPr>
                <w:lang w:val="uk-UA"/>
              </w:rPr>
            </w:pPr>
            <w:r w:rsidRPr="00E3077E">
              <w:rPr>
                <w:lang w:val="uk-UA"/>
              </w:rPr>
              <w:t xml:space="preserve">2.3. Забезпечення 100% доступу до лікування всіх хворих на ТБ шляхом впровадження </w:t>
            </w:r>
            <w:r w:rsidRPr="00E3077E">
              <w:rPr>
                <w:lang w:val="uk-UA"/>
              </w:rPr>
              <w:lastRenderedPageBreak/>
              <w:t xml:space="preserve">пацієнт-орієнтованого підходу, включаючи дітей та важкодоступні верстви населення </w:t>
            </w:r>
          </w:p>
          <w:p w:rsidR="008D4ED2" w:rsidRPr="00E3077E" w:rsidRDefault="008D4ED2" w:rsidP="008D4ED2">
            <w:pPr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 w:rsidRPr="009C0F79">
              <w:rPr>
                <w:rFonts w:eastAsia="Calibri"/>
                <w:lang w:val="en-US" w:eastAsia="en-US"/>
              </w:rPr>
              <w:lastRenderedPageBreak/>
              <w:t>2017-</w:t>
            </w:r>
            <w:r w:rsidRPr="009C0F79">
              <w:rPr>
                <w:rFonts w:eastAsia="Calibri"/>
                <w:lang w:val="uk-UA" w:eastAsia="en-US"/>
              </w:rPr>
              <w:t>2020</w:t>
            </w:r>
            <w:r>
              <w:rPr>
                <w:lang w:eastAsia="en-US"/>
              </w:rPr>
              <w:t xml:space="preserve"> роки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D4ED2" w:rsidRPr="00E3077E" w:rsidRDefault="008D4ED2" w:rsidP="008D4ED2">
            <w:pPr>
              <w:rPr>
                <w:rFonts w:eastAsia="Calibri"/>
                <w:lang w:val="uk-UA" w:eastAsia="en-US"/>
              </w:rPr>
            </w:pPr>
            <w:r w:rsidRPr="008839A5">
              <w:rPr>
                <w:sz w:val="16"/>
                <w:szCs w:val="16"/>
                <w:lang w:val="uk-UA"/>
              </w:rPr>
              <w:t>ВІДОКРЕМЛЕНИЙ СТРУКТУРНИЙ ПІДРОЗДІЛ КОМУНАЛЬНОГО НЕКОМЕРЦІЙНОГО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839A5">
              <w:rPr>
                <w:sz w:val="16"/>
                <w:szCs w:val="16"/>
                <w:lang w:val="uk-UA"/>
              </w:rPr>
              <w:t xml:space="preserve">ПІДПРИЄМСТВА </w:t>
            </w:r>
            <w:r w:rsidRPr="008839A5">
              <w:rPr>
                <w:sz w:val="16"/>
                <w:szCs w:val="16"/>
                <w:lang w:val="uk-UA"/>
              </w:rPr>
              <w:lastRenderedPageBreak/>
              <w:t>«ОБЛАСНИЙ КЛІНІЧНИЙ ПРОТИТУБЕРКУЛЬОЗНИЙ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839A5">
              <w:rPr>
                <w:sz w:val="16"/>
                <w:szCs w:val="16"/>
                <w:lang w:val="uk-UA"/>
              </w:rPr>
              <w:t>ДИСПАНСЕР» М. БАХМУТ</w:t>
            </w:r>
            <w:r>
              <w:rPr>
                <w:sz w:val="16"/>
                <w:szCs w:val="16"/>
                <w:lang w:val="uk-UA"/>
              </w:rPr>
              <w:t xml:space="preserve"> (далі-ВСП КНП «ОКПТД М. БАХМУТ»),</w:t>
            </w:r>
            <w:r>
              <w:rPr>
                <w:lang w:eastAsia="en-US"/>
              </w:rPr>
              <w:t xml:space="preserve"> </w:t>
            </w:r>
            <w:r>
              <w:rPr>
                <w:lang w:val="uk-UA" w:eastAsia="en-US"/>
              </w:rPr>
              <w:t>КНП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E3077E">
              <w:rPr>
                <w:rFonts w:eastAsia="Calibri"/>
                <w:b/>
                <w:lang w:eastAsia="en-US"/>
              </w:rPr>
              <w:lastRenderedPageBreak/>
              <w:t>1216,0</w:t>
            </w:r>
          </w:p>
          <w:p w:rsidR="008D4ED2" w:rsidRPr="00E3077E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Державний бюджет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both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За 2019 рік знаходяться на обліку в ВСП КНП</w:t>
            </w:r>
            <w:r w:rsidRPr="00E3077E">
              <w:rPr>
                <w:rFonts w:eastAsia="Calibri"/>
                <w:lang w:val="uk-UA" w:eastAsia="en-US"/>
              </w:rPr>
              <w:br/>
              <w:t xml:space="preserve">«Обласний клінічний ПТД </w:t>
            </w:r>
          </w:p>
          <w:p w:rsidR="008D4ED2" w:rsidRPr="00E3077E" w:rsidRDefault="008D4ED2" w:rsidP="008D4ED2">
            <w:pPr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 xml:space="preserve">м. Бахмут» 22 хворих з </w:t>
            </w:r>
            <w:r w:rsidRPr="00E3077E">
              <w:rPr>
                <w:rFonts w:eastAsia="Calibri"/>
                <w:lang w:val="uk-UA" w:eastAsia="en-US"/>
              </w:rPr>
              <w:lastRenderedPageBreak/>
              <w:t>діагнозом вперше діагностований туберкульоз легень: 5 рецидив</w:t>
            </w:r>
            <w:r>
              <w:rPr>
                <w:rFonts w:eastAsia="Calibri"/>
                <w:lang w:val="uk-UA" w:eastAsia="en-US"/>
              </w:rPr>
              <w:t>ів</w:t>
            </w:r>
            <w:r w:rsidRPr="00E3077E">
              <w:rPr>
                <w:rFonts w:eastAsia="Calibri"/>
                <w:lang w:val="uk-UA" w:eastAsia="en-US"/>
              </w:rPr>
              <w:t xml:space="preserve">, 3 </w:t>
            </w:r>
            <w:r>
              <w:rPr>
                <w:rFonts w:eastAsia="Calibri"/>
                <w:lang w:val="uk-UA" w:eastAsia="en-US"/>
              </w:rPr>
              <w:t xml:space="preserve">неефективність </w:t>
            </w:r>
            <w:r w:rsidRPr="00E3077E">
              <w:rPr>
                <w:rFonts w:eastAsia="Calibri"/>
                <w:lang w:val="uk-UA" w:eastAsia="en-US"/>
              </w:rPr>
              <w:t>лікування, 11 стійкий туберкульоз.</w:t>
            </w:r>
          </w:p>
        </w:tc>
      </w:tr>
      <w:tr w:rsidR="00961601" w:rsidRPr="005B5500" w:rsidTr="008C3846">
        <w:tc>
          <w:tcPr>
            <w:tcW w:w="425" w:type="dxa"/>
            <w:shd w:val="clear" w:color="auto" w:fill="auto"/>
            <w:vAlign w:val="center"/>
          </w:tcPr>
          <w:p w:rsidR="00961601" w:rsidRPr="00E3077E" w:rsidRDefault="00961601" w:rsidP="008D4ED2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61601" w:rsidRPr="0070153E" w:rsidRDefault="00961601" w:rsidP="008D4ED2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61601" w:rsidRPr="00A022D2" w:rsidRDefault="00961601" w:rsidP="00961601">
            <w:pPr>
              <w:spacing w:line="276" w:lineRule="auto"/>
              <w:rPr>
                <w:lang w:val="uk-UA" w:eastAsia="en-US"/>
              </w:rPr>
            </w:pPr>
            <w:r w:rsidRPr="00A022D2">
              <w:rPr>
                <w:lang w:val="uk-UA" w:eastAsia="en-US"/>
              </w:rPr>
              <w:t>2.4. Здійснення діагностики та лікування туберкульозної інфекції , у тому числі у представників груп високого ризику згідно локальних протоколів.</w:t>
            </w:r>
          </w:p>
          <w:p w:rsidR="00961601" w:rsidRPr="00E3077E" w:rsidRDefault="00961601" w:rsidP="008D4ED2">
            <w:pPr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61601" w:rsidRPr="00961601" w:rsidRDefault="00961601" w:rsidP="008D4ED2">
            <w:pPr>
              <w:jc w:val="center"/>
              <w:rPr>
                <w:rFonts w:eastAsia="Calibri"/>
                <w:lang w:eastAsia="en-US"/>
              </w:rPr>
            </w:pPr>
            <w:r w:rsidRPr="009C0F79">
              <w:rPr>
                <w:rFonts w:eastAsia="Calibri"/>
                <w:lang w:val="en-US" w:eastAsia="en-US"/>
              </w:rPr>
              <w:t>2017-</w:t>
            </w:r>
            <w:r w:rsidRPr="009C0F79">
              <w:rPr>
                <w:rFonts w:eastAsia="Calibri"/>
                <w:lang w:val="uk-UA" w:eastAsia="en-US"/>
              </w:rPr>
              <w:t>2020</w:t>
            </w:r>
            <w:r>
              <w:rPr>
                <w:lang w:eastAsia="en-US"/>
              </w:rPr>
              <w:t xml:space="preserve"> роки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61601" w:rsidRPr="008839A5" w:rsidRDefault="00961601" w:rsidP="008D4ED2">
            <w:pPr>
              <w:rPr>
                <w:sz w:val="16"/>
                <w:szCs w:val="16"/>
                <w:lang w:val="uk-UA"/>
              </w:rPr>
            </w:pPr>
            <w:r w:rsidRPr="00A022D2">
              <w:rPr>
                <w:rFonts w:eastAsia="Calibri"/>
                <w:lang w:val="uk-UA" w:eastAsia="en-US"/>
              </w:rPr>
              <w:t>КНП м. Бахмута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61601" w:rsidRPr="00961601" w:rsidRDefault="00961601" w:rsidP="008D4ED2">
            <w:pPr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61601" w:rsidRPr="00961601" w:rsidRDefault="00961601" w:rsidP="008D4ED2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61601" w:rsidRPr="00961601" w:rsidRDefault="00961601" w:rsidP="008D4ED2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-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201CE" w:rsidRPr="00E201CE" w:rsidRDefault="00E201CE" w:rsidP="00E201CE">
            <w:pPr>
              <w:tabs>
                <w:tab w:val="center" w:pos="1180"/>
              </w:tabs>
              <w:spacing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Забезпечення діагностичного обстеження населення  на ТБ згідно локальних протоколів</w:t>
            </w:r>
            <w:r>
              <w:rPr>
                <w:lang w:val="uk-UA" w:eastAsia="en-US"/>
              </w:rPr>
              <w:t>.</w:t>
            </w:r>
          </w:p>
          <w:p w:rsidR="00961601" w:rsidRPr="00E201CE" w:rsidRDefault="00961601" w:rsidP="008D4ED2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8D4ED2" w:rsidRPr="00E3077E" w:rsidTr="008C3846">
        <w:tc>
          <w:tcPr>
            <w:tcW w:w="425" w:type="dxa"/>
            <w:shd w:val="clear" w:color="auto" w:fill="auto"/>
            <w:vAlign w:val="center"/>
          </w:tcPr>
          <w:p w:rsidR="008D4ED2" w:rsidRPr="00E3077E" w:rsidRDefault="008D4ED2" w:rsidP="008D4ED2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4ED2" w:rsidRPr="00E3077E" w:rsidRDefault="008D4ED2" w:rsidP="008D4ED2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D4ED2" w:rsidRPr="00E3077E" w:rsidRDefault="008D4ED2" w:rsidP="008D4ED2">
            <w:pPr>
              <w:rPr>
                <w:lang w:val="uk-UA"/>
              </w:rPr>
            </w:pPr>
            <w:r w:rsidRPr="00E3077E">
              <w:rPr>
                <w:lang w:val="uk-UA"/>
              </w:rPr>
              <w:t>2.5. Удосконалення системи надання медичної допомоги хворим на ТБ шляхом впровадження моделей лікування з акцентом на амбулаторне лікування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 w:rsidRPr="009C0F79">
              <w:rPr>
                <w:rFonts w:eastAsia="Calibri"/>
                <w:lang w:val="en-US" w:eastAsia="en-US"/>
              </w:rPr>
              <w:t>2017-</w:t>
            </w:r>
            <w:r w:rsidRPr="009C0F79">
              <w:rPr>
                <w:rFonts w:eastAsia="Calibri"/>
                <w:lang w:val="uk-UA" w:eastAsia="en-US"/>
              </w:rPr>
              <w:t>2020</w:t>
            </w:r>
            <w:r>
              <w:rPr>
                <w:lang w:eastAsia="en-US"/>
              </w:rPr>
              <w:t xml:space="preserve"> роки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ВСП КНП «ОКПТД» м.Бахмут, КНП м. Бахмута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both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Контроль за лікуванням хворих проводиться у ДОТ-кабінетах Центру. На протязі 2019 року проліковано 21 хворий</w:t>
            </w:r>
          </w:p>
        </w:tc>
      </w:tr>
      <w:tr w:rsidR="008D4ED2" w:rsidRPr="00E3077E" w:rsidTr="008C3846">
        <w:tc>
          <w:tcPr>
            <w:tcW w:w="425" w:type="dxa"/>
            <w:shd w:val="clear" w:color="auto" w:fill="auto"/>
            <w:vAlign w:val="center"/>
          </w:tcPr>
          <w:p w:rsidR="008D4ED2" w:rsidRPr="00E3077E" w:rsidRDefault="008D4ED2" w:rsidP="008D4ED2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D4ED2" w:rsidRPr="00E3077E" w:rsidRDefault="008D4ED2" w:rsidP="008D4ED2">
            <w:pPr>
              <w:rPr>
                <w:lang w:val="uk-UA"/>
              </w:rPr>
            </w:pPr>
            <w:r w:rsidRPr="00E3077E">
              <w:rPr>
                <w:rFonts w:eastAsia="Calibri"/>
                <w:lang w:eastAsia="en-US"/>
              </w:rPr>
              <w:t>2.6. Забезпечення продовольчими наборами  хворих на ТБ та МРТБ, які знаходяться на амбулаторному лікуванні з метою забезпечення прихильності до лікування та завершення повного курсу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 w:rsidRPr="009C0F79">
              <w:rPr>
                <w:rFonts w:eastAsia="Calibri"/>
                <w:lang w:val="en-US" w:eastAsia="en-US"/>
              </w:rPr>
              <w:t>2017-</w:t>
            </w:r>
            <w:r w:rsidRPr="009C0F79">
              <w:rPr>
                <w:rFonts w:eastAsia="Calibri"/>
                <w:lang w:val="uk-UA" w:eastAsia="en-US"/>
              </w:rPr>
              <w:t>2020</w:t>
            </w:r>
            <w:r>
              <w:rPr>
                <w:lang w:eastAsia="en-US"/>
              </w:rPr>
              <w:t xml:space="preserve"> роки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КНП «ЦПМД м. Бахмута»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E3077E">
              <w:rPr>
                <w:rFonts w:eastAsia="Calibri"/>
                <w:b/>
                <w:lang w:val="uk-UA" w:eastAsia="en-US"/>
              </w:rPr>
              <w:t>10,0</w:t>
            </w:r>
          </w:p>
          <w:p w:rsidR="008D4ED2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Міський бюджет</w:t>
            </w:r>
          </w:p>
          <w:p w:rsidR="008D4ED2" w:rsidRPr="00E3077E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м. Бахмута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E3077E">
              <w:rPr>
                <w:rFonts w:eastAsia="Calibri"/>
                <w:b/>
                <w:lang w:val="uk-UA" w:eastAsia="en-US"/>
              </w:rPr>
              <w:t>4,3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both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Протягом 2019 року соціальну підтримку отримали 11 осіб, яким було видано 21 продуктовий набір на суму 4,32 тис. грн. Вартість одного продуктового набору – 200 грн., з листопада 2019 вартість складає 300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E3077E">
              <w:rPr>
                <w:rFonts w:eastAsia="Calibri"/>
                <w:lang w:val="uk-UA" w:eastAsia="en-US"/>
              </w:rPr>
              <w:t xml:space="preserve">грн. </w:t>
            </w:r>
          </w:p>
        </w:tc>
      </w:tr>
      <w:tr w:rsidR="008D4ED2" w:rsidRPr="00E3077E" w:rsidTr="008C3846">
        <w:tc>
          <w:tcPr>
            <w:tcW w:w="425" w:type="dxa"/>
            <w:shd w:val="clear" w:color="auto" w:fill="auto"/>
            <w:vAlign w:val="center"/>
          </w:tcPr>
          <w:p w:rsidR="008D4ED2" w:rsidRPr="00E3077E" w:rsidRDefault="008D4ED2" w:rsidP="008D4ED2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D4ED2" w:rsidRPr="00E3077E" w:rsidRDefault="008D4ED2" w:rsidP="008D4ED2">
            <w:pPr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2.7. Забезпечення безперервності надання послуг ВПО,безпритульним особам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 w:rsidRPr="009C0F79">
              <w:rPr>
                <w:rFonts w:eastAsia="Calibri"/>
                <w:lang w:val="en-US" w:eastAsia="en-US"/>
              </w:rPr>
              <w:t>2017-</w:t>
            </w:r>
            <w:r w:rsidRPr="009C0F79">
              <w:rPr>
                <w:rFonts w:eastAsia="Calibri"/>
                <w:lang w:val="uk-UA" w:eastAsia="en-US"/>
              </w:rPr>
              <w:t>2020</w:t>
            </w:r>
            <w:r>
              <w:rPr>
                <w:lang w:eastAsia="en-US"/>
              </w:rPr>
              <w:t xml:space="preserve"> роки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ВСП КНП «ОКПТД» м.Бахмут, КНП м. Бахмута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both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На протязі звітного періоду не було випадків «відриву від лікування» на амбулаторному етапі.</w:t>
            </w:r>
          </w:p>
        </w:tc>
      </w:tr>
      <w:tr w:rsidR="008D4ED2" w:rsidRPr="00E3077E" w:rsidTr="008C3846">
        <w:tc>
          <w:tcPr>
            <w:tcW w:w="425" w:type="dxa"/>
            <w:shd w:val="clear" w:color="auto" w:fill="auto"/>
            <w:vAlign w:val="center"/>
          </w:tcPr>
          <w:p w:rsidR="008D4ED2" w:rsidRPr="00E3077E" w:rsidRDefault="008D4ED2" w:rsidP="008D4ED2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D4ED2" w:rsidRPr="00E3077E" w:rsidRDefault="008D4ED2" w:rsidP="008D4ED2">
            <w:pPr>
              <w:rPr>
                <w:lang w:val="uk-UA"/>
              </w:rPr>
            </w:pPr>
            <w:r w:rsidRPr="00E3077E">
              <w:rPr>
                <w:lang w:val="uk-UA"/>
              </w:rPr>
              <w:t>2.8. Забезпечення надання паліативної допомоги хворим на ТБ відповідно до міжнародних рекомендацій</w:t>
            </w:r>
          </w:p>
          <w:p w:rsidR="008D4ED2" w:rsidRPr="00E3077E" w:rsidRDefault="008D4ED2" w:rsidP="008D4ED2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 w:rsidRPr="009C0F79">
              <w:rPr>
                <w:rFonts w:eastAsia="Calibri"/>
                <w:lang w:val="en-US" w:eastAsia="en-US"/>
              </w:rPr>
              <w:t>2017-</w:t>
            </w:r>
            <w:r w:rsidRPr="009C0F79">
              <w:rPr>
                <w:rFonts w:eastAsia="Calibri"/>
                <w:lang w:val="uk-UA" w:eastAsia="en-US"/>
              </w:rPr>
              <w:t>2020</w:t>
            </w:r>
            <w:r>
              <w:rPr>
                <w:lang w:eastAsia="en-US"/>
              </w:rPr>
              <w:t xml:space="preserve"> роки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ВСП КНП«ОКПТД» м.Бахмут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E3077E">
              <w:rPr>
                <w:rFonts w:eastAsia="Calibri"/>
                <w:b/>
                <w:lang w:val="uk-UA" w:eastAsia="en-US"/>
              </w:rPr>
              <w:t>22,0</w:t>
            </w:r>
          </w:p>
          <w:p w:rsidR="008D4ED2" w:rsidRPr="00E3077E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Державний бюджет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both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З 11 хворих на мультирезистентний туберкульоз 2 вилікуваних, 1 помер, 1 н</w:t>
            </w:r>
            <w:r>
              <w:rPr>
                <w:rFonts w:eastAsia="Calibri"/>
                <w:lang w:val="uk-UA" w:eastAsia="en-US"/>
              </w:rPr>
              <w:t>еефективність</w:t>
            </w:r>
            <w:r w:rsidRPr="00E3077E">
              <w:rPr>
                <w:rFonts w:eastAsia="Calibri"/>
                <w:lang w:val="uk-UA" w:eastAsia="en-US"/>
              </w:rPr>
              <w:t xml:space="preserve"> лікування, 7 переведені на паліативне лікування</w:t>
            </w:r>
          </w:p>
        </w:tc>
      </w:tr>
      <w:tr w:rsidR="00961601" w:rsidRPr="00961601" w:rsidTr="008C3846">
        <w:tc>
          <w:tcPr>
            <w:tcW w:w="425" w:type="dxa"/>
            <w:shd w:val="clear" w:color="auto" w:fill="auto"/>
            <w:vAlign w:val="center"/>
          </w:tcPr>
          <w:p w:rsidR="00961601" w:rsidRPr="00E3077E" w:rsidRDefault="00961601" w:rsidP="00961601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61601" w:rsidRDefault="00961601" w:rsidP="00961601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61601" w:rsidRPr="00A022D2" w:rsidRDefault="00961601" w:rsidP="00961601">
            <w:pPr>
              <w:spacing w:line="276" w:lineRule="auto"/>
              <w:rPr>
                <w:lang w:val="uk-UA" w:eastAsia="en-US"/>
              </w:rPr>
            </w:pPr>
            <w:r w:rsidRPr="00A022D2">
              <w:rPr>
                <w:lang w:val="uk-UA" w:eastAsia="en-US"/>
              </w:rPr>
              <w:t>2.9. Зміцнення співпраці між цивільним та пенітенціарним сектором з метою забезпечення безперервності  лікування пацієнтів, які переводяться з пенітенціарних закладів до закладів цивільного сектору та навпаки</w:t>
            </w:r>
            <w:r>
              <w:rPr>
                <w:lang w:val="uk-UA" w:eastAsia="en-US"/>
              </w:rPr>
              <w:t>.</w:t>
            </w:r>
          </w:p>
          <w:p w:rsidR="00961601" w:rsidRPr="00E3077E" w:rsidRDefault="00961601" w:rsidP="00961601">
            <w:pPr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61601" w:rsidRPr="00E3077E" w:rsidRDefault="00961601" w:rsidP="00961601">
            <w:pPr>
              <w:jc w:val="center"/>
              <w:rPr>
                <w:rFonts w:eastAsia="Calibri"/>
                <w:lang w:val="uk-UA" w:eastAsia="en-US"/>
              </w:rPr>
            </w:pPr>
            <w:r w:rsidRPr="009C0F79">
              <w:rPr>
                <w:rFonts w:eastAsia="Calibri"/>
                <w:lang w:val="en-US" w:eastAsia="en-US"/>
              </w:rPr>
              <w:t>2017-</w:t>
            </w:r>
            <w:r w:rsidRPr="009C0F79">
              <w:rPr>
                <w:rFonts w:eastAsia="Calibri"/>
                <w:lang w:val="uk-UA" w:eastAsia="en-US"/>
              </w:rPr>
              <w:t>2020</w:t>
            </w:r>
            <w:r>
              <w:rPr>
                <w:lang w:eastAsia="en-US"/>
              </w:rPr>
              <w:t xml:space="preserve"> роки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61601" w:rsidRPr="00E3077E" w:rsidRDefault="00961601" w:rsidP="00961601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ВСП КНП«ОКПТД» м.Бахмут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61601" w:rsidRPr="00961601" w:rsidRDefault="00961601" w:rsidP="00961601">
            <w:pPr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61601" w:rsidRPr="00961601" w:rsidRDefault="00961601" w:rsidP="00961601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61601" w:rsidRPr="00961601" w:rsidRDefault="00961601" w:rsidP="00961601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-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61601" w:rsidRPr="00E3077E" w:rsidRDefault="00E201CE" w:rsidP="00961601">
            <w:pPr>
              <w:jc w:val="both"/>
              <w:rPr>
                <w:rFonts w:eastAsia="Calibri"/>
                <w:lang w:val="uk-UA" w:eastAsia="en-US"/>
              </w:rPr>
            </w:pPr>
            <w:r w:rsidRPr="00A022D2">
              <w:rPr>
                <w:rFonts w:eastAsia="Calibri"/>
                <w:lang w:val="uk-UA" w:eastAsia="en-US"/>
              </w:rPr>
              <w:t>Проводиться постійна робота з пенітенціарним сектором</w:t>
            </w:r>
            <w:r>
              <w:rPr>
                <w:rFonts w:eastAsia="Calibri"/>
                <w:lang w:val="uk-UA" w:eastAsia="en-US"/>
              </w:rPr>
              <w:t>.</w:t>
            </w:r>
          </w:p>
        </w:tc>
      </w:tr>
      <w:tr w:rsidR="008D4ED2" w:rsidRPr="00E3077E" w:rsidTr="008C3846">
        <w:tc>
          <w:tcPr>
            <w:tcW w:w="425" w:type="dxa"/>
            <w:shd w:val="clear" w:color="auto" w:fill="auto"/>
            <w:vAlign w:val="center"/>
          </w:tcPr>
          <w:p w:rsidR="008D4ED2" w:rsidRPr="00E3077E" w:rsidRDefault="008D4ED2" w:rsidP="008D4ED2">
            <w:pPr>
              <w:rPr>
                <w:rFonts w:eastAsia="Calibri"/>
                <w:b/>
                <w:lang w:val="uk-UA" w:eastAsia="en-US"/>
              </w:rPr>
            </w:pPr>
            <w:r w:rsidRPr="00E3077E">
              <w:rPr>
                <w:rFonts w:eastAsia="Calibri"/>
                <w:b/>
                <w:lang w:val="uk-UA" w:eastAsia="en-US"/>
              </w:rPr>
              <w:t>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1601" w:rsidRDefault="008D4ED2" w:rsidP="008D4ED2">
            <w:pPr>
              <w:rPr>
                <w:rFonts w:eastAsia="Calibri"/>
                <w:lang w:eastAsia="en-US"/>
              </w:rPr>
            </w:pPr>
            <w:r w:rsidRPr="00E3077E">
              <w:rPr>
                <w:rFonts w:eastAsia="Calibri"/>
                <w:bCs/>
                <w:lang w:eastAsia="en-US"/>
              </w:rPr>
              <w:t>Спільні заходи боротьби з ко-інфекцією ТБ/ВІЛ та ведення поєднаних патологій</w:t>
            </w:r>
          </w:p>
          <w:p w:rsidR="008D4ED2" w:rsidRPr="00961601" w:rsidRDefault="008D4ED2" w:rsidP="00961601">
            <w:pPr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D4ED2" w:rsidRPr="00E3077E" w:rsidRDefault="008D4ED2" w:rsidP="008D4ED2">
            <w:pPr>
              <w:rPr>
                <w:lang w:val="uk-UA"/>
              </w:rPr>
            </w:pPr>
            <w:r w:rsidRPr="00E3077E">
              <w:rPr>
                <w:rFonts w:eastAsia="Calibri"/>
                <w:lang w:eastAsia="en-US"/>
              </w:rPr>
              <w:t>3.1 Забезпечення проведення  до - та після тестового консультування та тестування на ВІЛ-інфекцію усім хворим на туберкульоз та визначення рівня СД4 у ВІЛ-інфікованих</w:t>
            </w:r>
            <w:r w:rsidR="00961601">
              <w:rPr>
                <w:rFonts w:eastAsia="Calibri"/>
                <w:lang w:val="uk-UA" w:eastAsia="en-US"/>
              </w:rPr>
              <w:t>.</w:t>
            </w:r>
            <w:r w:rsidRPr="00E3077E">
              <w:rPr>
                <w:rFonts w:eastAsia="Calibri"/>
                <w:lang w:eastAsia="en-US"/>
              </w:rPr>
              <w:t xml:space="preserve"> 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 w:rsidRPr="00961601">
              <w:rPr>
                <w:rFonts w:eastAsia="Calibri"/>
                <w:lang w:eastAsia="en-US"/>
              </w:rPr>
              <w:t>2017-</w:t>
            </w:r>
            <w:r w:rsidRPr="009C0F79">
              <w:rPr>
                <w:rFonts w:eastAsia="Calibri"/>
                <w:lang w:val="uk-UA" w:eastAsia="en-US"/>
              </w:rPr>
              <w:t>2020</w:t>
            </w:r>
            <w:r>
              <w:rPr>
                <w:lang w:eastAsia="en-US"/>
              </w:rPr>
              <w:t xml:space="preserve"> роки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ВСП КНП «ОКПТД» м.Бахмут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both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128 пацієнтам в 2019 році було зроблено контрольні дослідження на СД4.</w:t>
            </w:r>
          </w:p>
        </w:tc>
      </w:tr>
      <w:tr w:rsidR="00961601" w:rsidRPr="00961601" w:rsidTr="008C3846">
        <w:tc>
          <w:tcPr>
            <w:tcW w:w="425" w:type="dxa"/>
            <w:shd w:val="clear" w:color="auto" w:fill="auto"/>
            <w:vAlign w:val="center"/>
          </w:tcPr>
          <w:p w:rsidR="00961601" w:rsidRPr="00E3077E" w:rsidRDefault="00961601" w:rsidP="00961601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61601" w:rsidRPr="00961601" w:rsidRDefault="00961601" w:rsidP="00961601">
            <w:pPr>
              <w:jc w:val="center"/>
              <w:rPr>
                <w:rFonts w:eastAsia="Calibri"/>
                <w:bCs/>
                <w:lang w:val="uk-UA" w:eastAsia="en-US"/>
              </w:rPr>
            </w:pPr>
            <w:r>
              <w:rPr>
                <w:rFonts w:eastAsia="Calibri"/>
                <w:bCs/>
                <w:lang w:val="uk-UA" w:eastAsia="en-US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1601" w:rsidRPr="00A022D2" w:rsidRDefault="00961601" w:rsidP="00961601">
            <w:pPr>
              <w:spacing w:line="276" w:lineRule="auto"/>
              <w:rPr>
                <w:lang w:val="uk-UA" w:eastAsia="en-US"/>
              </w:rPr>
            </w:pPr>
            <w:r w:rsidRPr="00A022D2">
              <w:rPr>
                <w:lang w:val="uk-UA" w:eastAsia="en-US"/>
              </w:rPr>
              <w:t>3.2. Забезпечення ефективного моніторингу побічних реакцій у хворих на  ТБ та їх своєчасне виявлення та попередження</w:t>
            </w:r>
            <w:r>
              <w:rPr>
                <w:lang w:val="uk-UA" w:eastAsia="en-US"/>
              </w:rPr>
              <w:t>.</w:t>
            </w:r>
          </w:p>
          <w:p w:rsidR="00961601" w:rsidRPr="00961601" w:rsidRDefault="00961601" w:rsidP="00961601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61601" w:rsidRPr="00E3077E" w:rsidRDefault="00961601" w:rsidP="00961601">
            <w:pPr>
              <w:jc w:val="center"/>
              <w:rPr>
                <w:rFonts w:eastAsia="Calibri"/>
                <w:lang w:val="uk-UA" w:eastAsia="en-US"/>
              </w:rPr>
            </w:pPr>
            <w:r w:rsidRPr="009C0F79">
              <w:rPr>
                <w:rFonts w:eastAsia="Calibri"/>
                <w:lang w:val="en-US" w:eastAsia="en-US"/>
              </w:rPr>
              <w:t>2017-</w:t>
            </w:r>
            <w:r w:rsidRPr="009C0F79">
              <w:rPr>
                <w:rFonts w:eastAsia="Calibri"/>
                <w:lang w:val="uk-UA" w:eastAsia="en-US"/>
              </w:rPr>
              <w:t>2020</w:t>
            </w:r>
            <w:r>
              <w:rPr>
                <w:lang w:eastAsia="en-US"/>
              </w:rPr>
              <w:t xml:space="preserve"> роки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61601" w:rsidRPr="00961601" w:rsidRDefault="00961601" w:rsidP="00961601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ВСП КНП «ОКПТД» м.Бахмут</w:t>
            </w:r>
            <w:r>
              <w:rPr>
                <w:rFonts w:eastAsia="Calibri"/>
                <w:lang w:val="uk-UA" w:eastAsia="en-US"/>
              </w:rPr>
              <w:t xml:space="preserve">, </w:t>
            </w:r>
            <w:r w:rsidRPr="00A022D2">
              <w:rPr>
                <w:rFonts w:eastAsia="Calibri"/>
                <w:lang w:val="uk-UA" w:eastAsia="en-US"/>
              </w:rPr>
              <w:t>КНП м. Бахмута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61601" w:rsidRDefault="00961601" w:rsidP="00961601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61601" w:rsidRDefault="00961601" w:rsidP="00961601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61601" w:rsidRDefault="00961601" w:rsidP="00961601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61601" w:rsidRPr="00E3077E" w:rsidRDefault="00E201CE" w:rsidP="00961601">
            <w:pPr>
              <w:jc w:val="both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Згідно проведеного моніторингу у 2019 році </w:t>
            </w:r>
            <w:r w:rsidRPr="00A022D2">
              <w:rPr>
                <w:rFonts w:eastAsia="Calibri"/>
                <w:lang w:val="uk-UA" w:eastAsia="en-US"/>
              </w:rPr>
              <w:t xml:space="preserve"> </w:t>
            </w:r>
            <w:r>
              <w:rPr>
                <w:rFonts w:eastAsia="Calibri"/>
                <w:lang w:val="uk-UA" w:eastAsia="en-US"/>
              </w:rPr>
              <w:t>побічних реакцій у хворих на туберкульоз не виявлено.</w:t>
            </w:r>
          </w:p>
        </w:tc>
      </w:tr>
      <w:tr w:rsidR="008D4ED2" w:rsidRPr="00E3077E" w:rsidTr="008C3846">
        <w:trPr>
          <w:trHeight w:val="1890"/>
        </w:trPr>
        <w:tc>
          <w:tcPr>
            <w:tcW w:w="425" w:type="dxa"/>
            <w:shd w:val="clear" w:color="auto" w:fill="auto"/>
            <w:vAlign w:val="center"/>
          </w:tcPr>
          <w:p w:rsidR="008D4ED2" w:rsidRPr="00E3077E" w:rsidRDefault="008D4ED2" w:rsidP="008D4ED2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4ED2" w:rsidRPr="00125DCB" w:rsidRDefault="008D4ED2" w:rsidP="008D4ED2">
            <w:pPr>
              <w:jc w:val="center"/>
              <w:rPr>
                <w:rFonts w:eastAsia="Calibri"/>
                <w:bCs/>
                <w:lang w:val="uk-UA" w:eastAsia="en-US"/>
              </w:rPr>
            </w:pPr>
            <w:r>
              <w:rPr>
                <w:rFonts w:eastAsia="Calibri"/>
                <w:bCs/>
                <w:lang w:val="uk-UA" w:eastAsia="en-US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D4ED2" w:rsidRPr="00E3077E" w:rsidRDefault="008D4ED2" w:rsidP="008D4ED2">
            <w:r w:rsidRPr="00E3077E">
              <w:rPr>
                <w:lang w:val="uk-UA"/>
              </w:rPr>
              <w:t>3.3. Забезпечення 100% доступу хворих на ТБ/ВІЛ до раннього та контрольованого лікування  антиретровірусною терапією</w:t>
            </w:r>
            <w:r w:rsidR="00961601">
              <w:rPr>
                <w:lang w:val="uk-UA"/>
              </w:rPr>
              <w:t>.</w:t>
            </w:r>
          </w:p>
          <w:p w:rsidR="008D4ED2" w:rsidRPr="00E3077E" w:rsidRDefault="008D4ED2" w:rsidP="008D4ED2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 w:rsidRPr="009C0F79">
              <w:rPr>
                <w:rFonts w:eastAsia="Calibri"/>
                <w:lang w:val="en-US" w:eastAsia="en-US"/>
              </w:rPr>
              <w:t>2017-</w:t>
            </w:r>
            <w:r w:rsidRPr="009C0F79">
              <w:rPr>
                <w:rFonts w:eastAsia="Calibri"/>
                <w:lang w:val="uk-UA" w:eastAsia="en-US"/>
              </w:rPr>
              <w:t>2020</w:t>
            </w:r>
            <w:r>
              <w:rPr>
                <w:lang w:eastAsia="en-US"/>
              </w:rPr>
              <w:t xml:space="preserve"> роки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КНП «БЛІЛ м. Бахмут»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E3077E">
              <w:rPr>
                <w:rFonts w:eastAsia="Calibri"/>
                <w:b/>
                <w:lang w:val="uk-UA" w:eastAsia="en-US"/>
              </w:rPr>
              <w:t>2,0</w:t>
            </w:r>
          </w:p>
          <w:p w:rsidR="008D4ED2" w:rsidRPr="00E3077E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Державний бюджет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lang w:val="en-US" w:eastAsia="en-US"/>
              </w:rPr>
            </w:pPr>
            <w:r w:rsidRPr="00E3077E"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4ED2" w:rsidRPr="00E3077E" w:rsidRDefault="008D4ED2" w:rsidP="008D4ED2">
            <w:pPr>
              <w:jc w:val="both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В 2019 році 134 хворих на ВІЛ – інфекцію отримали лікування антіретровірусної терапії.</w:t>
            </w:r>
          </w:p>
        </w:tc>
      </w:tr>
      <w:tr w:rsidR="008C3846" w:rsidRPr="008F4D28" w:rsidTr="008C3846">
        <w:trPr>
          <w:trHeight w:val="1890"/>
        </w:trPr>
        <w:tc>
          <w:tcPr>
            <w:tcW w:w="425" w:type="dxa"/>
            <w:shd w:val="clear" w:color="auto" w:fill="auto"/>
            <w:vAlign w:val="center"/>
          </w:tcPr>
          <w:p w:rsidR="008C3846" w:rsidRPr="00A022D2" w:rsidRDefault="008C3846" w:rsidP="001C5D19">
            <w:pPr>
              <w:rPr>
                <w:rFonts w:eastAsia="Calibri"/>
                <w:b/>
                <w:lang w:val="uk-UA" w:eastAsia="en-US"/>
              </w:rPr>
            </w:pPr>
            <w:r w:rsidRPr="00A022D2">
              <w:rPr>
                <w:rFonts w:eastAsia="Calibri"/>
                <w:b/>
                <w:lang w:val="uk-UA" w:eastAsia="en-US"/>
              </w:rPr>
              <w:t>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3846" w:rsidRPr="00A022D2" w:rsidRDefault="008C3846" w:rsidP="001C5D19">
            <w:pPr>
              <w:rPr>
                <w:rFonts w:eastAsia="Calibri"/>
                <w:bCs/>
                <w:lang w:val="uk-UA" w:eastAsia="en-US"/>
              </w:rPr>
            </w:pPr>
            <w:r w:rsidRPr="00A022D2">
              <w:rPr>
                <w:lang w:val="uk-UA" w:eastAsia="en-US"/>
              </w:rPr>
              <w:t>Забезпечити доступність, якість ДОТ-лікування хворих на туберкульоз у загальній лікувальній мережі 1 рівня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C3846" w:rsidRPr="00A022D2" w:rsidRDefault="008C3846" w:rsidP="001C5D19">
            <w:pPr>
              <w:spacing w:line="276" w:lineRule="auto"/>
              <w:rPr>
                <w:lang w:val="uk-UA" w:eastAsia="en-US"/>
              </w:rPr>
            </w:pPr>
            <w:r w:rsidRPr="00A022D2">
              <w:rPr>
                <w:lang w:val="uk-UA" w:eastAsia="en-US"/>
              </w:rPr>
              <w:t>4.1. Наближення надання ДОТ-послуг до місць проживання хворих на туберкульоз шляхом залучення до контролю за прийомом ліків медичних працівників</w:t>
            </w:r>
          </w:p>
          <w:p w:rsidR="008C3846" w:rsidRPr="00A022D2" w:rsidRDefault="008C3846" w:rsidP="001C5D19">
            <w:pPr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C3846" w:rsidRDefault="008C3846" w:rsidP="001C5D19">
            <w:pPr>
              <w:jc w:val="center"/>
              <w:rPr>
                <w:rFonts w:eastAsia="Calibri"/>
                <w:lang w:val="uk-UA" w:eastAsia="en-US"/>
              </w:rPr>
            </w:pPr>
            <w:r w:rsidRPr="00A022D2">
              <w:rPr>
                <w:rFonts w:eastAsia="Calibri"/>
                <w:lang w:val="uk-UA" w:eastAsia="en-US"/>
              </w:rPr>
              <w:t>2017-2020</w:t>
            </w:r>
          </w:p>
          <w:p w:rsidR="008C3846" w:rsidRPr="00A022D2" w:rsidRDefault="008C3846" w:rsidP="001C5D19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lang w:eastAsia="en-US"/>
              </w:rPr>
              <w:t>роки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C3846" w:rsidRPr="00A022D2" w:rsidRDefault="008C3846" w:rsidP="001C5D19">
            <w:pPr>
              <w:jc w:val="center"/>
              <w:rPr>
                <w:rFonts w:eastAsia="Calibri"/>
                <w:lang w:val="uk-UA" w:eastAsia="en-US"/>
              </w:rPr>
            </w:pPr>
            <w:r w:rsidRPr="00A022D2">
              <w:rPr>
                <w:rFonts w:eastAsia="Calibri"/>
                <w:lang w:val="uk-UA" w:eastAsia="en-US"/>
              </w:rPr>
              <w:t>КНП «ЦПМД м. Бахмута»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C3846" w:rsidRPr="00A022D2" w:rsidRDefault="008C3846" w:rsidP="001C5D19">
            <w:pPr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3846" w:rsidRPr="00A022D2" w:rsidRDefault="008C3846" w:rsidP="001C5D19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3846" w:rsidRPr="00A022D2" w:rsidRDefault="008C3846" w:rsidP="001C5D19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E201CE" w:rsidRDefault="00E201CE" w:rsidP="008C3846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Діагностику захворюваності на туберкульоз проводиться в амбулаторіях № 1,8 КНП «ЦПМД м. Бахмута» і є в наявності ДОТ-кабінети, крім того в амбулаторіях є пристосовані кабінети.</w:t>
            </w:r>
          </w:p>
          <w:p w:rsidR="008C3846" w:rsidRPr="00E201CE" w:rsidRDefault="008C3846" w:rsidP="00E201CE">
            <w:pPr>
              <w:rPr>
                <w:rFonts w:eastAsia="Calibri"/>
                <w:lang w:val="uk-UA" w:eastAsia="en-US"/>
              </w:rPr>
            </w:pPr>
          </w:p>
        </w:tc>
      </w:tr>
      <w:tr w:rsidR="008C3846" w:rsidRPr="008F4D28" w:rsidTr="008C3846">
        <w:trPr>
          <w:trHeight w:val="1890"/>
        </w:trPr>
        <w:tc>
          <w:tcPr>
            <w:tcW w:w="425" w:type="dxa"/>
            <w:shd w:val="clear" w:color="auto" w:fill="auto"/>
            <w:vAlign w:val="center"/>
          </w:tcPr>
          <w:p w:rsidR="008C3846" w:rsidRPr="00E3077E" w:rsidRDefault="008C3846" w:rsidP="008C3846">
            <w:pPr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C3846" w:rsidRDefault="008C3846" w:rsidP="008C3846">
            <w:pPr>
              <w:jc w:val="center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C3846" w:rsidRPr="00A022D2" w:rsidRDefault="008C3846" w:rsidP="008C3846">
            <w:pPr>
              <w:spacing w:line="276" w:lineRule="auto"/>
              <w:rPr>
                <w:lang w:val="uk-UA" w:eastAsia="en-US"/>
              </w:rPr>
            </w:pPr>
            <w:r w:rsidRPr="00A022D2">
              <w:rPr>
                <w:lang w:val="uk-UA" w:eastAsia="en-US"/>
              </w:rPr>
              <w:t xml:space="preserve">4.2.Організація, по мірі необхідності,  навчання соціальних працівників, волонтерів та уповноважених членів громад з питань надання ДОТ-послуг на </w:t>
            </w:r>
            <w:r w:rsidR="00F27577">
              <w:rPr>
                <w:lang w:val="uk-UA" w:eastAsia="en-US"/>
              </w:rPr>
              <w:t>базі КЛПУ «Міський протитуберку</w:t>
            </w:r>
            <w:r w:rsidRPr="00A022D2">
              <w:rPr>
                <w:lang w:val="uk-UA" w:eastAsia="en-US"/>
              </w:rPr>
              <w:t xml:space="preserve">льозний диспансер </w:t>
            </w:r>
          </w:p>
          <w:p w:rsidR="008C3846" w:rsidRPr="00A022D2" w:rsidRDefault="008C3846" w:rsidP="008C3846">
            <w:pPr>
              <w:spacing w:line="276" w:lineRule="auto"/>
              <w:rPr>
                <w:lang w:val="uk-UA" w:eastAsia="en-US"/>
              </w:rPr>
            </w:pPr>
            <w:r w:rsidRPr="00A022D2">
              <w:rPr>
                <w:lang w:val="uk-UA" w:eastAsia="en-US"/>
              </w:rPr>
              <w:t>м. Бахмут»</w:t>
            </w:r>
          </w:p>
          <w:p w:rsidR="008C3846" w:rsidRPr="00A022D2" w:rsidRDefault="008C3846" w:rsidP="008C3846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C3846" w:rsidRDefault="008C3846" w:rsidP="008C3846">
            <w:pPr>
              <w:jc w:val="center"/>
              <w:rPr>
                <w:rFonts w:eastAsia="Calibri"/>
                <w:lang w:val="uk-UA" w:eastAsia="en-US"/>
              </w:rPr>
            </w:pPr>
            <w:r w:rsidRPr="00A022D2">
              <w:rPr>
                <w:rFonts w:eastAsia="Calibri"/>
                <w:lang w:val="uk-UA" w:eastAsia="en-US"/>
              </w:rPr>
              <w:t>2017-2020</w:t>
            </w:r>
          </w:p>
          <w:p w:rsidR="008C3846" w:rsidRPr="00A022D2" w:rsidRDefault="008C3846" w:rsidP="008C3846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lang w:eastAsia="en-US"/>
              </w:rPr>
              <w:t>роки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C3846" w:rsidRDefault="008C3846" w:rsidP="008C3846">
            <w:pPr>
              <w:jc w:val="center"/>
              <w:rPr>
                <w:rFonts w:eastAsia="Calibri"/>
                <w:lang w:val="uk-UA" w:eastAsia="en-US"/>
              </w:rPr>
            </w:pPr>
            <w:r w:rsidRPr="00A022D2">
              <w:rPr>
                <w:rFonts w:eastAsia="Calibri"/>
                <w:lang w:val="uk-UA" w:eastAsia="en-US"/>
              </w:rPr>
              <w:t xml:space="preserve">ВСП КЗОЗ «ОКПТД» М.БАХМУТ, </w:t>
            </w:r>
            <w:r w:rsidRPr="00A022D2">
              <w:rPr>
                <w:rFonts w:eastAsia="Calibri"/>
                <w:lang w:val="uk-UA" w:eastAsia="en-US"/>
              </w:rPr>
              <w:br/>
              <w:t xml:space="preserve">КНП «ЦПМД </w:t>
            </w:r>
          </w:p>
          <w:p w:rsidR="008C3846" w:rsidRPr="00A022D2" w:rsidRDefault="008C3846" w:rsidP="008C3846">
            <w:pPr>
              <w:jc w:val="center"/>
              <w:rPr>
                <w:rFonts w:eastAsia="Calibri"/>
                <w:lang w:val="uk-UA" w:eastAsia="en-US"/>
              </w:rPr>
            </w:pPr>
            <w:r w:rsidRPr="00A022D2">
              <w:rPr>
                <w:rFonts w:eastAsia="Calibri"/>
                <w:lang w:val="uk-UA" w:eastAsia="en-US"/>
              </w:rPr>
              <w:t>м. Бахмут»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C3846" w:rsidRPr="00E3077E" w:rsidRDefault="008C3846" w:rsidP="008C3846">
            <w:pPr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3846" w:rsidRPr="00E3077E" w:rsidRDefault="008C3846" w:rsidP="008C3846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3846" w:rsidRDefault="008C3846" w:rsidP="008C3846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-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C3846" w:rsidRPr="00F27577" w:rsidRDefault="00F27577" w:rsidP="008C3846">
            <w:pPr>
              <w:jc w:val="both"/>
              <w:rPr>
                <w:rFonts w:eastAsia="Calibri"/>
                <w:lang w:val="uk-UA" w:eastAsia="en-US"/>
              </w:rPr>
            </w:pPr>
            <w:r w:rsidRPr="00F27577">
              <w:rPr>
                <w:lang w:val="uk-UA"/>
              </w:rPr>
              <w:t>За рахунок Державної установи «Український центр контролю за соціально небезпечними хворобами Міністерства охорони здоров’я України», протягом дії Програми проводилися навчання лікарів-фтизіатрів та молодших медичних спеціалістів з медичною освітою</w:t>
            </w:r>
            <w:r>
              <w:rPr>
                <w:lang w:val="uk-UA"/>
              </w:rPr>
              <w:t>.</w:t>
            </w:r>
          </w:p>
        </w:tc>
      </w:tr>
      <w:tr w:rsidR="008C3846" w:rsidRPr="00E3077E" w:rsidTr="008C3846">
        <w:trPr>
          <w:trHeight w:val="320"/>
        </w:trPr>
        <w:tc>
          <w:tcPr>
            <w:tcW w:w="5670" w:type="dxa"/>
            <w:gridSpan w:val="4"/>
            <w:vMerge w:val="restart"/>
            <w:shd w:val="clear" w:color="auto" w:fill="auto"/>
            <w:vAlign w:val="center"/>
          </w:tcPr>
          <w:p w:rsidR="008C3846" w:rsidRPr="008C3846" w:rsidRDefault="008C3846" w:rsidP="008C3846">
            <w:pPr>
              <w:rPr>
                <w:rFonts w:eastAsia="Calibri"/>
                <w:sz w:val="22"/>
                <w:szCs w:val="22"/>
                <w:lang w:val="uk-UA"/>
              </w:rPr>
            </w:pPr>
          </w:p>
          <w:p w:rsidR="008C3846" w:rsidRPr="008C3846" w:rsidRDefault="008C3846" w:rsidP="008C3846">
            <w:pPr>
              <w:rPr>
                <w:rFonts w:eastAsia="Calibri"/>
                <w:sz w:val="22"/>
                <w:szCs w:val="22"/>
                <w:lang w:val="uk-UA"/>
              </w:rPr>
            </w:pPr>
          </w:p>
          <w:p w:rsidR="008C3846" w:rsidRPr="008C3846" w:rsidRDefault="008C3846" w:rsidP="008C3846">
            <w:pPr>
              <w:rPr>
                <w:rFonts w:eastAsia="Calibri"/>
                <w:sz w:val="22"/>
                <w:szCs w:val="22"/>
                <w:lang w:val="uk-UA"/>
              </w:rPr>
            </w:pPr>
          </w:p>
          <w:p w:rsidR="008C3846" w:rsidRPr="00E3077E" w:rsidRDefault="008C3846" w:rsidP="008C3846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C3846" w:rsidRPr="00E3077E" w:rsidRDefault="008C3846" w:rsidP="008C3846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Міський бюджет           м. Бахмута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C3846" w:rsidRPr="00E3077E" w:rsidRDefault="008C3846" w:rsidP="008C3846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E3077E">
              <w:rPr>
                <w:rFonts w:eastAsia="Calibri"/>
                <w:b/>
                <w:lang w:val="uk-UA" w:eastAsia="en-US"/>
              </w:rPr>
              <w:t>414,0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3846" w:rsidRPr="00E3077E" w:rsidRDefault="008C3846" w:rsidP="008C3846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E3077E">
              <w:rPr>
                <w:rFonts w:eastAsia="Calibri"/>
                <w:b/>
                <w:lang w:val="uk-UA" w:eastAsia="en-US"/>
              </w:rPr>
              <w:t>380,5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3846" w:rsidRPr="00E3077E" w:rsidRDefault="008C3846" w:rsidP="008C3846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E3077E">
              <w:rPr>
                <w:rFonts w:eastAsia="Calibri"/>
                <w:b/>
                <w:lang w:val="uk-UA" w:eastAsia="en-US"/>
              </w:rPr>
              <w:t>91,9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8C3846" w:rsidRPr="00E3077E" w:rsidRDefault="008C3846" w:rsidP="008C3846">
            <w:pPr>
              <w:jc w:val="both"/>
              <w:rPr>
                <w:rFonts w:eastAsia="Calibri"/>
                <w:lang w:val="uk-UA" w:eastAsia="en-US"/>
              </w:rPr>
            </w:pPr>
          </w:p>
        </w:tc>
      </w:tr>
      <w:tr w:rsidR="008C3846" w:rsidRPr="00E3077E" w:rsidTr="008C3846">
        <w:trPr>
          <w:trHeight w:val="180"/>
        </w:trPr>
        <w:tc>
          <w:tcPr>
            <w:tcW w:w="5670" w:type="dxa"/>
            <w:gridSpan w:val="4"/>
            <w:vMerge/>
            <w:shd w:val="clear" w:color="auto" w:fill="auto"/>
            <w:vAlign w:val="center"/>
          </w:tcPr>
          <w:p w:rsidR="008C3846" w:rsidRPr="00E3077E" w:rsidRDefault="008C3846" w:rsidP="008C3846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C3846" w:rsidRPr="00E3077E" w:rsidRDefault="008C3846" w:rsidP="008C3846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Державний бюджет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C3846" w:rsidRPr="00E3077E" w:rsidRDefault="008C3846" w:rsidP="008C3846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E3077E">
              <w:rPr>
                <w:rFonts w:eastAsia="Calibri"/>
                <w:b/>
                <w:lang w:val="uk-UA" w:eastAsia="en-US"/>
              </w:rPr>
              <w:t>1240,0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3846" w:rsidRPr="00E3077E" w:rsidRDefault="008C3846" w:rsidP="008C3846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E3077E">
              <w:rPr>
                <w:rFonts w:eastAsia="Calibri"/>
                <w:b/>
                <w:lang w:val="uk-UA" w:eastAsia="en-US"/>
              </w:rPr>
              <w:t>11,3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3846" w:rsidRPr="00E3077E" w:rsidRDefault="008C3846" w:rsidP="008C3846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E3077E">
              <w:rPr>
                <w:rFonts w:eastAsia="Calibri"/>
                <w:b/>
                <w:lang w:val="uk-UA" w:eastAsia="en-US"/>
              </w:rPr>
              <w:t>0,9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8C3846" w:rsidRPr="00E3077E" w:rsidRDefault="008C3846" w:rsidP="008C3846">
            <w:pPr>
              <w:jc w:val="both"/>
              <w:rPr>
                <w:rFonts w:eastAsia="Calibri"/>
                <w:lang w:val="uk-UA" w:eastAsia="en-US"/>
              </w:rPr>
            </w:pPr>
          </w:p>
        </w:tc>
      </w:tr>
      <w:tr w:rsidR="008C3846" w:rsidRPr="00E3077E" w:rsidTr="008C3846">
        <w:trPr>
          <w:trHeight w:val="190"/>
        </w:trPr>
        <w:tc>
          <w:tcPr>
            <w:tcW w:w="5670" w:type="dxa"/>
            <w:gridSpan w:val="4"/>
            <w:vMerge/>
            <w:shd w:val="clear" w:color="auto" w:fill="auto"/>
            <w:vAlign w:val="center"/>
          </w:tcPr>
          <w:p w:rsidR="008C3846" w:rsidRPr="00E3077E" w:rsidRDefault="008C3846" w:rsidP="008C3846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C3846" w:rsidRPr="00E3077E" w:rsidRDefault="008C3846" w:rsidP="008C3846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Інші джерела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C3846" w:rsidRPr="00E3077E" w:rsidRDefault="008C3846" w:rsidP="008C3846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E3077E">
              <w:rPr>
                <w:rFonts w:eastAsia="Calibri"/>
                <w:b/>
                <w:lang w:val="uk-UA" w:eastAsia="en-US"/>
              </w:rPr>
              <w:t>1,0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3846" w:rsidRPr="00E3077E" w:rsidRDefault="008C3846" w:rsidP="008C3846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E3077E">
              <w:rPr>
                <w:rFonts w:eastAsia="Calibri"/>
                <w:b/>
                <w:lang w:val="uk-UA" w:eastAsia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3846" w:rsidRPr="00E3077E" w:rsidRDefault="008C3846" w:rsidP="008C3846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E3077E">
              <w:rPr>
                <w:rFonts w:eastAsia="Calibri"/>
                <w:b/>
                <w:lang w:val="uk-UA" w:eastAsia="en-US"/>
              </w:rPr>
              <w:t>0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8C3846" w:rsidRPr="00E3077E" w:rsidRDefault="008C3846" w:rsidP="008C3846">
            <w:pPr>
              <w:jc w:val="both"/>
              <w:rPr>
                <w:rFonts w:eastAsia="Calibri"/>
                <w:lang w:val="uk-UA" w:eastAsia="en-US"/>
              </w:rPr>
            </w:pPr>
          </w:p>
        </w:tc>
      </w:tr>
      <w:tr w:rsidR="008C3846" w:rsidRPr="00E3077E" w:rsidTr="008C3846">
        <w:trPr>
          <w:trHeight w:val="270"/>
        </w:trPr>
        <w:tc>
          <w:tcPr>
            <w:tcW w:w="5670" w:type="dxa"/>
            <w:gridSpan w:val="4"/>
            <w:vMerge/>
            <w:shd w:val="clear" w:color="auto" w:fill="auto"/>
            <w:vAlign w:val="center"/>
          </w:tcPr>
          <w:p w:rsidR="008C3846" w:rsidRPr="00E3077E" w:rsidRDefault="008C3846" w:rsidP="008C3846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C3846" w:rsidRPr="00E3077E" w:rsidRDefault="008C3846" w:rsidP="008C3846">
            <w:pPr>
              <w:jc w:val="center"/>
              <w:rPr>
                <w:rFonts w:eastAsia="Calibri"/>
                <w:lang w:val="uk-UA" w:eastAsia="en-US"/>
              </w:rPr>
            </w:pPr>
            <w:r w:rsidRPr="00E3077E">
              <w:rPr>
                <w:rFonts w:eastAsia="Calibri"/>
                <w:lang w:val="uk-UA" w:eastAsia="en-US"/>
              </w:rPr>
              <w:t>РАЗОМ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C3846" w:rsidRPr="00E3077E" w:rsidRDefault="008C3846" w:rsidP="008C3846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E3077E">
              <w:rPr>
                <w:rFonts w:eastAsia="Calibri"/>
                <w:b/>
                <w:lang w:val="uk-UA" w:eastAsia="en-US"/>
              </w:rPr>
              <w:t>1655,0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3846" w:rsidRPr="00E3077E" w:rsidRDefault="008C3846" w:rsidP="008C3846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E3077E">
              <w:rPr>
                <w:rFonts w:eastAsia="Calibri"/>
                <w:b/>
                <w:lang w:val="uk-UA" w:eastAsia="en-US"/>
              </w:rPr>
              <w:t>391,8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3846" w:rsidRPr="00E3077E" w:rsidRDefault="008C3846" w:rsidP="008C3846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E3077E">
              <w:rPr>
                <w:rFonts w:eastAsia="Calibri"/>
                <w:b/>
                <w:lang w:val="uk-UA" w:eastAsia="en-US"/>
              </w:rPr>
              <w:t>23,7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8C3846" w:rsidRPr="00E3077E" w:rsidRDefault="008C3846" w:rsidP="008C3846">
            <w:pPr>
              <w:jc w:val="both"/>
              <w:rPr>
                <w:rFonts w:eastAsia="Calibri"/>
                <w:lang w:val="uk-UA" w:eastAsia="en-US"/>
              </w:rPr>
            </w:pPr>
          </w:p>
        </w:tc>
      </w:tr>
    </w:tbl>
    <w:p w:rsidR="00783870" w:rsidRPr="00E3077E" w:rsidRDefault="00783870" w:rsidP="00783870">
      <w:pPr>
        <w:rPr>
          <w:rFonts w:eastAsia="Calibri"/>
          <w:sz w:val="28"/>
          <w:szCs w:val="22"/>
          <w:lang w:eastAsia="en-US"/>
        </w:rPr>
      </w:pPr>
      <w:r w:rsidRPr="00E3077E">
        <w:rPr>
          <w:rFonts w:eastAsia="Calibri"/>
          <w:sz w:val="28"/>
          <w:szCs w:val="22"/>
          <w:lang w:eastAsia="en-US"/>
        </w:rPr>
        <w:t xml:space="preserve">                                                         </w:t>
      </w:r>
    </w:p>
    <w:p w:rsidR="00783870" w:rsidRPr="00E3077E" w:rsidRDefault="00783870" w:rsidP="00783870">
      <w:pPr>
        <w:rPr>
          <w:rFonts w:eastAsia="Calibri"/>
          <w:sz w:val="22"/>
          <w:szCs w:val="22"/>
          <w:lang w:eastAsia="en-US"/>
        </w:rPr>
      </w:pPr>
    </w:p>
    <w:p w:rsidR="00783870" w:rsidRPr="00F271A1" w:rsidRDefault="00CC191E" w:rsidP="00783870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F271A1">
        <w:rPr>
          <w:rFonts w:eastAsia="Calibri"/>
          <w:b/>
          <w:sz w:val="28"/>
          <w:szCs w:val="28"/>
          <w:lang w:val="uk-UA" w:eastAsia="en-US"/>
        </w:rPr>
        <w:lastRenderedPageBreak/>
        <w:t>2. В</w:t>
      </w:r>
      <w:r w:rsidRPr="00F271A1">
        <w:rPr>
          <w:rFonts w:eastAsia="Calibri"/>
          <w:b/>
          <w:sz w:val="28"/>
          <w:szCs w:val="28"/>
          <w:lang w:eastAsia="en-US"/>
        </w:rPr>
        <w:t>иконання</w:t>
      </w:r>
      <w:r w:rsidRPr="00F271A1">
        <w:rPr>
          <w:rFonts w:eastAsia="Calibri"/>
          <w:b/>
          <w:sz w:val="28"/>
          <w:szCs w:val="28"/>
          <w:lang w:val="uk-UA" w:eastAsia="en-US"/>
        </w:rPr>
        <w:t xml:space="preserve"> результативних</w:t>
      </w:r>
      <w:r w:rsidR="00783870" w:rsidRPr="00F271A1">
        <w:rPr>
          <w:rFonts w:eastAsia="Calibri"/>
          <w:b/>
          <w:sz w:val="28"/>
          <w:szCs w:val="28"/>
          <w:lang w:val="uk-UA" w:eastAsia="en-US"/>
        </w:rPr>
        <w:t xml:space="preserve"> показник</w:t>
      </w:r>
      <w:r w:rsidRPr="00F271A1">
        <w:rPr>
          <w:rFonts w:eastAsia="Calibri"/>
          <w:b/>
          <w:sz w:val="28"/>
          <w:szCs w:val="28"/>
          <w:lang w:val="uk-UA" w:eastAsia="en-US"/>
        </w:rPr>
        <w:t>ів</w:t>
      </w:r>
      <w:r w:rsidR="00783870" w:rsidRPr="00F271A1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F271A1">
        <w:rPr>
          <w:rFonts w:eastAsia="Calibri"/>
          <w:b/>
          <w:sz w:val="28"/>
          <w:szCs w:val="28"/>
          <w:lang w:eastAsia="en-US"/>
        </w:rPr>
        <w:t>Програми</w:t>
      </w:r>
    </w:p>
    <w:p w:rsidR="00783870" w:rsidRPr="00F271A1" w:rsidRDefault="00783870" w:rsidP="00783870">
      <w:pPr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15593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07"/>
        <w:gridCol w:w="14"/>
        <w:gridCol w:w="3189"/>
        <w:gridCol w:w="1489"/>
        <w:gridCol w:w="1649"/>
        <w:gridCol w:w="3190"/>
        <w:gridCol w:w="5655"/>
      </w:tblGrid>
      <w:tr w:rsidR="00783870" w:rsidRPr="00783870" w:rsidTr="008C3846"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70" w:rsidRPr="00783870" w:rsidRDefault="00783870" w:rsidP="00783870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83870">
              <w:rPr>
                <w:rFonts w:eastAsia="Calibri"/>
                <w:b/>
                <w:sz w:val="28"/>
                <w:szCs w:val="22"/>
                <w:lang w:eastAsia="en-US"/>
              </w:rPr>
              <w:t>№ з/п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70" w:rsidRPr="00F271A1" w:rsidRDefault="00783870" w:rsidP="00783870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271A1">
              <w:rPr>
                <w:rFonts w:eastAsia="Calibri"/>
                <w:b/>
                <w:sz w:val="24"/>
                <w:szCs w:val="24"/>
                <w:lang w:eastAsia="en-US"/>
              </w:rPr>
              <w:t>Найменування</w:t>
            </w:r>
            <w:r w:rsidRPr="00F271A1">
              <w:rPr>
                <w:rFonts w:eastAsia="Calibri"/>
                <w:b/>
                <w:sz w:val="24"/>
                <w:szCs w:val="24"/>
                <w:lang w:val="uk-UA" w:eastAsia="en-US"/>
              </w:rPr>
              <w:t xml:space="preserve"> </w:t>
            </w:r>
            <w:r w:rsidRPr="00F271A1">
              <w:rPr>
                <w:rFonts w:eastAsia="Calibri"/>
                <w:b/>
                <w:sz w:val="24"/>
                <w:szCs w:val="24"/>
                <w:lang w:eastAsia="en-US"/>
              </w:rPr>
              <w:t>показника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70" w:rsidRPr="00F271A1" w:rsidRDefault="00783870" w:rsidP="00C36BCB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271A1">
              <w:rPr>
                <w:rFonts w:eastAsia="Calibri"/>
                <w:b/>
                <w:sz w:val="24"/>
                <w:szCs w:val="24"/>
                <w:lang w:eastAsia="en-US"/>
              </w:rPr>
              <w:t>Планов</w:t>
            </w:r>
            <w:r w:rsidR="00C36BCB" w:rsidRPr="00F271A1">
              <w:rPr>
                <w:rFonts w:eastAsia="Calibri"/>
                <w:b/>
                <w:sz w:val="24"/>
                <w:szCs w:val="24"/>
                <w:lang w:val="uk-UA" w:eastAsia="en-US"/>
              </w:rPr>
              <w:t>е</w:t>
            </w:r>
            <w:r w:rsidRPr="00F271A1">
              <w:rPr>
                <w:rFonts w:eastAsia="Calibri"/>
                <w:b/>
                <w:sz w:val="24"/>
                <w:szCs w:val="24"/>
                <w:lang w:val="uk-UA" w:eastAsia="en-US"/>
              </w:rPr>
              <w:t xml:space="preserve"> </w:t>
            </w:r>
            <w:r w:rsidR="00C36BCB" w:rsidRPr="00F271A1">
              <w:rPr>
                <w:rFonts w:eastAsia="Calibri"/>
                <w:b/>
                <w:sz w:val="24"/>
                <w:szCs w:val="24"/>
                <w:lang w:val="uk-UA" w:eastAsia="en-US"/>
              </w:rPr>
              <w:t>з</w:t>
            </w:r>
            <w:r w:rsidRPr="00F271A1">
              <w:rPr>
                <w:rFonts w:eastAsia="Calibri"/>
                <w:b/>
                <w:sz w:val="24"/>
                <w:szCs w:val="24"/>
                <w:lang w:eastAsia="en-US"/>
              </w:rPr>
              <w:t>начення</w:t>
            </w:r>
            <w:r w:rsidRPr="00F271A1">
              <w:rPr>
                <w:rFonts w:eastAsia="Calibri"/>
                <w:b/>
                <w:sz w:val="24"/>
                <w:szCs w:val="24"/>
                <w:lang w:val="uk-UA" w:eastAsia="en-US"/>
              </w:rPr>
              <w:t xml:space="preserve"> п</w:t>
            </w:r>
            <w:r w:rsidRPr="00F271A1">
              <w:rPr>
                <w:rFonts w:eastAsia="Calibri"/>
                <w:b/>
                <w:sz w:val="24"/>
                <w:szCs w:val="24"/>
                <w:lang w:eastAsia="en-US"/>
              </w:rPr>
              <w:t>оказника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70" w:rsidRPr="00F271A1" w:rsidRDefault="00783870" w:rsidP="00783870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271A1">
              <w:rPr>
                <w:rFonts w:eastAsia="Calibri"/>
                <w:b/>
                <w:sz w:val="24"/>
                <w:szCs w:val="24"/>
                <w:lang w:eastAsia="en-US"/>
              </w:rPr>
              <w:t>Фактичне</w:t>
            </w:r>
            <w:r w:rsidRPr="00F271A1">
              <w:rPr>
                <w:rFonts w:eastAsia="Calibri"/>
                <w:b/>
                <w:sz w:val="24"/>
                <w:szCs w:val="24"/>
                <w:lang w:val="uk-UA" w:eastAsia="en-US"/>
              </w:rPr>
              <w:t xml:space="preserve"> </w:t>
            </w:r>
            <w:r w:rsidRPr="00F271A1">
              <w:rPr>
                <w:rFonts w:eastAsia="Calibri"/>
                <w:b/>
                <w:sz w:val="24"/>
                <w:szCs w:val="24"/>
                <w:lang w:eastAsia="en-US"/>
              </w:rPr>
              <w:t>значення</w:t>
            </w:r>
            <w:r w:rsidRPr="00F271A1">
              <w:rPr>
                <w:rFonts w:eastAsia="Calibri"/>
                <w:b/>
                <w:sz w:val="24"/>
                <w:szCs w:val="24"/>
                <w:lang w:val="uk-UA" w:eastAsia="en-US"/>
              </w:rPr>
              <w:t xml:space="preserve"> </w:t>
            </w:r>
            <w:r w:rsidRPr="00F271A1">
              <w:rPr>
                <w:rFonts w:eastAsia="Calibri"/>
                <w:b/>
                <w:sz w:val="24"/>
                <w:szCs w:val="24"/>
                <w:lang w:eastAsia="en-US"/>
              </w:rPr>
              <w:t>показника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70" w:rsidRPr="00F271A1" w:rsidRDefault="00783870" w:rsidP="00783870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271A1">
              <w:rPr>
                <w:rFonts w:eastAsia="Calibri"/>
                <w:b/>
                <w:sz w:val="24"/>
                <w:szCs w:val="24"/>
                <w:lang w:eastAsia="en-US"/>
              </w:rPr>
              <w:t>Причини невиконання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70" w:rsidRPr="00F271A1" w:rsidRDefault="00783870" w:rsidP="00783870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271A1">
              <w:rPr>
                <w:rFonts w:eastAsia="Calibri"/>
                <w:b/>
                <w:sz w:val="24"/>
                <w:szCs w:val="24"/>
                <w:lang w:eastAsia="en-US"/>
              </w:rPr>
              <w:t>Що</w:t>
            </w:r>
            <w:r w:rsidRPr="00F271A1">
              <w:rPr>
                <w:rFonts w:eastAsia="Calibri"/>
                <w:b/>
                <w:sz w:val="24"/>
                <w:szCs w:val="24"/>
                <w:lang w:val="uk-UA" w:eastAsia="en-US"/>
              </w:rPr>
              <w:t xml:space="preserve"> </w:t>
            </w:r>
            <w:r w:rsidRPr="00F271A1">
              <w:rPr>
                <w:rFonts w:eastAsia="Calibri"/>
                <w:b/>
                <w:sz w:val="24"/>
                <w:szCs w:val="24"/>
                <w:lang w:eastAsia="en-US"/>
              </w:rPr>
              <w:t>зроблено для виправлення</w:t>
            </w:r>
            <w:r w:rsidRPr="00F271A1">
              <w:rPr>
                <w:rFonts w:eastAsia="Calibri"/>
                <w:b/>
                <w:sz w:val="24"/>
                <w:szCs w:val="24"/>
                <w:lang w:val="uk-UA" w:eastAsia="en-US"/>
              </w:rPr>
              <w:t xml:space="preserve"> </w:t>
            </w:r>
            <w:r w:rsidRPr="00F271A1">
              <w:rPr>
                <w:rFonts w:eastAsia="Calibri"/>
                <w:b/>
                <w:sz w:val="24"/>
                <w:szCs w:val="24"/>
                <w:lang w:eastAsia="en-US"/>
              </w:rPr>
              <w:t>ситуації</w:t>
            </w:r>
          </w:p>
        </w:tc>
      </w:tr>
      <w:tr w:rsidR="00734F48" w:rsidRPr="00F63C35" w:rsidTr="00EC4368">
        <w:trPr>
          <w:trHeight w:val="845"/>
        </w:trP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F48" w:rsidRPr="00225693" w:rsidRDefault="00734F48" w:rsidP="00F42DFA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225693">
              <w:rPr>
                <w:rFonts w:eastAsia="Calibri"/>
                <w:b/>
                <w:sz w:val="24"/>
                <w:szCs w:val="24"/>
                <w:lang w:val="uk-UA" w:eastAsia="en-US"/>
              </w:rPr>
              <w:t>І. Показники витрат</w:t>
            </w:r>
          </w:p>
        </w:tc>
      </w:tr>
      <w:tr w:rsidR="00167044" w:rsidRPr="00B6452D" w:rsidTr="008C3846">
        <w:trPr>
          <w:trHeight w:val="1127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044" w:rsidRPr="00F63C35" w:rsidRDefault="00167044" w:rsidP="00F42DFA">
            <w:pPr>
              <w:rPr>
                <w:rFonts w:eastAsia="Calibri"/>
                <w:sz w:val="24"/>
                <w:szCs w:val="24"/>
                <w:lang w:val="uk-UA" w:eastAsia="en-US"/>
              </w:rPr>
            </w:pPr>
            <w:r w:rsidRPr="00F63C35">
              <w:rPr>
                <w:rFonts w:eastAsia="Calibri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044" w:rsidRPr="00F63C35" w:rsidRDefault="00167044" w:rsidP="00F42DFA">
            <w:pPr>
              <w:rPr>
                <w:rFonts w:eastAsia="Calibri"/>
                <w:sz w:val="24"/>
                <w:szCs w:val="24"/>
                <w:lang w:val="uk-UA" w:eastAsia="en-US"/>
              </w:rPr>
            </w:pPr>
            <w:r w:rsidRPr="00F63C35">
              <w:rPr>
                <w:rFonts w:eastAsia="Calibri"/>
                <w:sz w:val="24"/>
                <w:szCs w:val="24"/>
                <w:lang w:val="uk-UA" w:eastAsia="en-US"/>
              </w:rPr>
              <w:t>Загальний обсяг витрат на реалізацію заходів Програми</w:t>
            </w:r>
            <w:r w:rsidR="0082204A">
              <w:rPr>
                <w:rFonts w:eastAsia="Calibri"/>
                <w:sz w:val="24"/>
                <w:szCs w:val="24"/>
                <w:lang w:val="uk-UA" w:eastAsia="en-US"/>
              </w:rPr>
              <w:t>, тис.грн.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044" w:rsidRPr="00734F48" w:rsidRDefault="00B96F7E" w:rsidP="00B96F7E">
            <w:pPr>
              <w:jc w:val="center"/>
              <w:rPr>
                <w:rFonts w:eastAsia="Calibri"/>
                <w:sz w:val="24"/>
                <w:szCs w:val="24"/>
                <w:highlight w:val="yellow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1655</w:t>
            </w:r>
            <w:r w:rsidR="00167044" w:rsidRPr="00E77CC6">
              <w:rPr>
                <w:rFonts w:eastAsia="Calibri"/>
                <w:sz w:val="24"/>
                <w:szCs w:val="24"/>
                <w:lang w:val="uk-UA" w:eastAsia="en-US"/>
              </w:rPr>
              <w:t>,</w:t>
            </w:r>
            <w:r>
              <w:rPr>
                <w:rFonts w:eastAsia="Calibri"/>
                <w:sz w:val="24"/>
                <w:szCs w:val="24"/>
                <w:lang w:val="uk-UA" w:eastAsia="en-US"/>
              </w:rPr>
              <w:t>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044" w:rsidRPr="00734F48" w:rsidRDefault="00B96F7E" w:rsidP="00B96F7E">
            <w:pPr>
              <w:jc w:val="center"/>
              <w:rPr>
                <w:rFonts w:eastAsia="Calibri"/>
                <w:sz w:val="24"/>
                <w:szCs w:val="24"/>
                <w:highlight w:val="yellow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391,8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044" w:rsidRPr="00225693" w:rsidRDefault="00167044" w:rsidP="00B96F7E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 xml:space="preserve">Показник виконано на </w:t>
            </w:r>
            <w:r w:rsidR="00B96F7E">
              <w:rPr>
                <w:rFonts w:eastAsia="Calibri"/>
                <w:sz w:val="24"/>
                <w:szCs w:val="24"/>
                <w:lang w:val="uk-UA" w:eastAsia="en-US"/>
              </w:rPr>
              <w:t>23</w:t>
            </w:r>
            <w:r w:rsidRPr="00225693">
              <w:rPr>
                <w:rFonts w:eastAsia="Calibri"/>
                <w:sz w:val="24"/>
                <w:szCs w:val="24"/>
                <w:lang w:val="uk-UA" w:eastAsia="en-US"/>
              </w:rPr>
              <w:t>,</w:t>
            </w:r>
            <w:r w:rsidR="00B96F7E">
              <w:rPr>
                <w:rFonts w:eastAsia="Calibri"/>
                <w:sz w:val="24"/>
                <w:szCs w:val="24"/>
                <w:lang w:val="uk-UA" w:eastAsia="en-US"/>
              </w:rPr>
              <w:t>7</w:t>
            </w:r>
            <w:r>
              <w:rPr>
                <w:rFonts w:eastAsia="Calibri"/>
                <w:sz w:val="24"/>
                <w:szCs w:val="24"/>
                <w:lang w:val="uk-UA" w:eastAsia="en-US"/>
              </w:rPr>
              <w:t xml:space="preserve"> % тому, що не надійшло в повному обсязі фінансування з державного бюджету.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044" w:rsidRPr="00F63C35" w:rsidRDefault="00167044" w:rsidP="00F42DFA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Продовження заходів планується у 2020 році.</w:t>
            </w:r>
          </w:p>
        </w:tc>
      </w:tr>
      <w:tr w:rsidR="00734F48" w:rsidRPr="00F63C35" w:rsidTr="00EC4368">
        <w:trPr>
          <w:trHeight w:val="711"/>
        </w:trP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F48" w:rsidRPr="00225693" w:rsidRDefault="00734F48" w:rsidP="00F42DFA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 w:rsidRPr="00225693">
              <w:rPr>
                <w:b/>
                <w:sz w:val="24"/>
                <w:szCs w:val="24"/>
                <w:lang w:val="uk-UA" w:eastAsia="en-US"/>
              </w:rPr>
              <w:t>ІІ. Показники продукту</w:t>
            </w:r>
          </w:p>
        </w:tc>
      </w:tr>
      <w:tr w:rsidR="00EC4368" w:rsidRPr="00F63C35" w:rsidTr="008C3846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68" w:rsidRPr="00F63C35" w:rsidRDefault="00EC4368" w:rsidP="00F42DFA">
            <w:pPr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68" w:rsidRPr="00F63C35" w:rsidRDefault="00EC4368" w:rsidP="00F42DFA">
            <w:pPr>
              <w:rPr>
                <w:rFonts w:eastAsia="Calibri"/>
                <w:sz w:val="24"/>
                <w:szCs w:val="24"/>
                <w:lang w:val="uk-UA" w:eastAsia="en-US"/>
              </w:rPr>
            </w:pPr>
            <w:r w:rsidRPr="00F63C35">
              <w:rPr>
                <w:rFonts w:eastAsia="Calibri"/>
                <w:sz w:val="24"/>
                <w:szCs w:val="24"/>
                <w:lang w:val="uk-UA" w:eastAsia="en-US"/>
              </w:rPr>
              <w:t>Кількість  обстежених флюорографічно включно з рентген обстеженням органів грудної клітини (на 1000 дорослих та підлітків)</w:t>
            </w:r>
            <w:r w:rsidR="0082204A">
              <w:rPr>
                <w:rFonts w:eastAsia="Calibri"/>
                <w:sz w:val="24"/>
                <w:szCs w:val="24"/>
                <w:lang w:val="uk-UA" w:eastAsia="en-US"/>
              </w:rPr>
              <w:t>, осіб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68" w:rsidRPr="00F63C35" w:rsidRDefault="00EC4368" w:rsidP="00F42DFA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530,0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68" w:rsidRPr="00F63C35" w:rsidRDefault="00EC4368" w:rsidP="00F42DFA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177,1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68" w:rsidRDefault="00EC4368" w:rsidP="00734F48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Відсоток виконання нижче тому, що було велике навантаження флюорографу,</w:t>
            </w:r>
          </w:p>
          <w:p w:rsidR="00EC4368" w:rsidRPr="00225693" w:rsidRDefault="00EC4368" w:rsidP="007B415E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 xml:space="preserve">не працював пересувний флюорографічний кабінет 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68" w:rsidRPr="00F63C35" w:rsidRDefault="00EC4368" w:rsidP="00734F48">
            <w:pPr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 xml:space="preserve">Для виправлення ситуації введена електронна черга, розроблений маршрут пацієнта сумісно КНП «ЦПМД м. Бахмута» та КНП «БЛІЛ м. Бахмут». </w:t>
            </w:r>
          </w:p>
          <w:p w:rsidR="00EC4368" w:rsidRPr="00F63C35" w:rsidRDefault="00EC4368" w:rsidP="00F42DFA">
            <w:pPr>
              <w:rPr>
                <w:rFonts w:eastAsia="Calibri"/>
                <w:sz w:val="24"/>
                <w:szCs w:val="24"/>
                <w:lang w:val="uk-UA" w:eastAsia="en-US"/>
              </w:rPr>
            </w:pPr>
          </w:p>
        </w:tc>
      </w:tr>
      <w:tr w:rsidR="00EC4368" w:rsidRPr="00060272" w:rsidTr="008C3846">
        <w:trPr>
          <w:trHeight w:val="1828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68" w:rsidRPr="00F63C35" w:rsidRDefault="00EC4368" w:rsidP="00F42DFA">
            <w:pPr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68" w:rsidRPr="00F63C35" w:rsidRDefault="00EC4368" w:rsidP="00F42DFA">
            <w:pPr>
              <w:tabs>
                <w:tab w:val="left" w:pos="1215"/>
              </w:tabs>
              <w:spacing w:line="276" w:lineRule="auto"/>
              <w:rPr>
                <w:rFonts w:ascii="Arial" w:hAnsi="Arial" w:cs="Arial"/>
                <w:sz w:val="24"/>
                <w:szCs w:val="24"/>
                <w:lang w:val="uk-UA" w:eastAsia="en-US"/>
              </w:rPr>
            </w:pPr>
            <w:r w:rsidRPr="00F63C35">
              <w:rPr>
                <w:sz w:val="24"/>
                <w:szCs w:val="24"/>
                <w:lang w:val="uk-UA" w:eastAsia="en-US"/>
              </w:rPr>
              <w:t>Кількість  охоплених туберкулінодіагностикою (на 1000 дітей, що п</w:t>
            </w:r>
            <w:r>
              <w:rPr>
                <w:sz w:val="24"/>
                <w:szCs w:val="24"/>
                <w:lang w:val="uk-UA" w:eastAsia="en-US"/>
              </w:rPr>
              <w:t>ідлягають туберкулінодіагностиц</w:t>
            </w:r>
            <w:r w:rsidRPr="00F63C35">
              <w:rPr>
                <w:rFonts w:ascii="Arial" w:hAnsi="Arial" w:cs="Arial"/>
                <w:sz w:val="24"/>
                <w:szCs w:val="24"/>
                <w:lang w:val="uk-UA" w:eastAsia="en-US"/>
              </w:rPr>
              <w:t>)</w:t>
            </w:r>
            <w:r w:rsidR="0082204A">
              <w:rPr>
                <w:rFonts w:ascii="Arial" w:hAnsi="Arial" w:cs="Arial"/>
                <w:sz w:val="24"/>
                <w:szCs w:val="24"/>
                <w:lang w:val="uk-UA" w:eastAsia="en-US"/>
              </w:rPr>
              <w:t xml:space="preserve">, </w:t>
            </w:r>
            <w:r w:rsidR="0082204A" w:rsidRPr="0082204A">
              <w:rPr>
                <w:sz w:val="24"/>
                <w:szCs w:val="24"/>
                <w:lang w:val="uk-UA" w:eastAsia="en-US"/>
              </w:rPr>
              <w:t>осіб</w:t>
            </w:r>
          </w:p>
          <w:p w:rsidR="00EC4368" w:rsidRPr="00F63C35" w:rsidRDefault="00EC4368" w:rsidP="00F42DFA">
            <w:pPr>
              <w:rPr>
                <w:rFonts w:eastAsia="Calibri"/>
                <w:sz w:val="24"/>
                <w:szCs w:val="24"/>
                <w:lang w:val="uk-UA"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68" w:rsidRPr="00F63C35" w:rsidRDefault="00EC4368" w:rsidP="00F42DFA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944,8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68" w:rsidRPr="00F63C35" w:rsidRDefault="00EC4368" w:rsidP="00F42DFA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660,9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68" w:rsidRPr="00225693" w:rsidRDefault="00EC4368" w:rsidP="0082204A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Показник виконано на 67%</w:t>
            </w:r>
            <w:r w:rsidR="0082204A">
              <w:rPr>
                <w:rFonts w:eastAsia="Calibri"/>
                <w:sz w:val="24"/>
                <w:szCs w:val="24"/>
                <w:lang w:val="uk-UA" w:eastAsia="en-US"/>
              </w:rPr>
              <w:t xml:space="preserve">, що пов’язано з проведенням процедури закупівлі. 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68" w:rsidRPr="00F63C35" w:rsidRDefault="0082204A" w:rsidP="0082204A">
            <w:pPr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 xml:space="preserve">План </w:t>
            </w:r>
            <w:r>
              <w:rPr>
                <w:sz w:val="24"/>
                <w:szCs w:val="24"/>
                <w:lang w:val="uk-UA" w:eastAsia="en-US"/>
              </w:rPr>
              <w:t xml:space="preserve">туберкулінодіагностики </w:t>
            </w:r>
            <w:r w:rsidRPr="0082204A">
              <w:rPr>
                <w:sz w:val="24"/>
                <w:szCs w:val="24"/>
                <w:lang w:val="uk-UA" w:eastAsia="en-US"/>
              </w:rPr>
              <w:t>заздалегідь</w:t>
            </w:r>
            <w:r>
              <w:rPr>
                <w:sz w:val="24"/>
                <w:szCs w:val="24"/>
                <w:lang w:val="uk-UA" w:eastAsia="en-US"/>
              </w:rPr>
              <w:t xml:space="preserve"> спланований на 2020 рік.</w:t>
            </w:r>
          </w:p>
        </w:tc>
      </w:tr>
      <w:tr w:rsidR="00EC4368" w:rsidRPr="00F63C35" w:rsidTr="008C3846">
        <w:trPr>
          <w:trHeight w:val="1272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68" w:rsidRPr="00F63C35" w:rsidRDefault="00EC4368" w:rsidP="00F42DFA">
            <w:pPr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68" w:rsidRPr="00F63C35" w:rsidRDefault="00EC4368" w:rsidP="00F42DFA">
            <w:pPr>
              <w:rPr>
                <w:rFonts w:eastAsia="Calibri"/>
                <w:sz w:val="24"/>
                <w:szCs w:val="24"/>
                <w:lang w:val="uk-UA" w:eastAsia="en-US"/>
              </w:rPr>
            </w:pPr>
            <w:r w:rsidRPr="00F63C35">
              <w:rPr>
                <w:sz w:val="24"/>
                <w:szCs w:val="24"/>
                <w:lang w:val="uk-UA" w:eastAsia="en-US"/>
              </w:rPr>
              <w:t>Показник виявлення хворих на туберкульоз при профілактичних оглядах (на 1000 населення</w:t>
            </w:r>
            <w:r w:rsidR="0082204A" w:rsidRPr="00F63C35">
              <w:rPr>
                <w:rFonts w:ascii="Arial" w:hAnsi="Arial" w:cs="Arial"/>
                <w:sz w:val="24"/>
                <w:szCs w:val="24"/>
                <w:lang w:val="uk-UA" w:eastAsia="en-US"/>
              </w:rPr>
              <w:t>)</w:t>
            </w:r>
            <w:r w:rsidR="0082204A">
              <w:rPr>
                <w:rFonts w:ascii="Arial" w:hAnsi="Arial" w:cs="Arial"/>
                <w:sz w:val="24"/>
                <w:szCs w:val="24"/>
                <w:lang w:val="uk-UA" w:eastAsia="en-US"/>
              </w:rPr>
              <w:t xml:space="preserve">, </w:t>
            </w:r>
            <w:r w:rsidR="0082204A" w:rsidRPr="0082204A">
              <w:rPr>
                <w:sz w:val="24"/>
                <w:szCs w:val="24"/>
                <w:lang w:val="uk-UA" w:eastAsia="en-US"/>
              </w:rPr>
              <w:t>осіб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68" w:rsidRPr="00F63C35" w:rsidRDefault="00EC4368" w:rsidP="00112E68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1,5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68" w:rsidRPr="00F63C35" w:rsidRDefault="00EC4368" w:rsidP="00112E68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0,43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68" w:rsidRPr="00225693" w:rsidRDefault="00EC4368" w:rsidP="005E2394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 xml:space="preserve">Показник не виконано тому, що лікарі недотримувались алгоритму обстеження на туберкульоз. 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68" w:rsidRPr="00F63C35" w:rsidRDefault="00EC4368" w:rsidP="005E2394">
            <w:pPr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 xml:space="preserve">Проведені заняття з лікарями на тему «Рання діагностика туберкульозу», введена електрона черга, планується активізувати обстеження групи ризику  при профілактичних оглядах. </w:t>
            </w:r>
          </w:p>
        </w:tc>
      </w:tr>
      <w:tr w:rsidR="00EC4368" w:rsidRPr="0051647B" w:rsidTr="008C3846">
        <w:trPr>
          <w:trHeight w:val="1546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68" w:rsidRPr="00F63C35" w:rsidRDefault="00EC4368" w:rsidP="00F42DFA">
            <w:pPr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lastRenderedPageBreak/>
              <w:t>4</w:t>
            </w: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68" w:rsidRPr="00F63C35" w:rsidRDefault="00EC4368" w:rsidP="00F42DFA">
            <w:pPr>
              <w:rPr>
                <w:sz w:val="24"/>
                <w:szCs w:val="24"/>
                <w:lang w:val="uk-UA" w:eastAsia="en-US"/>
              </w:rPr>
            </w:pPr>
            <w:r w:rsidRPr="00F63C35">
              <w:rPr>
                <w:sz w:val="24"/>
                <w:szCs w:val="24"/>
                <w:lang w:val="uk-UA" w:eastAsia="en-US"/>
              </w:rPr>
              <w:t>Охоплення  хворих на активний туберкульоз 1-4 категорії соціальною підтримкою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368" w:rsidRPr="00F63C35" w:rsidRDefault="00EC4368" w:rsidP="00F42DFA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100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368" w:rsidRPr="00F63C35" w:rsidRDefault="00EC4368" w:rsidP="00F42DFA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90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368" w:rsidRPr="00225693" w:rsidRDefault="0040433F" w:rsidP="00F42DFA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90% тому що всі хворі були охоплені соціальної підтримкою.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68" w:rsidRDefault="00EC4368" w:rsidP="00F42DFA">
            <w:pPr>
              <w:rPr>
                <w:rFonts w:eastAsia="Calibri"/>
                <w:sz w:val="24"/>
                <w:szCs w:val="24"/>
                <w:lang w:val="uk-UA" w:eastAsia="en-US"/>
              </w:rPr>
            </w:pPr>
          </w:p>
          <w:p w:rsidR="00EC4368" w:rsidRDefault="0040433F" w:rsidP="00F42DFA">
            <w:pPr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На 2020 рік будуть охоплюватися всі хворі на активний туберкульоз соціальної підтримкою.</w:t>
            </w:r>
          </w:p>
          <w:p w:rsidR="00EC4368" w:rsidRPr="00F63C35" w:rsidRDefault="00EC4368" w:rsidP="00EC4368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</w:p>
        </w:tc>
      </w:tr>
      <w:tr w:rsidR="00734F48" w:rsidRPr="00F63C35" w:rsidTr="00EC4368">
        <w:trPr>
          <w:trHeight w:val="973"/>
        </w:trP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F48" w:rsidRPr="00225693" w:rsidRDefault="00734F48" w:rsidP="00F42DFA">
            <w:pPr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225693">
              <w:rPr>
                <w:rFonts w:eastAsia="Calibri"/>
                <w:b/>
                <w:sz w:val="24"/>
                <w:szCs w:val="24"/>
                <w:lang w:val="uk-UA" w:eastAsia="en-US"/>
              </w:rPr>
              <w:t>ІІІ. Показник</w:t>
            </w:r>
            <w:r w:rsidR="008C3846">
              <w:rPr>
                <w:rFonts w:eastAsia="Calibri"/>
                <w:b/>
                <w:sz w:val="24"/>
                <w:szCs w:val="24"/>
                <w:lang w:val="uk-UA" w:eastAsia="en-US"/>
              </w:rPr>
              <w:t>и</w:t>
            </w:r>
            <w:r w:rsidRPr="00225693">
              <w:rPr>
                <w:rFonts w:eastAsia="Calibri"/>
                <w:b/>
                <w:sz w:val="24"/>
                <w:szCs w:val="24"/>
                <w:lang w:val="uk-UA" w:eastAsia="en-US"/>
              </w:rPr>
              <w:t xml:space="preserve"> ефективності</w:t>
            </w:r>
          </w:p>
        </w:tc>
      </w:tr>
      <w:tr w:rsidR="00EC4368" w:rsidRPr="00F63C35" w:rsidTr="008C3846">
        <w:trPr>
          <w:trHeight w:val="1412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68" w:rsidRPr="00F63C35" w:rsidRDefault="00EC4368" w:rsidP="00F42DFA">
            <w:pPr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68" w:rsidRPr="00F63C35" w:rsidRDefault="00EC4368" w:rsidP="00F42DFA">
            <w:pPr>
              <w:rPr>
                <w:rFonts w:eastAsia="Calibri"/>
                <w:sz w:val="24"/>
                <w:szCs w:val="24"/>
                <w:lang w:val="uk-UA" w:eastAsia="en-US"/>
              </w:rPr>
            </w:pPr>
            <w:r w:rsidRPr="00F63C35">
              <w:rPr>
                <w:sz w:val="24"/>
                <w:szCs w:val="24"/>
                <w:lang w:val="uk-UA" w:eastAsia="en-US"/>
              </w:rPr>
              <w:t>Ефективність лікування серед нових випадків туберкульозу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68" w:rsidRPr="00F63C35" w:rsidRDefault="00EC4368" w:rsidP="00A17A6E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75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68" w:rsidRPr="00F63C35" w:rsidRDefault="00EC4368" w:rsidP="00F42DFA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83,3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68" w:rsidRDefault="00EC4368" w:rsidP="00F42DFA">
            <w:pPr>
              <w:rPr>
                <w:rFonts w:eastAsia="Calibri"/>
                <w:sz w:val="24"/>
                <w:szCs w:val="24"/>
                <w:lang w:val="uk-UA" w:eastAsia="en-US"/>
              </w:rPr>
            </w:pPr>
          </w:p>
          <w:p w:rsidR="00EC4368" w:rsidRDefault="00EC4368" w:rsidP="00F42DFA">
            <w:pPr>
              <w:rPr>
                <w:rFonts w:eastAsia="Calibri"/>
                <w:sz w:val="24"/>
                <w:szCs w:val="24"/>
                <w:lang w:val="uk-UA" w:eastAsia="en-US"/>
              </w:rPr>
            </w:pPr>
          </w:p>
          <w:p w:rsidR="00EC4368" w:rsidRPr="00225693" w:rsidRDefault="0040433F" w:rsidP="00EC4368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 xml:space="preserve">Виконано  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68" w:rsidRDefault="00EC4368" w:rsidP="00F42DFA">
            <w:pPr>
              <w:rPr>
                <w:rFonts w:eastAsia="Calibri"/>
                <w:sz w:val="24"/>
                <w:szCs w:val="24"/>
                <w:lang w:val="uk-UA" w:eastAsia="en-US"/>
              </w:rPr>
            </w:pPr>
          </w:p>
          <w:p w:rsidR="00EC4368" w:rsidRDefault="00EC4368" w:rsidP="00F42DFA">
            <w:pPr>
              <w:rPr>
                <w:rFonts w:eastAsia="Calibri"/>
                <w:sz w:val="24"/>
                <w:szCs w:val="24"/>
                <w:lang w:val="uk-UA" w:eastAsia="en-US"/>
              </w:rPr>
            </w:pPr>
          </w:p>
          <w:p w:rsidR="00EC4368" w:rsidRPr="00F63C35" w:rsidRDefault="00EC4368" w:rsidP="00EC4368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-</w:t>
            </w:r>
          </w:p>
        </w:tc>
      </w:tr>
      <w:tr w:rsidR="00EC4368" w:rsidRPr="00F63C35" w:rsidTr="008C3846">
        <w:trPr>
          <w:trHeight w:val="1562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68" w:rsidRPr="00F63C35" w:rsidRDefault="00EC4368" w:rsidP="00F42DFA">
            <w:pPr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68" w:rsidRPr="00F63C35" w:rsidRDefault="00EC4368" w:rsidP="00F42DFA">
            <w:pPr>
              <w:rPr>
                <w:rFonts w:eastAsia="Calibri"/>
                <w:sz w:val="24"/>
                <w:szCs w:val="24"/>
                <w:lang w:val="uk-UA" w:eastAsia="en-US"/>
              </w:rPr>
            </w:pPr>
            <w:r w:rsidRPr="00F63C35">
              <w:rPr>
                <w:rFonts w:eastAsia="Calibri"/>
                <w:sz w:val="24"/>
                <w:szCs w:val="24"/>
                <w:lang w:val="uk-UA" w:eastAsia="en-US"/>
              </w:rPr>
              <w:t>Ефективність лікування серед хворих на мультирезистентний туберкульоз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68" w:rsidRPr="00F63C35" w:rsidRDefault="00EC4368" w:rsidP="00F42DFA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70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68" w:rsidRPr="00F63C35" w:rsidRDefault="00EC4368" w:rsidP="00F42DFA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57,1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68" w:rsidRPr="00225693" w:rsidRDefault="00EC4368" w:rsidP="00A17A6E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Причина невиконання заходу обумовлена тим, що 2 невдача лікування, 4 переведені на паліативне лікування, 8 вилікуваних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68" w:rsidRPr="00F63C35" w:rsidRDefault="00EC4368" w:rsidP="00A17A6E">
            <w:pPr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 xml:space="preserve">Протягом 2019 року проводились оздоровчі заходи серед контактних у вогнищах мультирезистентного туберкульозу. </w:t>
            </w:r>
          </w:p>
        </w:tc>
      </w:tr>
      <w:tr w:rsidR="00EC4368" w:rsidRPr="00F63C35" w:rsidTr="008C3846">
        <w:trPr>
          <w:trHeight w:val="154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68" w:rsidRPr="00F63C35" w:rsidRDefault="00EC4368" w:rsidP="00F42DFA">
            <w:pPr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68" w:rsidRPr="00F63C35" w:rsidRDefault="00EC4368" w:rsidP="00F42DFA">
            <w:pPr>
              <w:rPr>
                <w:rFonts w:eastAsia="Calibri"/>
                <w:sz w:val="24"/>
                <w:szCs w:val="24"/>
                <w:lang w:val="uk-UA" w:eastAsia="en-US"/>
              </w:rPr>
            </w:pPr>
            <w:r w:rsidRPr="00F63C35">
              <w:rPr>
                <w:rFonts w:eastAsia="Calibri"/>
                <w:sz w:val="24"/>
                <w:szCs w:val="24"/>
                <w:lang w:val="uk-UA" w:eastAsia="en-US"/>
              </w:rPr>
              <w:t>Охоплення профілактичним лікуванням вперше виявлених ВІЛ-інфікованих осіб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68" w:rsidRPr="00F63C35" w:rsidRDefault="00EC4368" w:rsidP="00F42DFA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80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68" w:rsidRPr="00F63C35" w:rsidRDefault="00EC4368" w:rsidP="00F42DFA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68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68" w:rsidRPr="00225693" w:rsidRDefault="00EC4368" w:rsidP="00F42DFA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 xml:space="preserve">Причина у не повному виконанні заходу тому, що була відмова від профілактичного лікування. 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68" w:rsidRPr="00F63C35" w:rsidRDefault="00EC4368" w:rsidP="00A17A6E">
            <w:pPr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 xml:space="preserve">У 2019 році проводилась сумісна робота з кабінетом «Довіра» серед ВІЛ-інфікованих осіб. </w:t>
            </w:r>
          </w:p>
        </w:tc>
      </w:tr>
      <w:tr w:rsidR="00EC4368" w:rsidRPr="00060272" w:rsidTr="008C3846">
        <w:trPr>
          <w:trHeight w:val="1877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68" w:rsidRPr="00F63C35" w:rsidRDefault="00EC4368" w:rsidP="00F42DFA">
            <w:pPr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68" w:rsidRPr="00F63C35" w:rsidRDefault="00EC4368" w:rsidP="00F42DFA">
            <w:pPr>
              <w:rPr>
                <w:rFonts w:eastAsia="Calibri"/>
                <w:sz w:val="24"/>
                <w:szCs w:val="24"/>
                <w:lang w:val="uk-UA" w:eastAsia="en-US"/>
              </w:rPr>
            </w:pPr>
            <w:r w:rsidRPr="00F63C35">
              <w:rPr>
                <w:sz w:val="24"/>
                <w:szCs w:val="24"/>
                <w:lang w:val="uk-UA" w:eastAsia="en-US"/>
              </w:rPr>
              <w:t>Охоплення хворих на ко-інфекцію ТБ/ВІЛ інфекцію антиретровірусною терапією до  2-х місяців від початку лікування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368" w:rsidRPr="00F63C35" w:rsidRDefault="00EC4368" w:rsidP="00A17A6E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95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368" w:rsidRPr="00F63C35" w:rsidRDefault="00EC4368" w:rsidP="00F42DFA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368" w:rsidRPr="00225693" w:rsidRDefault="00EC4368" w:rsidP="00F42DFA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 xml:space="preserve">- 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368" w:rsidRPr="00F63C35" w:rsidRDefault="00EC4368" w:rsidP="00F42DFA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-</w:t>
            </w:r>
          </w:p>
        </w:tc>
      </w:tr>
      <w:tr w:rsidR="00734F48" w:rsidRPr="00F63C35" w:rsidTr="00EC4368">
        <w:trPr>
          <w:trHeight w:val="791"/>
        </w:trP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F48" w:rsidRPr="00225693" w:rsidRDefault="00734F48" w:rsidP="00F42DFA">
            <w:pPr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225693">
              <w:rPr>
                <w:rFonts w:eastAsia="Calibri"/>
                <w:b/>
                <w:sz w:val="24"/>
                <w:szCs w:val="24"/>
                <w:lang w:val="uk-UA" w:eastAsia="en-US"/>
              </w:rPr>
              <w:lastRenderedPageBreak/>
              <w:t>IV. Показник якості</w:t>
            </w:r>
          </w:p>
          <w:p w:rsidR="00734F48" w:rsidRPr="00225693" w:rsidRDefault="00734F48" w:rsidP="00F42DFA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</w:p>
        </w:tc>
      </w:tr>
      <w:tr w:rsidR="00EC4368" w:rsidRPr="00B6452D" w:rsidTr="008C3846">
        <w:trPr>
          <w:trHeight w:val="1278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68" w:rsidRPr="00F63C35" w:rsidRDefault="00EC4368" w:rsidP="00F42DFA">
            <w:pPr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68" w:rsidRPr="00F63C35" w:rsidRDefault="00EC4368" w:rsidP="00F42DFA">
            <w:pPr>
              <w:rPr>
                <w:rFonts w:eastAsia="Calibri"/>
                <w:sz w:val="24"/>
                <w:szCs w:val="24"/>
                <w:lang w:val="uk-UA" w:eastAsia="en-US"/>
              </w:rPr>
            </w:pPr>
            <w:r w:rsidRPr="00F63C35">
              <w:rPr>
                <w:rFonts w:eastAsia="Calibri"/>
                <w:sz w:val="24"/>
                <w:szCs w:val="24"/>
                <w:lang w:val="uk-UA" w:eastAsia="en-US"/>
              </w:rPr>
              <w:t>Темпи щорічного зниження загальної захворюваності на туберкульоз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68" w:rsidRPr="00F63C35" w:rsidRDefault="00EC4368" w:rsidP="00A17A6E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43,9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68" w:rsidRPr="00F63C35" w:rsidRDefault="00EC4368" w:rsidP="00F42DFA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29,1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68" w:rsidRPr="00225693" w:rsidRDefault="00EC4368" w:rsidP="00F42DFA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 xml:space="preserve">Завдання щодо зниження загальної захворюваності досягнуто. 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68" w:rsidRPr="00F63C35" w:rsidRDefault="00EC4368" w:rsidP="00F42DFA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-</w:t>
            </w:r>
          </w:p>
        </w:tc>
      </w:tr>
      <w:tr w:rsidR="00EC4368" w:rsidRPr="00F63C35" w:rsidTr="008C3846">
        <w:trPr>
          <w:trHeight w:val="141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68" w:rsidRPr="00F63C35" w:rsidRDefault="00EC4368" w:rsidP="00F42DFA">
            <w:pPr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68" w:rsidRPr="00F63C35" w:rsidRDefault="00EC4368" w:rsidP="00F42DFA">
            <w:pPr>
              <w:rPr>
                <w:rFonts w:eastAsia="Calibri"/>
                <w:sz w:val="24"/>
                <w:szCs w:val="24"/>
                <w:lang w:val="uk-UA" w:eastAsia="en-US"/>
              </w:rPr>
            </w:pPr>
            <w:r w:rsidRPr="00F63C35">
              <w:rPr>
                <w:rFonts w:eastAsia="Calibri"/>
                <w:sz w:val="24"/>
                <w:szCs w:val="24"/>
                <w:lang w:val="uk-UA" w:eastAsia="en-US"/>
              </w:rPr>
              <w:t>Темпи щорічного зниження загальної смертності від туберкульозу</w:t>
            </w:r>
          </w:p>
          <w:p w:rsidR="00EC4368" w:rsidRPr="00F63C35" w:rsidRDefault="00EC4368" w:rsidP="00F42DFA">
            <w:pPr>
              <w:rPr>
                <w:rFonts w:eastAsia="Calibri"/>
                <w:sz w:val="24"/>
                <w:szCs w:val="24"/>
                <w:lang w:val="uk-UA"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68" w:rsidRPr="00F63C35" w:rsidRDefault="00EC4368" w:rsidP="00A17A6E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2,4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68" w:rsidRPr="00F63C35" w:rsidRDefault="00EC4368" w:rsidP="00F42DFA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7,9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68" w:rsidRPr="00225693" w:rsidRDefault="00EC4368" w:rsidP="00BC63A4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Показник не виконано за рахунок асоціальних осіб, за</w:t>
            </w:r>
            <w:r w:rsidR="00BC63A4">
              <w:rPr>
                <w:rFonts w:eastAsia="Calibri"/>
                <w:sz w:val="24"/>
                <w:szCs w:val="24"/>
                <w:lang w:val="uk-UA" w:eastAsia="en-US"/>
              </w:rPr>
              <w:t>пущен</w:t>
            </w:r>
            <w:r>
              <w:rPr>
                <w:rFonts w:eastAsia="Calibri"/>
                <w:sz w:val="24"/>
                <w:szCs w:val="24"/>
                <w:lang w:val="uk-UA" w:eastAsia="en-US"/>
              </w:rPr>
              <w:t xml:space="preserve">их випадків туберкульозу, зростання хіміорезистентного туберкульозу. 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68" w:rsidRPr="00F63C35" w:rsidRDefault="00EC4368" w:rsidP="00F42DFA">
            <w:pPr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За</w:t>
            </w:r>
            <w:r w:rsidR="00BC63A4">
              <w:rPr>
                <w:rFonts w:eastAsia="Calibri"/>
                <w:sz w:val="24"/>
                <w:szCs w:val="24"/>
                <w:lang w:val="uk-UA" w:eastAsia="en-US"/>
              </w:rPr>
              <w:t>лучат</w:t>
            </w:r>
            <w:r>
              <w:rPr>
                <w:rFonts w:eastAsia="Calibri"/>
                <w:sz w:val="24"/>
                <w:szCs w:val="24"/>
                <w:lang w:val="uk-UA" w:eastAsia="en-US"/>
              </w:rPr>
              <w:t>и асоціальних осіб</w:t>
            </w:r>
            <w:r w:rsidR="00BC63A4">
              <w:rPr>
                <w:rFonts w:eastAsia="Calibri"/>
                <w:sz w:val="24"/>
                <w:szCs w:val="24"/>
                <w:lang w:val="uk-UA" w:eastAsia="en-US"/>
              </w:rPr>
              <w:t xml:space="preserve"> до лікування, знижуват</w:t>
            </w:r>
            <w:r>
              <w:rPr>
                <w:rFonts w:eastAsia="Calibri"/>
                <w:sz w:val="24"/>
                <w:szCs w:val="24"/>
                <w:lang w:val="uk-UA" w:eastAsia="en-US"/>
              </w:rPr>
              <w:t xml:space="preserve">и показник зростання хіміорезистентного туберкульозу за рахунок якісного лікування хворих на туберкульоз. </w:t>
            </w:r>
          </w:p>
        </w:tc>
      </w:tr>
    </w:tbl>
    <w:p w:rsidR="00734F48" w:rsidRDefault="00734F48" w:rsidP="00734F48">
      <w:pPr>
        <w:jc w:val="both"/>
        <w:rPr>
          <w:rFonts w:eastAsia="Calibri"/>
          <w:i/>
          <w:sz w:val="28"/>
          <w:szCs w:val="28"/>
          <w:lang w:val="uk-UA" w:eastAsia="en-US"/>
        </w:rPr>
      </w:pPr>
    </w:p>
    <w:p w:rsidR="00281319" w:rsidRDefault="00281319">
      <w:pPr>
        <w:rPr>
          <w:rFonts w:eastAsia="Calibri"/>
          <w:sz w:val="28"/>
          <w:szCs w:val="22"/>
          <w:lang w:val="uk-UA" w:eastAsia="en-US"/>
        </w:rPr>
      </w:pPr>
    </w:p>
    <w:p w:rsidR="0002312E" w:rsidRDefault="0002312E">
      <w:pPr>
        <w:rPr>
          <w:rFonts w:eastAsia="Calibri"/>
          <w:sz w:val="28"/>
          <w:szCs w:val="22"/>
          <w:lang w:val="uk-UA" w:eastAsia="en-US"/>
        </w:rPr>
      </w:pPr>
    </w:p>
    <w:p w:rsidR="0002312E" w:rsidRDefault="0002312E">
      <w:pPr>
        <w:rPr>
          <w:rFonts w:eastAsia="Calibri"/>
          <w:sz w:val="28"/>
          <w:szCs w:val="22"/>
          <w:lang w:val="uk-UA" w:eastAsia="en-US"/>
        </w:rPr>
      </w:pPr>
    </w:p>
    <w:p w:rsidR="0002312E" w:rsidRDefault="0002312E">
      <w:pPr>
        <w:rPr>
          <w:rFonts w:eastAsia="Calibri"/>
          <w:sz w:val="28"/>
          <w:szCs w:val="22"/>
          <w:lang w:val="uk-UA" w:eastAsia="en-US"/>
        </w:rPr>
      </w:pPr>
    </w:p>
    <w:p w:rsidR="0002312E" w:rsidRDefault="0002312E">
      <w:pPr>
        <w:rPr>
          <w:rFonts w:eastAsia="Calibri"/>
          <w:sz w:val="28"/>
          <w:szCs w:val="22"/>
          <w:lang w:val="uk-UA" w:eastAsia="en-US"/>
        </w:rPr>
      </w:pPr>
    </w:p>
    <w:p w:rsidR="0002312E" w:rsidRDefault="0002312E">
      <w:pPr>
        <w:rPr>
          <w:rFonts w:eastAsia="Calibri"/>
          <w:sz w:val="28"/>
          <w:szCs w:val="22"/>
          <w:lang w:val="uk-UA" w:eastAsia="en-US"/>
        </w:rPr>
      </w:pPr>
    </w:p>
    <w:p w:rsidR="0002312E" w:rsidRDefault="0002312E">
      <w:pPr>
        <w:rPr>
          <w:rFonts w:eastAsia="Calibri"/>
          <w:sz w:val="28"/>
          <w:szCs w:val="22"/>
          <w:lang w:val="uk-UA" w:eastAsia="en-US"/>
        </w:rPr>
        <w:sectPr w:rsidR="0002312E" w:rsidSect="00D6410C">
          <w:footerReference w:type="first" r:id="rId12"/>
          <w:pgSz w:w="16838" w:h="11906" w:orient="landscape"/>
          <w:pgMar w:top="1701" w:right="850" w:bottom="850" w:left="850" w:header="708" w:footer="708" w:gutter="0"/>
          <w:pgNumType w:start="1"/>
          <w:cols w:space="708"/>
          <w:titlePg/>
          <w:docGrid w:linePitch="360"/>
        </w:sectPr>
      </w:pPr>
    </w:p>
    <w:p w:rsidR="0002312E" w:rsidRPr="00F82C8F" w:rsidRDefault="0002312E" w:rsidP="0002312E">
      <w:pPr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lastRenderedPageBreak/>
        <w:t xml:space="preserve">3. Оцінка ефективності виконання </w:t>
      </w:r>
      <w:r w:rsidRPr="00D61B14">
        <w:rPr>
          <w:rFonts w:eastAsia="Calibri"/>
          <w:b/>
          <w:sz w:val="28"/>
          <w:szCs w:val="28"/>
          <w:lang w:val="uk-UA" w:eastAsia="en-US"/>
        </w:rPr>
        <w:t>Програми</w:t>
      </w:r>
    </w:p>
    <w:p w:rsidR="0002312E" w:rsidRPr="005032C5" w:rsidRDefault="0002312E" w:rsidP="00D6410C">
      <w:pPr>
        <w:ind w:firstLine="708"/>
        <w:jc w:val="both"/>
        <w:rPr>
          <w:sz w:val="28"/>
          <w:szCs w:val="28"/>
          <w:lang w:val="uk-UA" w:eastAsia="en-US"/>
        </w:rPr>
      </w:pPr>
      <w:r w:rsidRPr="005032C5">
        <w:rPr>
          <w:rFonts w:eastAsia="Calibri"/>
          <w:sz w:val="28"/>
          <w:szCs w:val="28"/>
          <w:lang w:val="uk-UA" w:eastAsia="en-US"/>
        </w:rPr>
        <w:t xml:space="preserve">Програма </w:t>
      </w:r>
      <w:r w:rsidR="00D6410C">
        <w:rPr>
          <w:rFonts w:eastAsia="Calibri"/>
          <w:sz w:val="28"/>
          <w:szCs w:val="28"/>
          <w:lang w:val="uk-UA" w:eastAsia="en-US"/>
        </w:rPr>
        <w:t xml:space="preserve"> </w:t>
      </w:r>
      <w:r w:rsidRPr="005032C5">
        <w:rPr>
          <w:rFonts w:eastAsia="Calibri"/>
          <w:sz w:val="28"/>
          <w:szCs w:val="28"/>
          <w:lang w:val="uk-UA" w:eastAsia="en-US"/>
        </w:rPr>
        <w:t>протидії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D6410C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захворювання</w:t>
      </w:r>
      <w:r w:rsidR="00D6410C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 на </w:t>
      </w:r>
      <w:r w:rsidR="00D6410C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туберкульоз </w:t>
      </w:r>
      <w:r w:rsidR="00D6410C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у </w:t>
      </w:r>
      <w:r w:rsidR="00D6410C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2019</w:t>
      </w:r>
      <w:r w:rsidRPr="005032C5">
        <w:rPr>
          <w:rFonts w:eastAsia="Calibri"/>
          <w:sz w:val="28"/>
          <w:szCs w:val="28"/>
          <w:lang w:val="uk-UA" w:eastAsia="en-US"/>
        </w:rPr>
        <w:t xml:space="preserve"> </w:t>
      </w:r>
      <w:r w:rsidR="00D6410C">
        <w:rPr>
          <w:rFonts w:eastAsia="Calibri"/>
          <w:sz w:val="28"/>
          <w:szCs w:val="28"/>
          <w:lang w:val="uk-UA" w:eastAsia="en-US"/>
        </w:rPr>
        <w:t xml:space="preserve"> </w:t>
      </w:r>
      <w:r w:rsidRPr="005032C5">
        <w:rPr>
          <w:rFonts w:eastAsia="Calibri"/>
          <w:sz w:val="28"/>
          <w:szCs w:val="28"/>
          <w:lang w:val="uk-UA" w:eastAsia="en-US"/>
        </w:rPr>
        <w:t>році</w:t>
      </w:r>
      <w:r w:rsidR="00D6410C">
        <w:rPr>
          <w:rFonts w:eastAsia="Calibri"/>
          <w:sz w:val="28"/>
          <w:szCs w:val="28"/>
          <w:lang w:val="uk-UA" w:eastAsia="en-US"/>
        </w:rPr>
        <w:t xml:space="preserve"> </w:t>
      </w:r>
      <w:r w:rsidRPr="005032C5">
        <w:rPr>
          <w:rFonts w:eastAsia="Calibri"/>
          <w:sz w:val="28"/>
          <w:szCs w:val="28"/>
          <w:lang w:val="uk-UA" w:eastAsia="en-US"/>
        </w:rPr>
        <w:t xml:space="preserve"> </w:t>
      </w:r>
      <w:r w:rsidRPr="005032C5">
        <w:rPr>
          <w:sz w:val="28"/>
          <w:szCs w:val="28"/>
          <w:lang w:val="uk-UA" w:eastAsia="en-US"/>
        </w:rPr>
        <w:t>згідно кількісних</w:t>
      </w:r>
      <w:r w:rsidR="00D6410C">
        <w:rPr>
          <w:sz w:val="28"/>
          <w:szCs w:val="28"/>
          <w:lang w:val="uk-UA" w:eastAsia="en-US"/>
        </w:rPr>
        <w:t xml:space="preserve"> </w:t>
      </w:r>
      <w:r w:rsidRPr="005032C5">
        <w:rPr>
          <w:sz w:val="28"/>
          <w:szCs w:val="28"/>
          <w:lang w:val="uk-UA" w:eastAsia="en-US"/>
        </w:rPr>
        <w:t xml:space="preserve"> та </w:t>
      </w:r>
      <w:r w:rsidR="00D6410C">
        <w:rPr>
          <w:sz w:val="28"/>
          <w:szCs w:val="28"/>
          <w:lang w:val="uk-UA" w:eastAsia="en-US"/>
        </w:rPr>
        <w:t xml:space="preserve"> </w:t>
      </w:r>
      <w:r w:rsidRPr="005032C5">
        <w:rPr>
          <w:sz w:val="28"/>
          <w:szCs w:val="28"/>
          <w:lang w:val="uk-UA" w:eastAsia="en-US"/>
        </w:rPr>
        <w:t xml:space="preserve">якісних </w:t>
      </w:r>
      <w:r w:rsidR="00D6410C">
        <w:rPr>
          <w:sz w:val="28"/>
          <w:szCs w:val="28"/>
          <w:lang w:val="uk-UA" w:eastAsia="en-US"/>
        </w:rPr>
        <w:t xml:space="preserve"> </w:t>
      </w:r>
      <w:r w:rsidRPr="005032C5">
        <w:rPr>
          <w:sz w:val="28"/>
          <w:szCs w:val="28"/>
          <w:lang w:val="uk-UA" w:eastAsia="en-US"/>
        </w:rPr>
        <w:t xml:space="preserve">показників, </w:t>
      </w:r>
      <w:r w:rsidR="00D6410C">
        <w:rPr>
          <w:sz w:val="28"/>
          <w:szCs w:val="28"/>
          <w:lang w:val="uk-UA" w:eastAsia="en-US"/>
        </w:rPr>
        <w:t xml:space="preserve"> </w:t>
      </w:r>
      <w:r w:rsidRPr="005032C5">
        <w:rPr>
          <w:sz w:val="28"/>
          <w:szCs w:val="28"/>
          <w:lang w:val="uk-UA" w:eastAsia="en-US"/>
        </w:rPr>
        <w:t xml:space="preserve">що </w:t>
      </w:r>
      <w:r w:rsidR="00D6410C">
        <w:rPr>
          <w:sz w:val="28"/>
          <w:szCs w:val="28"/>
          <w:lang w:val="uk-UA" w:eastAsia="en-US"/>
        </w:rPr>
        <w:t xml:space="preserve"> </w:t>
      </w:r>
      <w:r w:rsidRPr="005032C5">
        <w:rPr>
          <w:sz w:val="28"/>
          <w:szCs w:val="28"/>
          <w:lang w:val="uk-UA" w:eastAsia="en-US"/>
        </w:rPr>
        <w:t>досягнуті</w:t>
      </w:r>
      <w:r w:rsidR="00D6410C">
        <w:rPr>
          <w:sz w:val="28"/>
          <w:szCs w:val="28"/>
          <w:lang w:val="uk-UA" w:eastAsia="en-US"/>
        </w:rPr>
        <w:t xml:space="preserve"> </w:t>
      </w:r>
      <w:r w:rsidRPr="005032C5">
        <w:rPr>
          <w:sz w:val="28"/>
          <w:szCs w:val="28"/>
          <w:lang w:val="uk-UA" w:eastAsia="en-US"/>
        </w:rPr>
        <w:t xml:space="preserve"> в</w:t>
      </w:r>
      <w:r w:rsidR="00D6410C">
        <w:rPr>
          <w:sz w:val="28"/>
          <w:szCs w:val="28"/>
          <w:lang w:val="uk-UA" w:eastAsia="en-US"/>
        </w:rPr>
        <w:t xml:space="preserve"> </w:t>
      </w:r>
      <w:r w:rsidRPr="005032C5">
        <w:rPr>
          <w:sz w:val="28"/>
          <w:szCs w:val="28"/>
          <w:lang w:val="uk-UA" w:eastAsia="en-US"/>
        </w:rPr>
        <w:t xml:space="preserve"> результаті</w:t>
      </w:r>
      <w:r w:rsidR="00D6410C">
        <w:rPr>
          <w:sz w:val="28"/>
          <w:szCs w:val="28"/>
          <w:lang w:val="uk-UA" w:eastAsia="en-US"/>
        </w:rPr>
        <w:t xml:space="preserve"> </w:t>
      </w:r>
      <w:r w:rsidRPr="005032C5">
        <w:rPr>
          <w:sz w:val="28"/>
          <w:szCs w:val="28"/>
          <w:lang w:val="uk-UA" w:eastAsia="en-US"/>
        </w:rPr>
        <w:t xml:space="preserve"> виконання</w:t>
      </w:r>
      <w:r w:rsidR="00D6410C">
        <w:rPr>
          <w:sz w:val="28"/>
          <w:szCs w:val="28"/>
          <w:lang w:val="uk-UA" w:eastAsia="en-US"/>
        </w:rPr>
        <w:t xml:space="preserve"> </w:t>
      </w:r>
      <w:r w:rsidRPr="005032C5">
        <w:rPr>
          <w:sz w:val="28"/>
          <w:szCs w:val="28"/>
          <w:lang w:val="uk-UA" w:eastAsia="en-US"/>
        </w:rPr>
        <w:t xml:space="preserve"> Програми</w:t>
      </w:r>
      <w:r>
        <w:rPr>
          <w:sz w:val="28"/>
          <w:szCs w:val="28"/>
          <w:lang w:val="uk-UA" w:eastAsia="en-US"/>
        </w:rPr>
        <w:t>,</w:t>
      </w:r>
      <w:r w:rsidR="00D6410C">
        <w:rPr>
          <w:sz w:val="28"/>
          <w:szCs w:val="28"/>
          <w:lang w:val="uk-UA" w:eastAsia="en-US"/>
        </w:rPr>
        <w:t xml:space="preserve">  </w:t>
      </w:r>
      <w:r w:rsidRPr="005032C5">
        <w:rPr>
          <w:sz w:val="28"/>
          <w:szCs w:val="28"/>
          <w:lang w:val="uk-UA" w:eastAsia="en-US"/>
        </w:rPr>
        <w:t xml:space="preserve">в </w:t>
      </w:r>
      <w:r w:rsidR="00D6410C">
        <w:rPr>
          <w:sz w:val="28"/>
          <w:szCs w:val="28"/>
          <w:lang w:val="uk-UA" w:eastAsia="en-US"/>
        </w:rPr>
        <w:t xml:space="preserve"> </w:t>
      </w:r>
      <w:r w:rsidRPr="005032C5">
        <w:rPr>
          <w:sz w:val="28"/>
          <w:szCs w:val="28"/>
          <w:lang w:val="uk-UA" w:eastAsia="en-US"/>
        </w:rPr>
        <w:t>цілому</w:t>
      </w:r>
      <w:r w:rsidR="00D6410C">
        <w:rPr>
          <w:sz w:val="28"/>
          <w:szCs w:val="28"/>
          <w:lang w:val="uk-UA" w:eastAsia="en-US"/>
        </w:rPr>
        <w:t xml:space="preserve"> </w:t>
      </w:r>
      <w:r w:rsidRPr="005032C5">
        <w:rPr>
          <w:sz w:val="28"/>
          <w:szCs w:val="28"/>
          <w:lang w:val="uk-UA" w:eastAsia="en-US"/>
        </w:rPr>
        <w:t xml:space="preserve"> виконана</w:t>
      </w:r>
      <w:r w:rsidR="00D6410C">
        <w:rPr>
          <w:sz w:val="28"/>
          <w:szCs w:val="28"/>
          <w:lang w:val="uk-UA" w:eastAsia="en-US"/>
        </w:rPr>
        <w:t xml:space="preserve"> </w:t>
      </w:r>
      <w:r w:rsidRPr="005032C5">
        <w:rPr>
          <w:sz w:val="28"/>
          <w:szCs w:val="28"/>
          <w:lang w:val="uk-UA" w:eastAsia="en-US"/>
        </w:rPr>
        <w:t xml:space="preserve"> задовільно</w:t>
      </w:r>
      <w:r w:rsidR="008F4D28">
        <w:rPr>
          <w:sz w:val="28"/>
          <w:szCs w:val="28"/>
          <w:lang w:val="uk-UA" w:eastAsia="en-US"/>
        </w:rPr>
        <w:t xml:space="preserve">. </w:t>
      </w:r>
      <w:r w:rsidR="008F4D28">
        <w:rPr>
          <w:sz w:val="28"/>
          <w:szCs w:val="28"/>
          <w:lang w:val="uk-UA" w:eastAsia="en-US"/>
        </w:rPr>
        <w:t xml:space="preserve">У зв’язку з тим, що </w:t>
      </w:r>
      <w:r w:rsidR="008F4D28" w:rsidRPr="005032C5">
        <w:rPr>
          <w:sz w:val="28"/>
          <w:szCs w:val="28"/>
          <w:lang w:val="uk-UA" w:eastAsia="en-US"/>
        </w:rPr>
        <w:t xml:space="preserve">фінансування </w:t>
      </w:r>
      <w:r w:rsidR="008F4D28">
        <w:rPr>
          <w:sz w:val="28"/>
          <w:szCs w:val="28"/>
          <w:lang w:val="uk-UA" w:eastAsia="en-US"/>
        </w:rPr>
        <w:t xml:space="preserve">з державного бюджету не надійшло в повному обсязі, показник </w:t>
      </w:r>
      <w:r w:rsidR="008F4D28" w:rsidRPr="005032C5">
        <w:rPr>
          <w:sz w:val="28"/>
          <w:szCs w:val="28"/>
          <w:lang w:val="uk-UA" w:eastAsia="en-US"/>
        </w:rPr>
        <w:t>було</w:t>
      </w:r>
      <w:r w:rsidR="008F4D28">
        <w:rPr>
          <w:sz w:val="28"/>
          <w:szCs w:val="28"/>
          <w:lang w:val="uk-UA" w:eastAsia="en-US"/>
        </w:rPr>
        <w:t xml:space="preserve"> виконано</w:t>
      </w:r>
      <w:r w:rsidR="008F4D28" w:rsidRPr="005032C5">
        <w:rPr>
          <w:sz w:val="28"/>
          <w:szCs w:val="28"/>
          <w:lang w:val="uk-UA" w:eastAsia="en-US"/>
        </w:rPr>
        <w:t xml:space="preserve"> лише</w:t>
      </w:r>
      <w:r w:rsidR="008F4D28">
        <w:rPr>
          <w:sz w:val="28"/>
          <w:szCs w:val="28"/>
          <w:lang w:val="uk-UA" w:eastAsia="en-US"/>
        </w:rPr>
        <w:t xml:space="preserve"> на</w:t>
      </w:r>
      <w:r w:rsidR="008F4D28" w:rsidRPr="005032C5">
        <w:rPr>
          <w:sz w:val="28"/>
          <w:szCs w:val="28"/>
          <w:lang w:val="uk-UA" w:eastAsia="en-US"/>
        </w:rPr>
        <w:t xml:space="preserve"> </w:t>
      </w:r>
      <w:r w:rsidR="008F4D28">
        <w:rPr>
          <w:sz w:val="28"/>
          <w:szCs w:val="28"/>
          <w:lang w:val="uk-UA" w:eastAsia="en-US"/>
        </w:rPr>
        <w:t>2</w:t>
      </w:r>
      <w:r w:rsidR="008F4D28" w:rsidRPr="00537A4D">
        <w:rPr>
          <w:sz w:val="28"/>
          <w:szCs w:val="28"/>
          <w:lang w:val="uk-UA" w:eastAsia="en-US"/>
        </w:rPr>
        <w:t>3,</w:t>
      </w:r>
      <w:r w:rsidR="008F4D28">
        <w:rPr>
          <w:sz w:val="28"/>
          <w:szCs w:val="28"/>
          <w:lang w:val="uk-UA" w:eastAsia="en-US"/>
        </w:rPr>
        <w:t>7</w:t>
      </w:r>
      <w:r w:rsidR="008F4D28" w:rsidRPr="00537A4D">
        <w:rPr>
          <w:sz w:val="28"/>
          <w:szCs w:val="28"/>
          <w:lang w:val="uk-UA" w:eastAsia="en-US"/>
        </w:rPr>
        <w:t xml:space="preserve"> %.</w:t>
      </w:r>
    </w:p>
    <w:p w:rsidR="0002312E" w:rsidRPr="005032C5" w:rsidRDefault="00564AC6" w:rsidP="0002312E">
      <w:pPr>
        <w:ind w:firstLine="708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В</w:t>
      </w:r>
      <w:r w:rsidR="0002312E" w:rsidRPr="005032C5">
        <w:rPr>
          <w:sz w:val="28"/>
          <w:szCs w:val="28"/>
          <w:lang w:val="uk-UA" w:eastAsia="en-US"/>
        </w:rPr>
        <w:t xml:space="preserve"> умовах </w:t>
      </w:r>
      <w:r>
        <w:rPr>
          <w:sz w:val="28"/>
          <w:szCs w:val="28"/>
          <w:lang w:val="uk-UA"/>
        </w:rPr>
        <w:t>Комунальних некомерційних підприємствах</w:t>
      </w:r>
      <w:r w:rsidR="0002312E" w:rsidRPr="005032C5">
        <w:rPr>
          <w:sz w:val="28"/>
          <w:szCs w:val="28"/>
          <w:lang w:val="uk-UA" w:eastAsia="en-US"/>
        </w:rPr>
        <w:t>, за рахунок міського бюджету проводилось обстеження пацієнтів з метою ранньої діагностики на туберкульоз методом збору мокротиння. Усі амбулаторії комунальних некомерційних підприємств міста Бахмута забезпечені контейнерами для збору мокротиння.</w:t>
      </w:r>
    </w:p>
    <w:p w:rsidR="0002312E" w:rsidRPr="005032C5" w:rsidRDefault="0002312E" w:rsidP="00564AC6">
      <w:pPr>
        <w:ind w:firstLine="708"/>
        <w:jc w:val="both"/>
        <w:rPr>
          <w:sz w:val="28"/>
          <w:szCs w:val="28"/>
          <w:lang w:val="uk-UA" w:eastAsia="en-US"/>
        </w:rPr>
      </w:pPr>
      <w:r w:rsidRPr="005032C5">
        <w:rPr>
          <w:sz w:val="28"/>
          <w:szCs w:val="28"/>
          <w:lang w:val="uk-UA" w:eastAsia="en-US"/>
        </w:rPr>
        <w:t xml:space="preserve">Функціонує електронний реєстр, в які занесені всі хворі на туберкульоз, що покращує нагляд за хворими та зменшує відсоток відривів хворих від лікування. </w:t>
      </w:r>
    </w:p>
    <w:p w:rsidR="0002312E" w:rsidRDefault="0002312E" w:rsidP="0002312E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У місті Бахмут, як і у цілому по Донецькій області та Україні, ситуація із захворюваністю на туберкульоз залишається склад</w:t>
      </w:r>
      <w:r w:rsidR="00564AC6">
        <w:rPr>
          <w:rFonts w:eastAsia="Calibri"/>
          <w:sz w:val="28"/>
          <w:szCs w:val="28"/>
          <w:lang w:val="uk-UA" w:eastAsia="en-US"/>
        </w:rPr>
        <w:t>ною. За 2019 рік захворюваність складає 29</w:t>
      </w:r>
      <w:r>
        <w:rPr>
          <w:rFonts w:eastAsia="Calibri"/>
          <w:sz w:val="28"/>
          <w:szCs w:val="28"/>
          <w:lang w:val="uk-UA" w:eastAsia="en-US"/>
        </w:rPr>
        <w:t>,</w:t>
      </w:r>
      <w:r w:rsidR="00564AC6">
        <w:rPr>
          <w:rFonts w:eastAsia="Calibri"/>
          <w:sz w:val="28"/>
          <w:szCs w:val="28"/>
          <w:lang w:val="uk-UA" w:eastAsia="en-US"/>
        </w:rPr>
        <w:t>1 на 100 тис. населення, за 2018 рік захворюваність складала 33</w:t>
      </w:r>
      <w:r>
        <w:rPr>
          <w:rFonts w:eastAsia="Calibri"/>
          <w:sz w:val="28"/>
          <w:szCs w:val="28"/>
          <w:lang w:val="uk-UA" w:eastAsia="en-US"/>
        </w:rPr>
        <w:t>,</w:t>
      </w:r>
      <w:r w:rsidR="00564AC6">
        <w:rPr>
          <w:rFonts w:eastAsia="Calibri"/>
          <w:sz w:val="28"/>
          <w:szCs w:val="28"/>
          <w:lang w:val="uk-UA" w:eastAsia="en-US"/>
        </w:rPr>
        <w:t>1</w:t>
      </w:r>
      <w:r>
        <w:rPr>
          <w:rFonts w:eastAsia="Calibri"/>
          <w:sz w:val="28"/>
          <w:szCs w:val="28"/>
          <w:lang w:val="uk-UA" w:eastAsia="en-US"/>
        </w:rPr>
        <w:t xml:space="preserve"> на 100 тис. населення, показник</w:t>
      </w:r>
      <w:r w:rsidR="00564AC6">
        <w:rPr>
          <w:rFonts w:eastAsia="Calibri"/>
          <w:sz w:val="28"/>
          <w:szCs w:val="28"/>
          <w:lang w:val="uk-UA" w:eastAsia="en-US"/>
        </w:rPr>
        <w:t xml:space="preserve"> захворюваності зменшився на 12</w:t>
      </w:r>
      <w:r>
        <w:rPr>
          <w:rFonts w:eastAsia="Calibri"/>
          <w:sz w:val="28"/>
          <w:szCs w:val="28"/>
          <w:lang w:val="uk-UA" w:eastAsia="en-US"/>
        </w:rPr>
        <w:t>,</w:t>
      </w:r>
      <w:r w:rsidR="00564AC6">
        <w:rPr>
          <w:rFonts w:eastAsia="Calibri"/>
          <w:sz w:val="28"/>
          <w:szCs w:val="28"/>
          <w:lang w:val="uk-UA" w:eastAsia="en-US"/>
        </w:rPr>
        <w:t>1</w:t>
      </w:r>
      <w:r>
        <w:rPr>
          <w:rFonts w:eastAsia="Calibri"/>
          <w:sz w:val="28"/>
          <w:szCs w:val="28"/>
          <w:lang w:val="uk-UA" w:eastAsia="en-US"/>
        </w:rPr>
        <w:t xml:space="preserve"> %.</w:t>
      </w:r>
    </w:p>
    <w:p w:rsidR="0002312E" w:rsidRDefault="0002312E" w:rsidP="0002312E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За період 201</w:t>
      </w:r>
      <w:r w:rsidR="00564AC6">
        <w:rPr>
          <w:rFonts w:eastAsia="Calibri"/>
          <w:sz w:val="28"/>
          <w:szCs w:val="28"/>
          <w:lang w:val="uk-UA" w:eastAsia="en-US"/>
        </w:rPr>
        <w:t>9</w:t>
      </w:r>
      <w:r>
        <w:rPr>
          <w:rFonts w:eastAsia="Calibri"/>
          <w:sz w:val="28"/>
          <w:szCs w:val="28"/>
          <w:lang w:val="uk-UA" w:eastAsia="en-US"/>
        </w:rPr>
        <w:t xml:space="preserve"> року на обліку знаходилось </w:t>
      </w:r>
      <w:r w:rsidR="00564AC6">
        <w:rPr>
          <w:rFonts w:eastAsia="Calibri"/>
          <w:sz w:val="28"/>
          <w:szCs w:val="28"/>
          <w:lang w:val="uk-UA" w:eastAsia="en-US"/>
        </w:rPr>
        <w:t>22</w:t>
      </w:r>
      <w:r>
        <w:rPr>
          <w:rFonts w:eastAsia="Calibri"/>
          <w:sz w:val="28"/>
          <w:szCs w:val="28"/>
          <w:lang w:val="uk-UA" w:eastAsia="en-US"/>
        </w:rPr>
        <w:t xml:space="preserve"> хворих з діагнозом вперше діагностований ту</w:t>
      </w:r>
      <w:r w:rsidR="00564AC6">
        <w:rPr>
          <w:rFonts w:eastAsia="Calibri"/>
          <w:sz w:val="28"/>
          <w:szCs w:val="28"/>
          <w:lang w:val="uk-UA" w:eastAsia="en-US"/>
        </w:rPr>
        <w:t>беркульоз легень: 5 рецидивів, 3</w:t>
      </w:r>
      <w:r>
        <w:rPr>
          <w:rFonts w:eastAsia="Calibri"/>
          <w:sz w:val="28"/>
          <w:szCs w:val="28"/>
          <w:lang w:val="uk-UA" w:eastAsia="en-US"/>
        </w:rPr>
        <w:t xml:space="preserve"> невда</w:t>
      </w:r>
      <w:r w:rsidR="00564AC6">
        <w:rPr>
          <w:rFonts w:eastAsia="Calibri"/>
          <w:sz w:val="28"/>
          <w:szCs w:val="28"/>
          <w:lang w:val="uk-UA" w:eastAsia="en-US"/>
        </w:rPr>
        <w:t>ча</w:t>
      </w:r>
      <w:r>
        <w:rPr>
          <w:rFonts w:eastAsia="Calibri"/>
          <w:sz w:val="28"/>
          <w:szCs w:val="28"/>
          <w:lang w:val="uk-UA" w:eastAsia="en-US"/>
        </w:rPr>
        <w:t xml:space="preserve"> лік</w:t>
      </w:r>
      <w:r w:rsidR="00564AC6">
        <w:rPr>
          <w:rFonts w:eastAsia="Calibri"/>
          <w:sz w:val="28"/>
          <w:szCs w:val="28"/>
          <w:lang w:val="uk-UA" w:eastAsia="en-US"/>
        </w:rPr>
        <w:t>ування, 11</w:t>
      </w:r>
      <w:r>
        <w:rPr>
          <w:rFonts w:eastAsia="Calibri"/>
          <w:sz w:val="28"/>
          <w:szCs w:val="28"/>
          <w:lang w:val="uk-UA" w:eastAsia="en-US"/>
        </w:rPr>
        <w:t xml:space="preserve"> стійкий туберкульоз. Ефективність лікування серед нових </w:t>
      </w:r>
      <w:r w:rsidR="00564AC6">
        <w:rPr>
          <w:rFonts w:eastAsia="Calibri"/>
          <w:sz w:val="28"/>
          <w:szCs w:val="28"/>
          <w:lang w:val="uk-UA" w:eastAsia="en-US"/>
        </w:rPr>
        <w:t>випадків туберкульозу складає 57,1 %. З 14 хворих на туберкульоз 8</w:t>
      </w:r>
      <w:r>
        <w:rPr>
          <w:rFonts w:eastAsia="Calibri"/>
          <w:sz w:val="28"/>
          <w:szCs w:val="28"/>
          <w:lang w:val="uk-UA" w:eastAsia="en-US"/>
        </w:rPr>
        <w:t xml:space="preserve"> вилікувано</w:t>
      </w:r>
      <w:r w:rsidR="00564AC6">
        <w:rPr>
          <w:rFonts w:eastAsia="Calibri"/>
          <w:sz w:val="28"/>
          <w:szCs w:val="28"/>
          <w:lang w:val="uk-UA" w:eastAsia="en-US"/>
        </w:rPr>
        <w:t xml:space="preserve">: 2 невдача лікування, 4 </w:t>
      </w:r>
      <w:r w:rsidR="00B96661">
        <w:rPr>
          <w:rFonts w:eastAsia="Calibri"/>
          <w:sz w:val="28"/>
          <w:szCs w:val="28"/>
          <w:lang w:val="uk-UA" w:eastAsia="en-US"/>
        </w:rPr>
        <w:t>переведено на паліативне лікування</w:t>
      </w:r>
      <w:r>
        <w:rPr>
          <w:rFonts w:eastAsia="Calibri"/>
          <w:sz w:val="28"/>
          <w:szCs w:val="28"/>
          <w:lang w:val="uk-UA" w:eastAsia="en-US"/>
        </w:rPr>
        <w:t xml:space="preserve">. </w:t>
      </w:r>
    </w:p>
    <w:p w:rsidR="00B96661" w:rsidRDefault="00B96661" w:rsidP="0002312E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За 2019 рік  діагноз т</w:t>
      </w:r>
      <w:r w:rsidR="0002312E">
        <w:rPr>
          <w:rFonts w:eastAsia="Calibri"/>
          <w:sz w:val="28"/>
          <w:szCs w:val="28"/>
          <w:lang w:val="uk-UA" w:eastAsia="en-US"/>
        </w:rPr>
        <w:t xml:space="preserve">уберкульоз </w:t>
      </w:r>
      <w:r>
        <w:rPr>
          <w:rFonts w:eastAsia="Calibri"/>
          <w:sz w:val="28"/>
          <w:szCs w:val="28"/>
          <w:lang w:val="uk-UA" w:eastAsia="en-US"/>
        </w:rPr>
        <w:t>у дітей та підлітків не встановлено. Ефективність лікування серед нових чутливих випадків туберкульозу складає – 83,3 % (індикатор програми 70%): з 18 хворих 15 вилікувано, 2 померло, 1 не</w:t>
      </w:r>
      <w:r w:rsidR="00B518FE">
        <w:rPr>
          <w:rFonts w:eastAsia="Calibri"/>
          <w:sz w:val="28"/>
          <w:szCs w:val="28"/>
          <w:lang w:val="uk-UA" w:eastAsia="en-US"/>
        </w:rPr>
        <w:t xml:space="preserve"> ефективність </w:t>
      </w:r>
      <w:r>
        <w:rPr>
          <w:rFonts w:eastAsia="Calibri"/>
          <w:sz w:val="28"/>
          <w:szCs w:val="28"/>
          <w:lang w:val="uk-UA" w:eastAsia="en-US"/>
        </w:rPr>
        <w:t>лікування.</w:t>
      </w:r>
    </w:p>
    <w:p w:rsidR="0002312E" w:rsidRDefault="0002312E" w:rsidP="00B96661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Пояснювальна записка до звіту</w:t>
      </w:r>
      <w:r w:rsidR="00B96661">
        <w:rPr>
          <w:rFonts w:eastAsia="Calibri"/>
          <w:sz w:val="28"/>
          <w:szCs w:val="28"/>
          <w:lang w:val="uk-UA" w:eastAsia="en-US"/>
        </w:rPr>
        <w:t xml:space="preserve"> про результати виконання у 2019</w:t>
      </w:r>
      <w:r>
        <w:rPr>
          <w:rFonts w:eastAsia="Calibri"/>
          <w:sz w:val="28"/>
          <w:szCs w:val="28"/>
          <w:lang w:val="uk-UA" w:eastAsia="en-US"/>
        </w:rPr>
        <w:t xml:space="preserve"> році Програми протидії захворюванню на туберкульоз на 2017-2020 роки додається. </w:t>
      </w:r>
    </w:p>
    <w:p w:rsidR="0002312E" w:rsidRPr="003157B7" w:rsidRDefault="0002312E" w:rsidP="0002312E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У зв’язку із тим, що Програма є значима для </w:t>
      </w:r>
      <w:r w:rsidR="006415BA">
        <w:rPr>
          <w:rFonts w:eastAsia="Calibri"/>
          <w:sz w:val="28"/>
          <w:szCs w:val="28"/>
          <w:lang w:val="uk-UA" w:eastAsia="en-US"/>
        </w:rPr>
        <w:t>мешканців Бахмутської міської об’єднаної територіальної громади</w:t>
      </w:r>
      <w:r w:rsidR="009C3844">
        <w:rPr>
          <w:sz w:val="28"/>
          <w:szCs w:val="28"/>
          <w:lang w:val="uk-UA"/>
        </w:rPr>
        <w:t>,</w:t>
      </w:r>
      <w:r>
        <w:rPr>
          <w:rFonts w:eastAsia="Calibri"/>
          <w:sz w:val="28"/>
          <w:szCs w:val="28"/>
          <w:lang w:val="uk-UA" w:eastAsia="en-US"/>
        </w:rPr>
        <w:t xml:space="preserve"> її реалізацію </w:t>
      </w:r>
      <w:r w:rsidR="002E233B">
        <w:rPr>
          <w:rFonts w:eastAsia="Calibri"/>
          <w:sz w:val="28"/>
          <w:szCs w:val="28"/>
          <w:lang w:val="uk-UA" w:eastAsia="en-US"/>
        </w:rPr>
        <w:t>п</w:t>
      </w:r>
      <w:r w:rsidR="001C5D19">
        <w:rPr>
          <w:rFonts w:eastAsia="Calibri"/>
          <w:sz w:val="28"/>
          <w:szCs w:val="28"/>
          <w:lang w:val="uk-UA" w:eastAsia="en-US"/>
        </w:rPr>
        <w:t>ропонується продовжити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02312E" w:rsidRPr="00F63C35" w:rsidRDefault="0002312E" w:rsidP="0002312E">
      <w:pPr>
        <w:jc w:val="both"/>
        <w:rPr>
          <w:rFonts w:eastAsia="Calibri"/>
          <w:i/>
          <w:sz w:val="28"/>
          <w:szCs w:val="28"/>
          <w:lang w:val="uk-UA" w:eastAsia="en-US"/>
        </w:rPr>
      </w:pPr>
    </w:p>
    <w:p w:rsidR="0002312E" w:rsidRPr="00EC4368" w:rsidRDefault="0002312E" w:rsidP="0002312E">
      <w:pPr>
        <w:ind w:firstLine="708"/>
        <w:jc w:val="both"/>
        <w:rPr>
          <w:rFonts w:eastAsia="Calibri"/>
          <w:b/>
          <w:bCs/>
          <w:i/>
          <w:sz w:val="26"/>
          <w:szCs w:val="26"/>
          <w:lang w:val="uk-UA" w:eastAsia="en-US"/>
        </w:rPr>
      </w:pPr>
      <w:r w:rsidRPr="00F63C35">
        <w:rPr>
          <w:rFonts w:eastAsia="Calibri"/>
          <w:i/>
          <w:sz w:val="26"/>
          <w:szCs w:val="26"/>
          <w:lang w:val="uk-UA" w:eastAsia="en-US"/>
        </w:rPr>
        <w:t>З</w:t>
      </w:r>
      <w:r>
        <w:rPr>
          <w:rFonts w:eastAsia="Calibri"/>
          <w:i/>
          <w:sz w:val="26"/>
          <w:szCs w:val="26"/>
          <w:lang w:val="uk-UA" w:eastAsia="en-US"/>
        </w:rPr>
        <w:t>віт</w:t>
      </w:r>
      <w:r w:rsidRPr="00F63C35">
        <w:rPr>
          <w:rFonts w:eastAsia="Calibri"/>
          <w:i/>
          <w:sz w:val="26"/>
          <w:szCs w:val="26"/>
          <w:lang w:val="uk-UA" w:eastAsia="en-US"/>
        </w:rPr>
        <w:t xml:space="preserve"> про ре</w:t>
      </w:r>
      <w:r w:rsidR="00B96661">
        <w:rPr>
          <w:rFonts w:eastAsia="Calibri"/>
          <w:i/>
          <w:sz w:val="26"/>
          <w:szCs w:val="26"/>
          <w:lang w:val="uk-UA" w:eastAsia="en-US"/>
        </w:rPr>
        <w:t>зультати виконання у 2019</w:t>
      </w:r>
      <w:r w:rsidRPr="00F63C35">
        <w:rPr>
          <w:rFonts w:eastAsia="Calibri"/>
          <w:i/>
          <w:sz w:val="26"/>
          <w:szCs w:val="26"/>
          <w:lang w:val="uk-UA" w:eastAsia="en-US"/>
        </w:rPr>
        <w:t xml:space="preserve"> році Програми протидії захворюванню на туберкульоз на 2017-2020 роки</w:t>
      </w:r>
      <w:r>
        <w:rPr>
          <w:rFonts w:eastAsia="Calibri"/>
          <w:i/>
          <w:sz w:val="26"/>
          <w:szCs w:val="26"/>
          <w:lang w:val="uk-UA" w:eastAsia="en-US"/>
        </w:rPr>
        <w:t>,</w:t>
      </w:r>
      <w:r w:rsidRPr="00673F2C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673F2C">
        <w:rPr>
          <w:rFonts w:eastAsia="Calibri"/>
          <w:i/>
          <w:sz w:val="26"/>
          <w:szCs w:val="26"/>
          <w:lang w:val="uk-UA" w:eastAsia="en-US"/>
        </w:rPr>
        <w:t xml:space="preserve">затвердженої у новій редакції рішенням Бахмутської міської ради від 28.03.2018 № </w:t>
      </w:r>
      <w:r w:rsidRPr="00EC4368">
        <w:rPr>
          <w:rFonts w:eastAsia="Calibri"/>
          <w:i/>
          <w:sz w:val="26"/>
          <w:szCs w:val="26"/>
          <w:lang w:val="uk-UA" w:eastAsia="en-US"/>
        </w:rPr>
        <w:t>6/111-2146</w:t>
      </w:r>
      <w:r w:rsidR="00FD28C7">
        <w:rPr>
          <w:rFonts w:eastAsia="Calibri"/>
          <w:i/>
          <w:sz w:val="26"/>
          <w:szCs w:val="26"/>
          <w:lang w:val="uk-UA" w:eastAsia="en-US"/>
        </w:rPr>
        <w:t xml:space="preserve"> </w:t>
      </w:r>
      <w:r w:rsidR="001C5D19">
        <w:rPr>
          <w:rFonts w:eastAsia="Calibri"/>
          <w:i/>
          <w:sz w:val="26"/>
          <w:szCs w:val="26"/>
          <w:lang w:val="uk-UA" w:eastAsia="en-US"/>
        </w:rPr>
        <w:t>(</w:t>
      </w:r>
      <w:r w:rsidR="00FD28C7">
        <w:rPr>
          <w:rFonts w:eastAsia="Calibri"/>
          <w:i/>
          <w:sz w:val="26"/>
          <w:szCs w:val="26"/>
          <w:lang w:val="uk-UA" w:eastAsia="en-US"/>
        </w:rPr>
        <w:t>із зміна</w:t>
      </w:r>
      <w:r w:rsidR="003D6569">
        <w:rPr>
          <w:rFonts w:eastAsia="Calibri"/>
          <w:i/>
          <w:sz w:val="26"/>
          <w:szCs w:val="26"/>
          <w:lang w:val="uk-UA" w:eastAsia="en-US"/>
        </w:rPr>
        <w:t>ми</w:t>
      </w:r>
      <w:r w:rsidR="001C5D19">
        <w:rPr>
          <w:rFonts w:eastAsia="Calibri"/>
          <w:i/>
          <w:sz w:val="26"/>
          <w:szCs w:val="26"/>
          <w:lang w:val="uk-UA" w:eastAsia="en-US"/>
        </w:rPr>
        <w:t>)</w:t>
      </w:r>
      <w:r w:rsidR="00D04588">
        <w:rPr>
          <w:rFonts w:eastAsia="Calibri"/>
          <w:i/>
          <w:sz w:val="26"/>
          <w:szCs w:val="26"/>
          <w:lang w:val="uk-UA" w:eastAsia="en-US"/>
        </w:rPr>
        <w:t>,</w:t>
      </w:r>
      <w:r w:rsidRPr="00EC4368">
        <w:rPr>
          <w:rFonts w:eastAsia="Calibri"/>
          <w:i/>
          <w:sz w:val="26"/>
          <w:szCs w:val="26"/>
          <w:lang w:val="uk-UA" w:eastAsia="en-US"/>
        </w:rPr>
        <w:t xml:space="preserve"> підготовлено Управлінням охорони здоров’я Бахмутської міської ради.</w:t>
      </w:r>
    </w:p>
    <w:p w:rsidR="0002312E" w:rsidRPr="00EC4368" w:rsidRDefault="0002312E" w:rsidP="0002312E">
      <w:pPr>
        <w:jc w:val="both"/>
        <w:rPr>
          <w:rFonts w:eastAsia="Calibri"/>
          <w:i/>
          <w:sz w:val="26"/>
          <w:szCs w:val="26"/>
          <w:lang w:val="uk-UA" w:eastAsia="en-US"/>
        </w:rPr>
      </w:pPr>
    </w:p>
    <w:p w:rsidR="0002312E" w:rsidRPr="00F63C35" w:rsidRDefault="0002312E" w:rsidP="0002312E">
      <w:pPr>
        <w:rPr>
          <w:rFonts w:eastAsia="Calibri"/>
          <w:sz w:val="26"/>
          <w:szCs w:val="26"/>
          <w:lang w:val="uk-UA" w:eastAsia="en-US"/>
        </w:rPr>
      </w:pPr>
      <w:r w:rsidRPr="00F63C35">
        <w:rPr>
          <w:rFonts w:eastAsia="Calibri"/>
          <w:sz w:val="26"/>
          <w:szCs w:val="26"/>
          <w:lang w:val="uk-UA" w:eastAsia="en-US"/>
        </w:rPr>
        <w:t>Начальник Управління охорони здоров’я</w:t>
      </w:r>
    </w:p>
    <w:p w:rsidR="0002312E" w:rsidRPr="00F63C35" w:rsidRDefault="00D6410C" w:rsidP="0002312E">
      <w:pPr>
        <w:rPr>
          <w:rFonts w:eastAsia="Calibri"/>
          <w:sz w:val="26"/>
          <w:szCs w:val="26"/>
          <w:lang w:val="uk-UA" w:eastAsia="en-US"/>
        </w:rPr>
      </w:pPr>
      <w:r>
        <w:rPr>
          <w:rFonts w:eastAsia="Calibri"/>
          <w:sz w:val="26"/>
          <w:szCs w:val="26"/>
          <w:lang w:val="uk-UA" w:eastAsia="en-US"/>
        </w:rPr>
        <w:t xml:space="preserve">Бахмутської міської ради </w:t>
      </w:r>
      <w:r>
        <w:rPr>
          <w:rFonts w:eastAsia="Calibri"/>
          <w:sz w:val="26"/>
          <w:szCs w:val="26"/>
          <w:lang w:val="uk-UA" w:eastAsia="en-US"/>
        </w:rPr>
        <w:tab/>
      </w:r>
      <w:r>
        <w:rPr>
          <w:rFonts w:eastAsia="Calibri"/>
          <w:sz w:val="26"/>
          <w:szCs w:val="26"/>
          <w:lang w:val="uk-UA" w:eastAsia="en-US"/>
        </w:rPr>
        <w:tab/>
      </w:r>
      <w:r>
        <w:rPr>
          <w:rFonts w:eastAsia="Calibri"/>
          <w:sz w:val="26"/>
          <w:szCs w:val="26"/>
          <w:lang w:val="uk-UA" w:eastAsia="en-US"/>
        </w:rPr>
        <w:tab/>
      </w:r>
      <w:r>
        <w:rPr>
          <w:rFonts w:eastAsia="Calibri"/>
          <w:sz w:val="26"/>
          <w:szCs w:val="26"/>
          <w:lang w:val="uk-UA" w:eastAsia="en-US"/>
        </w:rPr>
        <w:tab/>
      </w:r>
      <w:r>
        <w:rPr>
          <w:rFonts w:eastAsia="Calibri"/>
          <w:sz w:val="26"/>
          <w:szCs w:val="26"/>
          <w:lang w:val="uk-UA" w:eastAsia="en-US"/>
        </w:rPr>
        <w:tab/>
      </w:r>
      <w:r>
        <w:rPr>
          <w:rFonts w:eastAsia="Calibri"/>
          <w:sz w:val="26"/>
          <w:szCs w:val="26"/>
          <w:lang w:val="uk-UA" w:eastAsia="en-US"/>
        </w:rPr>
        <w:tab/>
      </w:r>
      <w:r w:rsidR="0002312E" w:rsidRPr="00F63C35">
        <w:rPr>
          <w:rFonts w:eastAsia="Calibri"/>
          <w:sz w:val="26"/>
          <w:szCs w:val="26"/>
          <w:lang w:val="uk-UA" w:eastAsia="en-US"/>
        </w:rPr>
        <w:t>О.О. Миронова</w:t>
      </w:r>
    </w:p>
    <w:p w:rsidR="0002312E" w:rsidRPr="00537A4D" w:rsidRDefault="0002312E" w:rsidP="0002312E">
      <w:pPr>
        <w:rPr>
          <w:sz w:val="24"/>
          <w:szCs w:val="24"/>
        </w:rPr>
      </w:pPr>
    </w:p>
    <w:p w:rsidR="0002312E" w:rsidRPr="00537A4D" w:rsidRDefault="0002312E" w:rsidP="0002312E">
      <w:pPr>
        <w:rPr>
          <w:sz w:val="24"/>
          <w:szCs w:val="24"/>
        </w:rPr>
      </w:pPr>
    </w:p>
    <w:p w:rsidR="0002312E" w:rsidRDefault="0002312E" w:rsidP="00023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Секрета</w:t>
      </w:r>
      <w:r w:rsidR="00D6410C">
        <w:rPr>
          <w:sz w:val="28"/>
          <w:szCs w:val="28"/>
          <w:lang w:val="uk-UA"/>
        </w:rPr>
        <w:t xml:space="preserve">р Бахмутської міської ради </w:t>
      </w:r>
      <w:r w:rsidR="00D6410C">
        <w:rPr>
          <w:sz w:val="28"/>
          <w:szCs w:val="28"/>
          <w:lang w:val="uk-UA"/>
        </w:rPr>
        <w:tab/>
      </w:r>
      <w:r w:rsidR="00D6410C">
        <w:rPr>
          <w:sz w:val="28"/>
          <w:szCs w:val="28"/>
          <w:lang w:val="uk-UA"/>
        </w:rPr>
        <w:tab/>
      </w:r>
      <w:r w:rsidR="00D6410C">
        <w:rPr>
          <w:sz w:val="28"/>
          <w:szCs w:val="28"/>
          <w:lang w:val="uk-UA"/>
        </w:rPr>
        <w:tab/>
      </w:r>
      <w:r w:rsidR="00D6410C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>С.І. Кіщенко</w:t>
      </w:r>
    </w:p>
    <w:p w:rsidR="0082204A" w:rsidRPr="00CC191E" w:rsidRDefault="0082204A" w:rsidP="0082204A">
      <w:pPr>
        <w:ind w:left="4248" w:firstLine="708"/>
        <w:rPr>
          <w:rFonts w:eastAsia="SimSun"/>
          <w:noProof/>
          <w:spacing w:val="10"/>
          <w:kern w:val="2"/>
          <w:sz w:val="18"/>
          <w:szCs w:val="18"/>
          <w:lang w:val="uk-UA"/>
        </w:rPr>
      </w:pPr>
      <w:r w:rsidRPr="00CC191E">
        <w:rPr>
          <w:rFonts w:eastAsia="SimSun"/>
          <w:noProof/>
          <w:spacing w:val="10"/>
          <w:kern w:val="2"/>
          <w:sz w:val="18"/>
          <w:szCs w:val="18"/>
          <w:lang w:val="uk-UA"/>
        </w:rPr>
        <w:t xml:space="preserve">Додаток </w:t>
      </w:r>
      <w:r w:rsidRPr="00CC191E">
        <w:rPr>
          <w:rFonts w:eastAsia="SimSun"/>
          <w:noProof/>
          <w:spacing w:val="10"/>
          <w:kern w:val="2"/>
          <w:sz w:val="18"/>
          <w:szCs w:val="18"/>
          <w:lang w:val="uk-UA"/>
        </w:rPr>
        <w:tab/>
      </w:r>
      <w:r w:rsidRPr="00CC191E">
        <w:rPr>
          <w:rFonts w:eastAsia="SimSun"/>
          <w:noProof/>
          <w:spacing w:val="10"/>
          <w:kern w:val="2"/>
          <w:sz w:val="18"/>
          <w:szCs w:val="18"/>
          <w:lang w:val="uk-UA"/>
        </w:rPr>
        <w:tab/>
      </w:r>
      <w:r w:rsidRPr="00CC191E">
        <w:rPr>
          <w:rFonts w:eastAsia="SimSun"/>
          <w:noProof/>
          <w:spacing w:val="10"/>
          <w:kern w:val="2"/>
          <w:sz w:val="18"/>
          <w:szCs w:val="18"/>
          <w:lang w:val="uk-UA"/>
        </w:rPr>
        <w:tab/>
      </w:r>
    </w:p>
    <w:p w:rsidR="0082204A" w:rsidRPr="00CC191E" w:rsidRDefault="0082204A" w:rsidP="0082204A">
      <w:pPr>
        <w:ind w:left="4956"/>
        <w:rPr>
          <w:rFonts w:eastAsia="Calibri"/>
          <w:sz w:val="18"/>
          <w:szCs w:val="18"/>
          <w:lang w:val="uk-UA" w:eastAsia="en-US"/>
        </w:rPr>
      </w:pPr>
      <w:r w:rsidRPr="00CC191E">
        <w:rPr>
          <w:rFonts w:eastAsia="SimSun"/>
          <w:noProof/>
          <w:spacing w:val="10"/>
          <w:kern w:val="2"/>
          <w:sz w:val="18"/>
          <w:szCs w:val="18"/>
          <w:lang w:val="uk-UA"/>
        </w:rPr>
        <w:t>до Звіту</w:t>
      </w:r>
      <w:r w:rsidRPr="00CC191E">
        <w:rPr>
          <w:rFonts w:eastAsia="Calibri"/>
          <w:b/>
          <w:sz w:val="18"/>
          <w:szCs w:val="18"/>
          <w:lang w:val="uk-UA" w:eastAsia="en-US"/>
        </w:rPr>
        <w:t xml:space="preserve"> </w:t>
      </w:r>
      <w:r w:rsidRPr="00CC191E">
        <w:rPr>
          <w:rFonts w:eastAsia="Calibri"/>
          <w:sz w:val="18"/>
          <w:szCs w:val="18"/>
          <w:lang w:val="uk-UA" w:eastAsia="en-US"/>
        </w:rPr>
        <w:t xml:space="preserve">про результати виконання у 2019 році Програми протидії захворюванню на туберкульоз </w:t>
      </w:r>
    </w:p>
    <w:p w:rsidR="0082204A" w:rsidRPr="00CC191E" w:rsidRDefault="0082204A" w:rsidP="0082204A">
      <w:pPr>
        <w:ind w:left="4956"/>
        <w:rPr>
          <w:rFonts w:eastAsia="Calibri"/>
          <w:sz w:val="18"/>
          <w:szCs w:val="18"/>
          <w:lang w:val="uk-UA" w:eastAsia="en-US"/>
        </w:rPr>
      </w:pPr>
      <w:r w:rsidRPr="00CC191E">
        <w:rPr>
          <w:rFonts w:eastAsia="Calibri"/>
          <w:sz w:val="18"/>
          <w:szCs w:val="18"/>
          <w:lang w:val="uk-UA" w:eastAsia="en-US"/>
        </w:rPr>
        <w:t>на 2017-2020 роки</w:t>
      </w:r>
      <w:r w:rsidRPr="00CC191E">
        <w:rPr>
          <w:rFonts w:eastAsia="SimSun"/>
          <w:noProof/>
          <w:spacing w:val="10"/>
          <w:kern w:val="2"/>
          <w:sz w:val="18"/>
          <w:szCs w:val="18"/>
          <w:lang w:val="uk-UA"/>
        </w:rPr>
        <w:t>, затвердженої у новій редакції рішенням Бахмутської міської ради</w:t>
      </w:r>
    </w:p>
    <w:p w:rsidR="0082204A" w:rsidRPr="005D75C2" w:rsidRDefault="00580C7E" w:rsidP="0082204A">
      <w:pPr>
        <w:ind w:left="4956"/>
        <w:rPr>
          <w:rFonts w:eastAsia="SimSun"/>
          <w:noProof/>
          <w:spacing w:val="10"/>
          <w:kern w:val="2"/>
          <w:sz w:val="28"/>
          <w:szCs w:val="28"/>
          <w:lang w:val="uk-UA"/>
        </w:rPr>
      </w:pPr>
      <w:r>
        <w:rPr>
          <w:rFonts w:eastAsia="SimSun"/>
          <w:noProof/>
          <w:spacing w:val="10"/>
          <w:kern w:val="2"/>
          <w:sz w:val="18"/>
          <w:szCs w:val="18"/>
          <w:lang w:val="uk-UA"/>
        </w:rPr>
        <w:t>від 28.03</w:t>
      </w:r>
      <w:r w:rsidR="0082204A" w:rsidRPr="00CC191E">
        <w:rPr>
          <w:rFonts w:eastAsia="SimSun"/>
          <w:noProof/>
          <w:spacing w:val="10"/>
          <w:kern w:val="2"/>
          <w:sz w:val="18"/>
          <w:szCs w:val="18"/>
          <w:lang w:val="uk-UA"/>
        </w:rPr>
        <w:t>.2018 № 6/111-2146</w:t>
      </w:r>
      <w:r w:rsidR="001C5D19">
        <w:rPr>
          <w:rFonts w:eastAsia="SimSun"/>
          <w:noProof/>
          <w:spacing w:val="10"/>
          <w:kern w:val="2"/>
          <w:sz w:val="18"/>
          <w:szCs w:val="18"/>
          <w:lang w:val="uk-UA"/>
        </w:rPr>
        <w:t>, (із змінами)</w:t>
      </w:r>
    </w:p>
    <w:p w:rsidR="0082204A" w:rsidRPr="005D75C2" w:rsidRDefault="0082204A" w:rsidP="0082204A">
      <w:pPr>
        <w:tabs>
          <w:tab w:val="left" w:pos="7860"/>
        </w:tabs>
        <w:rPr>
          <w:rFonts w:eastAsia="SimSun"/>
          <w:b/>
          <w:noProof/>
          <w:spacing w:val="10"/>
          <w:kern w:val="2"/>
          <w:sz w:val="28"/>
          <w:szCs w:val="28"/>
          <w:lang w:val="uk-UA"/>
        </w:rPr>
      </w:pPr>
      <w:r>
        <w:rPr>
          <w:rFonts w:eastAsia="SimSun"/>
          <w:b/>
          <w:noProof/>
          <w:spacing w:val="10"/>
          <w:kern w:val="2"/>
          <w:sz w:val="28"/>
          <w:szCs w:val="28"/>
          <w:lang w:val="uk-UA"/>
        </w:rPr>
        <w:tab/>
      </w:r>
    </w:p>
    <w:p w:rsidR="0082204A" w:rsidRPr="008F653A" w:rsidRDefault="0082204A" w:rsidP="0082204A">
      <w:pPr>
        <w:jc w:val="center"/>
        <w:rPr>
          <w:b/>
          <w:sz w:val="28"/>
          <w:szCs w:val="28"/>
          <w:lang w:val="uk-UA"/>
        </w:rPr>
      </w:pPr>
      <w:bookmarkStart w:id="2" w:name="_Hlk536545200"/>
      <w:r>
        <w:rPr>
          <w:b/>
          <w:sz w:val="28"/>
          <w:szCs w:val="28"/>
          <w:lang w:val="uk-UA"/>
        </w:rPr>
        <w:t>Пояснювальна записка</w:t>
      </w:r>
    </w:p>
    <w:p w:rsidR="0082204A" w:rsidRPr="00673F2C" w:rsidRDefault="0082204A" w:rsidP="0082204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5D75C2">
        <w:rPr>
          <w:b/>
          <w:sz w:val="28"/>
          <w:szCs w:val="28"/>
          <w:lang w:val="uk-UA"/>
        </w:rPr>
        <w:t xml:space="preserve">ро </w:t>
      </w:r>
      <w:bookmarkEnd w:id="2"/>
      <w:r>
        <w:rPr>
          <w:b/>
          <w:sz w:val="28"/>
          <w:szCs w:val="28"/>
          <w:lang w:val="uk-UA"/>
        </w:rPr>
        <w:t>результати виконання у 2019</w:t>
      </w:r>
      <w:r w:rsidRPr="00A022D2">
        <w:rPr>
          <w:b/>
          <w:sz w:val="28"/>
          <w:szCs w:val="28"/>
          <w:lang w:val="uk-UA"/>
        </w:rPr>
        <w:t xml:space="preserve"> році Програми протидії захворюванню на туберкульоз на 2017-2020 роки</w:t>
      </w:r>
      <w:r>
        <w:rPr>
          <w:b/>
          <w:sz w:val="28"/>
          <w:szCs w:val="28"/>
          <w:lang w:val="uk-UA"/>
        </w:rPr>
        <w:t xml:space="preserve"> </w:t>
      </w:r>
    </w:p>
    <w:p w:rsidR="0082204A" w:rsidRDefault="0082204A" w:rsidP="0082204A">
      <w:pPr>
        <w:rPr>
          <w:lang w:val="uk-UA"/>
        </w:rPr>
      </w:pPr>
    </w:p>
    <w:p w:rsidR="0082204A" w:rsidRPr="00D10228" w:rsidRDefault="0082204A" w:rsidP="0082204A">
      <w:pPr>
        <w:jc w:val="both"/>
        <w:rPr>
          <w:sz w:val="28"/>
          <w:szCs w:val="28"/>
          <w:lang w:val="uk-UA"/>
        </w:rPr>
      </w:pPr>
      <w:r w:rsidRPr="00D10228">
        <w:rPr>
          <w:sz w:val="28"/>
          <w:szCs w:val="28"/>
          <w:lang w:val="uk-UA"/>
        </w:rPr>
        <w:tab/>
        <w:t xml:space="preserve">Рішенням Бахмутської міської ради </w:t>
      </w:r>
      <w:r w:rsidRPr="00D10228">
        <w:rPr>
          <w:sz w:val="28"/>
          <w:lang w:val="uk-UA"/>
        </w:rPr>
        <w:t xml:space="preserve">від 28.03.2018 № 6/111-2146 затверджена у новій редакції </w:t>
      </w:r>
      <w:r w:rsidRPr="00D10228">
        <w:rPr>
          <w:sz w:val="28"/>
          <w:szCs w:val="28"/>
          <w:lang w:val="uk-UA"/>
        </w:rPr>
        <w:t>Програма протидії захворювання на туберкульоз на 2017-2020 роки.</w:t>
      </w:r>
      <w:r w:rsidRPr="00D10228">
        <w:rPr>
          <w:sz w:val="28"/>
          <w:lang w:val="uk-UA"/>
        </w:rPr>
        <w:t xml:space="preserve">  </w:t>
      </w:r>
    </w:p>
    <w:p w:rsidR="0082204A" w:rsidRPr="002B2E4A" w:rsidRDefault="0082204A" w:rsidP="0082204A">
      <w:pPr>
        <w:contextualSpacing/>
        <w:jc w:val="both"/>
        <w:rPr>
          <w:sz w:val="28"/>
          <w:szCs w:val="28"/>
          <w:lang w:val="uk-UA"/>
        </w:rPr>
      </w:pPr>
      <w:r w:rsidRPr="00D10228">
        <w:rPr>
          <w:sz w:val="28"/>
          <w:szCs w:val="28"/>
          <w:lang w:val="uk-UA"/>
        </w:rPr>
        <w:tab/>
        <w:t xml:space="preserve">Метою Програми є поліпшення епідемічної ситуації з туберкульозом за рахунок стабілізації рівня захворюваності, зменшення рівня смертності та підвищення ефективності лікування хворих громадян на чутливий туберкульоз, хіміорезистентний туберкульоз, ко-інфекцію туберкульоз/ВІЛ шляхом реалізації </w:t>
      </w:r>
      <w:r w:rsidRPr="002B2E4A">
        <w:rPr>
          <w:sz w:val="28"/>
          <w:szCs w:val="28"/>
          <w:lang w:val="uk-UA"/>
        </w:rPr>
        <w:t xml:space="preserve">державної політики. </w:t>
      </w:r>
    </w:p>
    <w:p w:rsidR="0082204A" w:rsidRDefault="0082204A" w:rsidP="0082204A">
      <w:pPr>
        <w:contextualSpacing/>
        <w:jc w:val="both"/>
        <w:rPr>
          <w:sz w:val="28"/>
          <w:szCs w:val="28"/>
          <w:lang w:val="uk-UA"/>
        </w:rPr>
      </w:pPr>
      <w:r w:rsidRPr="002B2E4A">
        <w:rPr>
          <w:sz w:val="28"/>
          <w:szCs w:val="28"/>
          <w:lang w:val="uk-UA"/>
        </w:rPr>
        <w:tab/>
      </w:r>
      <w:r w:rsidRPr="002018CA">
        <w:rPr>
          <w:sz w:val="28"/>
          <w:szCs w:val="28"/>
          <w:lang w:val="uk-UA"/>
        </w:rPr>
        <w:t xml:space="preserve">Бюджет Програми на 2019 рік складав </w:t>
      </w:r>
      <w:r w:rsidR="00B96F7E">
        <w:rPr>
          <w:sz w:val="28"/>
          <w:szCs w:val="28"/>
          <w:lang w:val="uk-UA" w:eastAsia="en-US"/>
        </w:rPr>
        <w:t>165</w:t>
      </w:r>
      <w:r w:rsidRPr="002018CA">
        <w:rPr>
          <w:sz w:val="28"/>
          <w:szCs w:val="28"/>
          <w:lang w:val="uk-UA" w:eastAsia="en-US"/>
        </w:rPr>
        <w:t xml:space="preserve">5,0 тис.грн., у тому числі: </w:t>
      </w:r>
      <w:r w:rsidRPr="002018CA">
        <w:rPr>
          <w:sz w:val="28"/>
          <w:szCs w:val="28"/>
          <w:lang w:val="uk-UA"/>
        </w:rPr>
        <w:t>за рахунок державного бюджету –</w:t>
      </w:r>
      <w:r>
        <w:rPr>
          <w:sz w:val="28"/>
          <w:szCs w:val="28"/>
          <w:lang w:val="uk-UA"/>
        </w:rPr>
        <w:t xml:space="preserve"> </w:t>
      </w:r>
      <w:r w:rsidRPr="002018CA">
        <w:rPr>
          <w:sz w:val="28"/>
          <w:szCs w:val="28"/>
          <w:lang w:val="uk-UA" w:eastAsia="en-US"/>
        </w:rPr>
        <w:t xml:space="preserve">1240,0 </w:t>
      </w:r>
      <w:r w:rsidRPr="002018CA">
        <w:rPr>
          <w:sz w:val="28"/>
          <w:szCs w:val="28"/>
          <w:lang w:val="uk-UA"/>
        </w:rPr>
        <w:t xml:space="preserve">тис.грн., місцевого бюджету – </w:t>
      </w:r>
      <w:r w:rsidRPr="002018CA">
        <w:rPr>
          <w:sz w:val="28"/>
          <w:szCs w:val="28"/>
          <w:lang w:val="uk-UA" w:eastAsia="en-US"/>
        </w:rPr>
        <w:t xml:space="preserve">414,0 </w:t>
      </w:r>
      <w:r w:rsidRPr="002018CA">
        <w:rPr>
          <w:sz w:val="28"/>
          <w:szCs w:val="28"/>
          <w:lang w:val="uk-UA"/>
        </w:rPr>
        <w:t xml:space="preserve">тис.грн. та інших джерел – </w:t>
      </w:r>
      <w:r w:rsidRPr="002018CA">
        <w:rPr>
          <w:sz w:val="28"/>
          <w:szCs w:val="28"/>
          <w:lang w:val="uk-UA" w:eastAsia="en-US"/>
        </w:rPr>
        <w:t xml:space="preserve">1,0 </w:t>
      </w:r>
      <w:r w:rsidRPr="002018CA">
        <w:rPr>
          <w:sz w:val="28"/>
          <w:szCs w:val="28"/>
          <w:lang w:val="uk-UA"/>
        </w:rPr>
        <w:t>тис.грн., фактично було профінансовано за рахунок державного бюджету – 11,3 тис.грн., місцевого бюджету – 380,5</w:t>
      </w:r>
      <w:r w:rsidRPr="002018C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тис.грн.</w:t>
      </w:r>
    </w:p>
    <w:p w:rsidR="0082204A" w:rsidRPr="00D10228" w:rsidRDefault="0082204A" w:rsidP="0082204A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Населення м. Бахмут забезпечено</w:t>
      </w:r>
      <w:r w:rsidRPr="00D10228">
        <w:rPr>
          <w:sz w:val="28"/>
          <w:szCs w:val="28"/>
          <w:lang w:val="uk-UA"/>
        </w:rPr>
        <w:t xml:space="preserve"> доступними методами виявлення та діагностики туберкульозу, лабораторними молекулярно – </w:t>
      </w:r>
      <w:r>
        <w:rPr>
          <w:sz w:val="28"/>
          <w:szCs w:val="28"/>
          <w:lang w:val="uk-UA"/>
        </w:rPr>
        <w:t>генетичними</w:t>
      </w:r>
      <w:r w:rsidRPr="00D10228">
        <w:rPr>
          <w:sz w:val="28"/>
          <w:szCs w:val="28"/>
          <w:lang w:val="uk-UA"/>
        </w:rPr>
        <w:t xml:space="preserve"> та рентгенологічними обстеженнями.</w:t>
      </w:r>
    </w:p>
    <w:p w:rsidR="0082204A" w:rsidRPr="00D10228" w:rsidRDefault="0082204A" w:rsidP="0082204A">
      <w:pPr>
        <w:contextualSpacing/>
        <w:jc w:val="both"/>
        <w:rPr>
          <w:sz w:val="28"/>
          <w:szCs w:val="28"/>
          <w:lang w:val="uk-UA"/>
        </w:rPr>
      </w:pPr>
      <w:r w:rsidRPr="00D1022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</w:t>
      </w:r>
      <w:r w:rsidRPr="00D10228">
        <w:rPr>
          <w:sz w:val="28"/>
          <w:szCs w:val="28"/>
          <w:lang w:val="uk-UA"/>
        </w:rPr>
        <w:t xml:space="preserve"> умовах </w:t>
      </w:r>
      <w:r>
        <w:rPr>
          <w:sz w:val="28"/>
          <w:szCs w:val="28"/>
          <w:lang w:val="uk-UA"/>
        </w:rPr>
        <w:t>КНП</w:t>
      </w:r>
      <w:r w:rsidRPr="00D10228">
        <w:rPr>
          <w:sz w:val="28"/>
          <w:szCs w:val="28"/>
          <w:lang w:val="uk-UA"/>
        </w:rPr>
        <w:t>, за рахунок міського бюджету проводилось обстеження пацієнтів з метою ранньої діагностики на туберкульоз методом збору мокротиння</w:t>
      </w:r>
      <w:r>
        <w:rPr>
          <w:sz w:val="28"/>
          <w:szCs w:val="28"/>
          <w:lang w:val="uk-UA"/>
        </w:rPr>
        <w:t>.</w:t>
      </w:r>
      <w:r w:rsidRPr="00673F2C">
        <w:rPr>
          <w:sz w:val="28"/>
          <w:szCs w:val="28"/>
          <w:lang w:val="uk-UA"/>
        </w:rPr>
        <w:t xml:space="preserve"> </w:t>
      </w:r>
      <w:r w:rsidRPr="00D10228">
        <w:rPr>
          <w:sz w:val="28"/>
          <w:szCs w:val="28"/>
          <w:lang w:val="uk-UA"/>
        </w:rPr>
        <w:t>Усі амбулаторії Комунального некомерційного підприємства «Центр первинної медичної допомоги м. Бахмута» забезпечені контейнерами для збору мокротиння.</w:t>
      </w:r>
    </w:p>
    <w:p w:rsidR="0082204A" w:rsidRPr="00673F2C" w:rsidRDefault="0082204A" w:rsidP="0082204A">
      <w:pPr>
        <w:contextualSpacing/>
        <w:jc w:val="both"/>
        <w:rPr>
          <w:sz w:val="28"/>
          <w:szCs w:val="28"/>
          <w:lang w:val="uk-UA"/>
        </w:rPr>
      </w:pPr>
      <w:r w:rsidRPr="00D10228">
        <w:rPr>
          <w:sz w:val="28"/>
          <w:szCs w:val="28"/>
          <w:lang w:val="uk-UA"/>
        </w:rPr>
        <w:t xml:space="preserve">  </w:t>
      </w:r>
      <w:r w:rsidRPr="00D10228">
        <w:rPr>
          <w:sz w:val="28"/>
          <w:szCs w:val="28"/>
          <w:lang w:val="uk-UA"/>
        </w:rPr>
        <w:tab/>
        <w:t>М</w:t>
      </w:r>
      <w:r>
        <w:rPr>
          <w:sz w:val="28"/>
          <w:szCs w:val="28"/>
          <w:lang w:val="uk-UA"/>
        </w:rPr>
        <w:t>етодом мікроскопії мазка за 2019</w:t>
      </w:r>
      <w:r w:rsidRPr="00D10228">
        <w:rPr>
          <w:sz w:val="28"/>
          <w:szCs w:val="28"/>
          <w:lang w:val="uk-UA"/>
        </w:rPr>
        <w:t xml:space="preserve"> рік обстежено – </w:t>
      </w:r>
      <w:r>
        <w:rPr>
          <w:sz w:val="28"/>
          <w:szCs w:val="28"/>
          <w:lang w:val="uk-UA"/>
        </w:rPr>
        <w:t>719 осіб, виявлено хворих на туберкульоз – 13 осіб (у 2018 році обстежено 340 осіб, виявлено – 6 хворих  на туберкульоз)</w:t>
      </w:r>
      <w:r w:rsidRPr="00D1022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Мікроскопія мазка проводиться у клініко-діагностичній лабораторії на базі ВСП КНП «Обласний клінічний протитуберкульозний диспансер» м. Бахмут. </w:t>
      </w:r>
      <w:r w:rsidRPr="00D10228">
        <w:rPr>
          <w:sz w:val="28"/>
          <w:szCs w:val="28"/>
          <w:lang w:val="uk-UA"/>
        </w:rPr>
        <w:t xml:space="preserve"> Показник виявлення бацилярних форм туберкульозу залишається низьким, це пов’язано з </w:t>
      </w:r>
      <w:r>
        <w:rPr>
          <w:sz w:val="28"/>
          <w:szCs w:val="28"/>
          <w:lang w:val="uk-UA"/>
        </w:rPr>
        <w:t>тим, що лікарями не дотримується алгоритм відбору хворих з підозрою на туберкульоз.</w:t>
      </w:r>
    </w:p>
    <w:p w:rsidR="0082204A" w:rsidRPr="00D10228" w:rsidRDefault="0082204A" w:rsidP="0082204A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У 2019</w:t>
      </w:r>
      <w:r w:rsidRPr="00D10228">
        <w:rPr>
          <w:sz w:val="28"/>
          <w:szCs w:val="28"/>
          <w:lang w:val="uk-UA"/>
        </w:rPr>
        <w:t xml:space="preserve"> році виконано флюорографічне обстеження на туберкульоз – </w:t>
      </w:r>
      <w:r>
        <w:rPr>
          <w:sz w:val="28"/>
          <w:szCs w:val="28"/>
          <w:lang w:val="uk-UA"/>
        </w:rPr>
        <w:t>11551 особам, що є 86,6 % від плану на рік (у 2018 році - 13688 осіб – 82,6%).</w:t>
      </w:r>
      <w:r w:rsidRPr="00D10228">
        <w:rPr>
          <w:sz w:val="28"/>
          <w:szCs w:val="28"/>
          <w:lang w:val="uk-UA"/>
        </w:rPr>
        <w:t xml:space="preserve"> </w:t>
      </w:r>
    </w:p>
    <w:p w:rsidR="0082204A" w:rsidRPr="00D10228" w:rsidRDefault="0082204A" w:rsidP="0082204A">
      <w:pPr>
        <w:contextualSpacing/>
        <w:jc w:val="both"/>
        <w:rPr>
          <w:sz w:val="28"/>
          <w:szCs w:val="28"/>
          <w:lang w:val="uk-UA"/>
        </w:rPr>
      </w:pPr>
      <w:r w:rsidRPr="00D10228">
        <w:rPr>
          <w:sz w:val="28"/>
          <w:szCs w:val="28"/>
          <w:lang w:val="uk-UA"/>
        </w:rPr>
        <w:tab/>
        <w:t>Усі амбулаторії забезпечені бактерицидними випромінювачами,</w:t>
      </w:r>
      <w:r>
        <w:rPr>
          <w:sz w:val="28"/>
          <w:szCs w:val="28"/>
          <w:lang w:val="uk-UA"/>
        </w:rPr>
        <w:t xml:space="preserve"> </w:t>
      </w:r>
      <w:r w:rsidRPr="00D10228">
        <w:rPr>
          <w:sz w:val="28"/>
          <w:szCs w:val="28"/>
          <w:lang w:val="uk-UA"/>
        </w:rPr>
        <w:t xml:space="preserve">засобами індивідуального захисту для медичних працівників, функціонують </w:t>
      </w:r>
      <w:r>
        <w:rPr>
          <w:sz w:val="28"/>
          <w:szCs w:val="28"/>
          <w:lang w:val="uk-UA"/>
        </w:rPr>
        <w:lastRenderedPageBreak/>
        <w:t>7</w:t>
      </w:r>
      <w:r w:rsidR="00580C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ДОТ-кабінетів в КНП «ЦПМД м. Бахмута» для здійснення контрольованого лікування хворих на туберкульоз.</w:t>
      </w:r>
    </w:p>
    <w:p w:rsidR="0082204A" w:rsidRPr="00D10228" w:rsidRDefault="0082204A" w:rsidP="0082204A">
      <w:pPr>
        <w:contextualSpacing/>
        <w:jc w:val="both"/>
        <w:rPr>
          <w:sz w:val="28"/>
          <w:szCs w:val="28"/>
          <w:lang w:val="uk-UA"/>
        </w:rPr>
      </w:pPr>
      <w:r w:rsidRPr="00D1022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У 2019</w:t>
      </w:r>
      <w:r w:rsidRPr="00D10228">
        <w:rPr>
          <w:sz w:val="28"/>
          <w:szCs w:val="28"/>
          <w:lang w:val="uk-UA"/>
        </w:rPr>
        <w:t xml:space="preserve"> році захворюваність на туберкульоз становить –</w:t>
      </w:r>
      <w:r>
        <w:rPr>
          <w:sz w:val="28"/>
          <w:szCs w:val="28"/>
          <w:lang w:val="uk-UA"/>
        </w:rPr>
        <w:t xml:space="preserve"> 29,1 на 100  тис. населення (2018 рік</w:t>
      </w:r>
      <w:r w:rsidRPr="00D10228">
        <w:rPr>
          <w:sz w:val="28"/>
          <w:szCs w:val="28"/>
          <w:lang w:val="uk-UA"/>
        </w:rPr>
        <w:t xml:space="preserve"> – 33,1  ), показник захворюваності зменшився на 1</w:t>
      </w:r>
      <w:r>
        <w:rPr>
          <w:sz w:val="28"/>
          <w:szCs w:val="28"/>
          <w:lang w:val="uk-UA"/>
        </w:rPr>
        <w:t>2</w:t>
      </w:r>
      <w:r w:rsidRPr="00D1022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</w:t>
      </w:r>
      <w:r w:rsidRPr="00D10228">
        <w:rPr>
          <w:sz w:val="28"/>
          <w:szCs w:val="28"/>
          <w:lang w:val="uk-UA"/>
        </w:rPr>
        <w:t xml:space="preserve"> %.</w:t>
      </w:r>
    </w:p>
    <w:p w:rsidR="0082204A" w:rsidRPr="00D10228" w:rsidRDefault="0082204A" w:rsidP="0082204A">
      <w:pPr>
        <w:contextualSpacing/>
        <w:jc w:val="both"/>
        <w:rPr>
          <w:sz w:val="28"/>
          <w:szCs w:val="28"/>
          <w:lang w:val="uk-UA"/>
        </w:rPr>
      </w:pPr>
      <w:r w:rsidRPr="00D10228">
        <w:rPr>
          <w:sz w:val="28"/>
          <w:szCs w:val="28"/>
          <w:lang w:val="uk-UA"/>
        </w:rPr>
        <w:tab/>
        <w:t xml:space="preserve">Випадків захворювання на туберкульоз  серед </w:t>
      </w:r>
      <w:r>
        <w:rPr>
          <w:sz w:val="28"/>
          <w:szCs w:val="28"/>
          <w:lang w:val="uk-UA"/>
        </w:rPr>
        <w:t>дітей та підлітків не зареєстровано.</w:t>
      </w:r>
      <w:r w:rsidRPr="00D10228">
        <w:rPr>
          <w:sz w:val="28"/>
          <w:szCs w:val="28"/>
          <w:lang w:val="uk-UA"/>
        </w:rPr>
        <w:t xml:space="preserve"> </w:t>
      </w:r>
    </w:p>
    <w:p w:rsidR="0082204A" w:rsidRDefault="0082204A" w:rsidP="0082204A">
      <w:pPr>
        <w:contextualSpacing/>
        <w:jc w:val="both"/>
        <w:rPr>
          <w:sz w:val="28"/>
          <w:szCs w:val="28"/>
          <w:lang w:val="uk-UA"/>
        </w:rPr>
      </w:pPr>
      <w:r w:rsidRPr="00D10228">
        <w:rPr>
          <w:sz w:val="28"/>
          <w:szCs w:val="28"/>
          <w:lang w:val="uk-UA"/>
        </w:rPr>
        <w:tab/>
        <w:t xml:space="preserve">В пологовому відділенні Комунального некомерційного підприємства «Багатопрофільна лікарня інтенсивного лікування м. Бахмут» </w:t>
      </w:r>
      <w:r>
        <w:rPr>
          <w:rFonts w:eastAsia="Calibri"/>
          <w:sz w:val="28"/>
          <w:szCs w:val="28"/>
          <w:lang w:val="uk-UA" w:eastAsia="en-US"/>
        </w:rPr>
        <w:t>в</w:t>
      </w:r>
      <w:r w:rsidRPr="00D46BD1">
        <w:rPr>
          <w:rFonts w:eastAsia="Calibri"/>
          <w:sz w:val="28"/>
          <w:szCs w:val="28"/>
          <w:lang w:val="uk-UA" w:eastAsia="en-US"/>
        </w:rPr>
        <w:t>акцинацією БЦЖ охоплено 876 немовлят</w:t>
      </w:r>
      <w:r>
        <w:rPr>
          <w:rFonts w:eastAsia="Calibri"/>
          <w:sz w:val="28"/>
          <w:szCs w:val="28"/>
          <w:lang w:val="uk-UA" w:eastAsia="en-US"/>
        </w:rPr>
        <w:t>, що складає</w:t>
      </w:r>
      <w:r w:rsidRPr="00D46BD1">
        <w:rPr>
          <w:rFonts w:eastAsia="Calibri"/>
          <w:sz w:val="28"/>
          <w:szCs w:val="28"/>
          <w:lang w:val="uk-UA" w:eastAsia="en-US"/>
        </w:rPr>
        <w:t xml:space="preserve"> 95</w:t>
      </w:r>
      <w:r>
        <w:rPr>
          <w:rFonts w:eastAsia="Calibri"/>
          <w:sz w:val="28"/>
          <w:szCs w:val="28"/>
          <w:lang w:val="uk-UA" w:eastAsia="en-US"/>
        </w:rPr>
        <w:t xml:space="preserve">%. </w:t>
      </w:r>
      <w:r w:rsidRPr="00D46BD1">
        <w:rPr>
          <w:rFonts w:eastAsia="Calibri"/>
          <w:sz w:val="28"/>
          <w:szCs w:val="28"/>
          <w:lang w:val="uk-UA" w:eastAsia="en-US"/>
        </w:rPr>
        <w:t xml:space="preserve"> Не вакциновано БЦЖ 44</w:t>
      </w:r>
      <w:r>
        <w:rPr>
          <w:rFonts w:eastAsia="Calibri"/>
          <w:sz w:val="28"/>
          <w:szCs w:val="28"/>
          <w:lang w:val="uk-UA" w:eastAsia="en-US"/>
        </w:rPr>
        <w:t xml:space="preserve"> дітей: медичні </w:t>
      </w:r>
      <w:r w:rsidRPr="00D46BD1">
        <w:rPr>
          <w:rFonts w:eastAsia="Calibri"/>
          <w:sz w:val="28"/>
          <w:szCs w:val="28"/>
          <w:lang w:val="uk-UA" w:eastAsia="en-US"/>
        </w:rPr>
        <w:t>протипоказання 23</w:t>
      </w:r>
      <w:r>
        <w:rPr>
          <w:rFonts w:eastAsia="Calibri"/>
          <w:sz w:val="28"/>
          <w:szCs w:val="28"/>
          <w:lang w:val="uk-UA" w:eastAsia="en-US"/>
        </w:rPr>
        <w:t xml:space="preserve"> дітей,</w:t>
      </w:r>
      <w:r w:rsidRPr="00D46BD1">
        <w:rPr>
          <w:rFonts w:eastAsia="Calibri"/>
          <w:sz w:val="28"/>
          <w:szCs w:val="28"/>
          <w:lang w:val="uk-UA" w:eastAsia="en-US"/>
        </w:rPr>
        <w:t xml:space="preserve"> відмови батьків </w:t>
      </w:r>
      <w:r>
        <w:rPr>
          <w:rFonts w:eastAsia="Calibri"/>
          <w:sz w:val="28"/>
          <w:szCs w:val="28"/>
          <w:lang w:val="uk-UA" w:eastAsia="en-US"/>
        </w:rPr>
        <w:t>21.</w:t>
      </w:r>
    </w:p>
    <w:p w:rsidR="0082204A" w:rsidRPr="00D10228" w:rsidRDefault="0082204A" w:rsidP="0082204A">
      <w:pPr>
        <w:ind w:firstLine="708"/>
        <w:contextualSpacing/>
        <w:jc w:val="both"/>
        <w:rPr>
          <w:sz w:val="28"/>
          <w:szCs w:val="28"/>
          <w:lang w:val="uk-UA"/>
        </w:rPr>
      </w:pPr>
      <w:r w:rsidRPr="00D10228">
        <w:rPr>
          <w:sz w:val="28"/>
          <w:szCs w:val="28"/>
          <w:lang w:val="uk-UA"/>
        </w:rPr>
        <w:t xml:space="preserve">Для обов’язкової щорічної туберкулінодіагностики дітям у віці 4 – 14 років, в першу чергу з груп «ризику» та ВІЛ - інфікованих хворих придбано туберкуліну у кількості – </w:t>
      </w:r>
      <w:r>
        <w:rPr>
          <w:sz w:val="28"/>
          <w:szCs w:val="28"/>
          <w:lang w:val="uk-UA"/>
        </w:rPr>
        <w:t>1</w:t>
      </w:r>
      <w:r w:rsidRPr="00D46BD1">
        <w:rPr>
          <w:rFonts w:eastAsia="Calibri"/>
          <w:sz w:val="28"/>
          <w:szCs w:val="28"/>
          <w:lang w:val="uk-UA" w:eastAsia="en-US"/>
        </w:rPr>
        <w:t>4</w:t>
      </w:r>
      <w:r>
        <w:rPr>
          <w:rFonts w:eastAsia="Calibri"/>
          <w:sz w:val="28"/>
          <w:szCs w:val="28"/>
          <w:lang w:val="uk-UA" w:eastAsia="en-US"/>
        </w:rPr>
        <w:t>712</w:t>
      </w:r>
      <w:r w:rsidRPr="00D10228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доз на суму – 376</w:t>
      </w:r>
      <w:r w:rsidRPr="00D1022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</w:t>
      </w:r>
      <w:r w:rsidRPr="00D10228">
        <w:rPr>
          <w:sz w:val="28"/>
          <w:szCs w:val="28"/>
          <w:lang w:val="uk-UA"/>
        </w:rPr>
        <w:t xml:space="preserve"> тис.грн.</w:t>
      </w:r>
      <w:r>
        <w:rPr>
          <w:sz w:val="28"/>
          <w:szCs w:val="28"/>
          <w:lang w:val="uk-UA"/>
        </w:rPr>
        <w:t>.</w:t>
      </w:r>
      <w:r w:rsidRPr="00D10228">
        <w:rPr>
          <w:sz w:val="28"/>
          <w:szCs w:val="28"/>
          <w:lang w:val="uk-UA"/>
        </w:rPr>
        <w:t xml:space="preserve"> Забезпеченіст</w:t>
      </w:r>
      <w:r>
        <w:rPr>
          <w:sz w:val="28"/>
          <w:szCs w:val="28"/>
          <w:lang w:val="uk-UA"/>
        </w:rPr>
        <w:t>ь 100%. Тубе</w:t>
      </w:r>
      <w:r w:rsidRPr="00D10228">
        <w:rPr>
          <w:sz w:val="28"/>
          <w:szCs w:val="28"/>
          <w:lang w:val="uk-UA"/>
        </w:rPr>
        <w:t>рк</w:t>
      </w:r>
      <w:r>
        <w:rPr>
          <w:sz w:val="28"/>
          <w:szCs w:val="28"/>
          <w:lang w:val="uk-UA"/>
        </w:rPr>
        <w:t xml:space="preserve">улінодіагностикою  охоплено – </w:t>
      </w:r>
      <w:r w:rsidRPr="00D1022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306 дітей, що складає </w:t>
      </w:r>
      <w:r w:rsidRPr="00D10228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7,0% від запланованих  7972</w:t>
      </w:r>
      <w:r w:rsidRPr="00D10228">
        <w:rPr>
          <w:sz w:val="28"/>
          <w:szCs w:val="28"/>
          <w:lang w:val="uk-UA"/>
        </w:rPr>
        <w:t xml:space="preserve"> д</w:t>
      </w:r>
      <w:r>
        <w:rPr>
          <w:sz w:val="28"/>
          <w:szCs w:val="28"/>
          <w:lang w:val="uk-UA"/>
        </w:rPr>
        <w:t>ітей</w:t>
      </w:r>
      <w:r w:rsidRPr="00D10228">
        <w:rPr>
          <w:sz w:val="28"/>
          <w:szCs w:val="28"/>
          <w:lang w:val="uk-UA"/>
        </w:rPr>
        <w:t xml:space="preserve">. </w:t>
      </w:r>
    </w:p>
    <w:p w:rsidR="0082204A" w:rsidRDefault="0082204A" w:rsidP="0082204A">
      <w:pPr>
        <w:contextualSpacing/>
        <w:jc w:val="both"/>
        <w:rPr>
          <w:sz w:val="28"/>
          <w:szCs w:val="28"/>
          <w:lang w:val="uk-UA"/>
        </w:rPr>
      </w:pPr>
      <w:r w:rsidRPr="00D10228">
        <w:rPr>
          <w:sz w:val="28"/>
          <w:szCs w:val="28"/>
          <w:lang w:val="uk-UA"/>
        </w:rPr>
        <w:tab/>
        <w:t>Соціальна підтримка хвори</w:t>
      </w:r>
      <w:r>
        <w:rPr>
          <w:sz w:val="28"/>
          <w:szCs w:val="28"/>
          <w:lang w:val="uk-UA"/>
        </w:rPr>
        <w:t>х</w:t>
      </w:r>
      <w:r w:rsidRPr="00D10228">
        <w:rPr>
          <w:sz w:val="28"/>
          <w:szCs w:val="28"/>
          <w:lang w:val="uk-UA"/>
        </w:rPr>
        <w:t xml:space="preserve"> на активний туберкульоз надавалась у 201</w:t>
      </w:r>
      <w:r>
        <w:rPr>
          <w:sz w:val="28"/>
          <w:szCs w:val="28"/>
          <w:lang w:val="uk-UA"/>
        </w:rPr>
        <w:t>9</w:t>
      </w:r>
      <w:r w:rsidRPr="00D10228">
        <w:rPr>
          <w:sz w:val="28"/>
          <w:szCs w:val="28"/>
          <w:lang w:val="uk-UA"/>
        </w:rPr>
        <w:t xml:space="preserve"> році в амбулаторіях міста Бахмут, шляхом надання продуктового набору в підтримуючий фазі лікування </w:t>
      </w:r>
      <w:r>
        <w:rPr>
          <w:sz w:val="28"/>
          <w:szCs w:val="28"/>
          <w:lang w:val="uk-UA"/>
        </w:rPr>
        <w:t>за рахунок місцевого бюджету – 11</w:t>
      </w:r>
      <w:r w:rsidRPr="00D10228">
        <w:rPr>
          <w:sz w:val="28"/>
          <w:szCs w:val="28"/>
          <w:lang w:val="uk-UA"/>
        </w:rPr>
        <w:t xml:space="preserve"> особам</w:t>
      </w:r>
      <w:r>
        <w:rPr>
          <w:sz w:val="28"/>
          <w:szCs w:val="28"/>
          <w:lang w:val="uk-UA"/>
        </w:rPr>
        <w:t>, яким було видано 21 продуктовий набір на суму 4,32 тис.грн..</w:t>
      </w:r>
    </w:p>
    <w:p w:rsidR="0082204A" w:rsidRPr="00D10228" w:rsidRDefault="0082204A" w:rsidP="0082204A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Вартість 1 продуктового набору – 200 грн., з листопада 2019 року вартість складає – 300 грн..</w:t>
      </w:r>
    </w:p>
    <w:p w:rsidR="0082204A" w:rsidRPr="00D10228" w:rsidRDefault="0082204A" w:rsidP="0082204A">
      <w:pPr>
        <w:contextualSpacing/>
        <w:jc w:val="both"/>
        <w:rPr>
          <w:sz w:val="28"/>
          <w:szCs w:val="28"/>
          <w:lang w:val="uk-UA"/>
        </w:rPr>
      </w:pPr>
      <w:r w:rsidRPr="00D10228">
        <w:rPr>
          <w:sz w:val="28"/>
          <w:szCs w:val="28"/>
          <w:lang w:val="uk-UA"/>
        </w:rPr>
        <w:tab/>
        <w:t xml:space="preserve"> У 201</w:t>
      </w:r>
      <w:r>
        <w:rPr>
          <w:sz w:val="28"/>
          <w:szCs w:val="28"/>
          <w:lang w:val="uk-UA"/>
        </w:rPr>
        <w:t>9</w:t>
      </w:r>
      <w:r w:rsidRPr="00D10228">
        <w:rPr>
          <w:sz w:val="28"/>
          <w:szCs w:val="28"/>
          <w:lang w:val="uk-UA"/>
        </w:rPr>
        <w:t xml:space="preserve"> році </w:t>
      </w:r>
      <w:r>
        <w:rPr>
          <w:sz w:val="28"/>
          <w:szCs w:val="28"/>
          <w:lang w:val="uk-UA"/>
        </w:rPr>
        <w:t xml:space="preserve">загальна </w:t>
      </w:r>
      <w:r w:rsidRPr="00D10228">
        <w:rPr>
          <w:sz w:val="28"/>
          <w:szCs w:val="28"/>
          <w:lang w:val="uk-UA"/>
        </w:rPr>
        <w:t>смертність від туберкульозу склала</w:t>
      </w:r>
      <w:r>
        <w:rPr>
          <w:sz w:val="28"/>
          <w:szCs w:val="28"/>
          <w:lang w:val="uk-UA"/>
        </w:rPr>
        <w:t xml:space="preserve"> 7,9 </w:t>
      </w:r>
      <w:r w:rsidRPr="00D10228">
        <w:rPr>
          <w:sz w:val="28"/>
          <w:szCs w:val="28"/>
          <w:lang w:val="uk-UA"/>
        </w:rPr>
        <w:t>на 100 тис. населення</w:t>
      </w:r>
      <w:r>
        <w:rPr>
          <w:sz w:val="28"/>
          <w:szCs w:val="28"/>
          <w:lang w:val="uk-UA"/>
        </w:rPr>
        <w:t xml:space="preserve"> (у 2018</w:t>
      </w:r>
      <w:r w:rsidRPr="00D102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році - </w:t>
      </w:r>
      <w:r w:rsidRPr="00D10228">
        <w:rPr>
          <w:sz w:val="28"/>
          <w:szCs w:val="28"/>
          <w:lang w:val="uk-UA"/>
        </w:rPr>
        <w:t>6,6</w:t>
      </w:r>
      <w:r>
        <w:rPr>
          <w:sz w:val="28"/>
          <w:szCs w:val="28"/>
          <w:lang w:val="uk-UA"/>
        </w:rPr>
        <w:t>).</w:t>
      </w:r>
    </w:p>
    <w:p w:rsidR="0082204A" w:rsidRPr="00D10228" w:rsidRDefault="0082204A" w:rsidP="0082204A">
      <w:pPr>
        <w:contextualSpacing/>
        <w:jc w:val="both"/>
        <w:rPr>
          <w:sz w:val="28"/>
          <w:szCs w:val="28"/>
          <w:lang w:val="uk-UA"/>
        </w:rPr>
      </w:pPr>
      <w:r w:rsidRPr="00D1022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У ВСП КНП «Обласний клінічний протитуберкульозний диспансер» </w:t>
      </w:r>
      <w:r>
        <w:rPr>
          <w:sz w:val="28"/>
          <w:szCs w:val="28"/>
          <w:lang w:val="uk-UA"/>
        </w:rPr>
        <w:br/>
        <w:t>м. Бахмут ф</w:t>
      </w:r>
      <w:r w:rsidRPr="00D10228">
        <w:rPr>
          <w:sz w:val="28"/>
          <w:szCs w:val="28"/>
          <w:lang w:val="uk-UA"/>
        </w:rPr>
        <w:t>ункціонує електронний реєстр, в який занесені всі хворі на туберкульоз, що покращує нагляд за хворими і зменшує відсоток відривів хворих від лікування.</w:t>
      </w:r>
    </w:p>
    <w:p w:rsidR="0082204A" w:rsidRDefault="0082204A" w:rsidP="0082204A">
      <w:pPr>
        <w:contextualSpacing/>
        <w:jc w:val="both"/>
        <w:rPr>
          <w:sz w:val="28"/>
          <w:szCs w:val="28"/>
          <w:lang w:val="uk-UA"/>
        </w:rPr>
      </w:pPr>
      <w:r w:rsidRPr="00D1022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У 2019 році було забезпечено інформування населення з питань профілактики туберкульозу за допомогою телебачення, друкуванням статей в ЗМІ, лекцій та бесід. </w:t>
      </w:r>
    </w:p>
    <w:p w:rsidR="0082204A" w:rsidRDefault="0082204A" w:rsidP="0082204A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 рахунок Державної установи «Український центр контролю за соціально небезпечними хворобами Міністерства охорони здоров’я України», протягом дії Програми проводилися навчання лікарів-фтизіатрів та молодших медичних спеціалістів з медичною освітою.</w:t>
      </w:r>
    </w:p>
    <w:p w:rsidR="0082204A" w:rsidRPr="00D10228" w:rsidRDefault="0082204A" w:rsidP="0082204A">
      <w:pPr>
        <w:contextualSpacing/>
        <w:jc w:val="both"/>
        <w:rPr>
          <w:sz w:val="28"/>
          <w:szCs w:val="28"/>
          <w:lang w:val="uk-UA"/>
        </w:rPr>
      </w:pPr>
    </w:p>
    <w:p w:rsidR="0082204A" w:rsidRDefault="0082204A" w:rsidP="0082204A">
      <w:pPr>
        <w:contextualSpacing/>
        <w:jc w:val="both"/>
        <w:rPr>
          <w:sz w:val="28"/>
          <w:szCs w:val="28"/>
          <w:lang w:val="uk-UA"/>
        </w:rPr>
      </w:pPr>
    </w:p>
    <w:p w:rsidR="0082204A" w:rsidRDefault="0082204A" w:rsidP="0082204A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</w:t>
      </w:r>
    </w:p>
    <w:p w:rsidR="0082204A" w:rsidRDefault="0082204A" w:rsidP="0082204A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 охорони здоров’я</w:t>
      </w:r>
    </w:p>
    <w:p w:rsidR="0082204A" w:rsidRPr="00D10228" w:rsidRDefault="0082204A" w:rsidP="0082204A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Бахмутської міс</w:t>
      </w:r>
      <w:r w:rsidR="006E12C7">
        <w:rPr>
          <w:sz w:val="28"/>
          <w:szCs w:val="28"/>
          <w:lang w:val="uk-UA"/>
        </w:rPr>
        <w:t xml:space="preserve">ької ради </w:t>
      </w:r>
      <w:r w:rsidR="006E12C7">
        <w:rPr>
          <w:sz w:val="28"/>
          <w:szCs w:val="28"/>
          <w:lang w:val="uk-UA"/>
        </w:rPr>
        <w:tab/>
      </w:r>
      <w:r w:rsidR="006E12C7">
        <w:rPr>
          <w:sz w:val="28"/>
          <w:szCs w:val="28"/>
          <w:lang w:val="uk-UA"/>
        </w:rPr>
        <w:tab/>
      </w:r>
      <w:r w:rsidR="006E12C7">
        <w:rPr>
          <w:sz w:val="28"/>
          <w:szCs w:val="28"/>
          <w:lang w:val="uk-UA"/>
        </w:rPr>
        <w:tab/>
      </w:r>
      <w:r w:rsidR="006E12C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О.О. Миронова </w:t>
      </w:r>
    </w:p>
    <w:p w:rsidR="0082204A" w:rsidRDefault="0082204A" w:rsidP="0082204A">
      <w:pPr>
        <w:rPr>
          <w:rFonts w:eastAsia="Calibri"/>
          <w:sz w:val="28"/>
          <w:szCs w:val="22"/>
          <w:lang w:val="uk-UA" w:eastAsia="en-US"/>
        </w:rPr>
      </w:pPr>
    </w:p>
    <w:p w:rsidR="0082204A" w:rsidRPr="00783870" w:rsidRDefault="0082204A" w:rsidP="0082204A">
      <w:pPr>
        <w:rPr>
          <w:rFonts w:eastAsia="Calibri"/>
          <w:sz w:val="28"/>
          <w:szCs w:val="22"/>
          <w:lang w:val="uk-UA" w:eastAsia="en-US"/>
        </w:rPr>
      </w:pPr>
    </w:p>
    <w:sectPr w:rsidR="0082204A" w:rsidRPr="00783870" w:rsidSect="006415BA">
      <w:pgSz w:w="11906" w:h="16838"/>
      <w:pgMar w:top="1702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10C" w:rsidRDefault="00D6410C" w:rsidP="003A6AD3">
      <w:r>
        <w:separator/>
      </w:r>
    </w:p>
  </w:endnote>
  <w:endnote w:type="continuationSeparator" w:id="0">
    <w:p w:rsidR="00D6410C" w:rsidRDefault="00D6410C" w:rsidP="003A6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B0502040204020203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10C" w:rsidRDefault="00D6410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10C" w:rsidRDefault="00D6410C" w:rsidP="003A6AD3">
      <w:r>
        <w:separator/>
      </w:r>
    </w:p>
  </w:footnote>
  <w:footnote w:type="continuationSeparator" w:id="0">
    <w:p w:rsidR="00D6410C" w:rsidRDefault="00D6410C" w:rsidP="003A6A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6701968"/>
      <w:docPartObj>
        <w:docPartGallery w:val="Page Numbers (Top of Page)"/>
        <w:docPartUnique/>
      </w:docPartObj>
    </w:sdtPr>
    <w:sdtEndPr/>
    <w:sdtContent>
      <w:p w:rsidR="00D6410C" w:rsidRDefault="00896006">
        <w:pPr>
          <w:pStyle w:val="a7"/>
          <w:jc w:val="center"/>
        </w:pPr>
        <w:r>
          <w:fldChar w:fldCharType="begin"/>
        </w:r>
        <w:r w:rsidR="00D6410C">
          <w:instrText>PAGE   \* MERGEFORMAT</w:instrText>
        </w:r>
        <w:r>
          <w:fldChar w:fldCharType="separate"/>
        </w:r>
        <w:r w:rsidR="008F4D28">
          <w:rPr>
            <w:noProof/>
          </w:rPr>
          <w:t>12</w:t>
        </w:r>
        <w:r>
          <w:fldChar w:fldCharType="end"/>
        </w:r>
      </w:p>
    </w:sdtContent>
  </w:sdt>
  <w:p w:rsidR="00D6410C" w:rsidRDefault="00D6410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8102445"/>
      <w:docPartObj>
        <w:docPartGallery w:val="Page Numbers (Top of Page)"/>
        <w:docPartUnique/>
      </w:docPartObj>
    </w:sdtPr>
    <w:sdtEndPr/>
    <w:sdtContent>
      <w:p w:rsidR="00D6410C" w:rsidRDefault="00896006">
        <w:pPr>
          <w:pStyle w:val="a7"/>
          <w:jc w:val="center"/>
        </w:pPr>
        <w:r>
          <w:fldChar w:fldCharType="begin"/>
        </w:r>
        <w:r w:rsidR="00D6410C">
          <w:instrText>PAGE   \* MERGEFORMAT</w:instrText>
        </w:r>
        <w:r>
          <w:fldChar w:fldCharType="separate"/>
        </w:r>
        <w:r w:rsidR="008F4D28">
          <w:rPr>
            <w:noProof/>
          </w:rPr>
          <w:t>11</w:t>
        </w:r>
        <w:r>
          <w:fldChar w:fldCharType="end"/>
        </w:r>
      </w:p>
    </w:sdtContent>
  </w:sdt>
  <w:p w:rsidR="00D6410C" w:rsidRPr="000D56A9" w:rsidRDefault="00D6410C">
    <w:pPr>
      <w:pStyle w:val="a7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10C" w:rsidRDefault="00D6410C">
    <w:pPr>
      <w:pStyle w:val="a7"/>
      <w:jc w:val="center"/>
    </w:pPr>
  </w:p>
  <w:p w:rsidR="00D6410C" w:rsidRPr="000D56A9" w:rsidRDefault="00D6410C">
    <w:pPr>
      <w:pStyle w:val="a7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8B95006"/>
    <w:multiLevelType w:val="hybridMultilevel"/>
    <w:tmpl w:val="9364D6DA"/>
    <w:lvl w:ilvl="0" w:tplc="4FA4964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0A952600"/>
    <w:multiLevelType w:val="hybridMultilevel"/>
    <w:tmpl w:val="4CFE2578"/>
    <w:lvl w:ilvl="0" w:tplc="19AAE4DC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27A99"/>
    <w:multiLevelType w:val="hybridMultilevel"/>
    <w:tmpl w:val="20F6C7C8"/>
    <w:lvl w:ilvl="0" w:tplc="0C9405CE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51E92"/>
    <w:multiLevelType w:val="hybridMultilevel"/>
    <w:tmpl w:val="71706916"/>
    <w:lvl w:ilvl="0" w:tplc="5660305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860CF0"/>
    <w:multiLevelType w:val="hybridMultilevel"/>
    <w:tmpl w:val="1E5297F4"/>
    <w:lvl w:ilvl="0" w:tplc="F60A92E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5801"/>
    <w:rsid w:val="00016477"/>
    <w:rsid w:val="0002312E"/>
    <w:rsid w:val="00044060"/>
    <w:rsid w:val="00054A14"/>
    <w:rsid w:val="00054BF5"/>
    <w:rsid w:val="0006326F"/>
    <w:rsid w:val="00095238"/>
    <w:rsid w:val="000A7366"/>
    <w:rsid w:val="000B3B70"/>
    <w:rsid w:val="000C458E"/>
    <w:rsid w:val="000D56A9"/>
    <w:rsid w:val="000E3F43"/>
    <w:rsid w:val="00112E68"/>
    <w:rsid w:val="00125DCB"/>
    <w:rsid w:val="00160B00"/>
    <w:rsid w:val="00165BCD"/>
    <w:rsid w:val="00167044"/>
    <w:rsid w:val="001C5D19"/>
    <w:rsid w:val="001D55EF"/>
    <w:rsid w:val="001E0057"/>
    <w:rsid w:val="002018CA"/>
    <w:rsid w:val="00206601"/>
    <w:rsid w:val="00206923"/>
    <w:rsid w:val="00213239"/>
    <w:rsid w:val="00265A15"/>
    <w:rsid w:val="00281319"/>
    <w:rsid w:val="002A67C0"/>
    <w:rsid w:val="002D3B4C"/>
    <w:rsid w:val="002E233B"/>
    <w:rsid w:val="002F12C2"/>
    <w:rsid w:val="003056C9"/>
    <w:rsid w:val="003114AD"/>
    <w:rsid w:val="00375500"/>
    <w:rsid w:val="00376A39"/>
    <w:rsid w:val="00380866"/>
    <w:rsid w:val="003A6AD3"/>
    <w:rsid w:val="003C196E"/>
    <w:rsid w:val="003D6569"/>
    <w:rsid w:val="003E35FB"/>
    <w:rsid w:val="003F15B4"/>
    <w:rsid w:val="0040433F"/>
    <w:rsid w:val="004A12B4"/>
    <w:rsid w:val="004B689A"/>
    <w:rsid w:val="00537A4D"/>
    <w:rsid w:val="005570C8"/>
    <w:rsid w:val="00564AC6"/>
    <w:rsid w:val="00580C7E"/>
    <w:rsid w:val="005B274A"/>
    <w:rsid w:val="005B5500"/>
    <w:rsid w:val="005E2394"/>
    <w:rsid w:val="005E2405"/>
    <w:rsid w:val="00615DDD"/>
    <w:rsid w:val="00626270"/>
    <w:rsid w:val="006272A3"/>
    <w:rsid w:val="00632159"/>
    <w:rsid w:val="00632E6B"/>
    <w:rsid w:val="006415BA"/>
    <w:rsid w:val="0067283E"/>
    <w:rsid w:val="00685DE0"/>
    <w:rsid w:val="006C6CE7"/>
    <w:rsid w:val="006D1DB0"/>
    <w:rsid w:val="006E12C7"/>
    <w:rsid w:val="0070153E"/>
    <w:rsid w:val="00713FD7"/>
    <w:rsid w:val="00734F48"/>
    <w:rsid w:val="007442AE"/>
    <w:rsid w:val="0074543D"/>
    <w:rsid w:val="007472A7"/>
    <w:rsid w:val="00774334"/>
    <w:rsid w:val="00783870"/>
    <w:rsid w:val="007B415E"/>
    <w:rsid w:val="007B5B00"/>
    <w:rsid w:val="007E7DAF"/>
    <w:rsid w:val="00805FDE"/>
    <w:rsid w:val="008069F5"/>
    <w:rsid w:val="0081046D"/>
    <w:rsid w:val="0082204A"/>
    <w:rsid w:val="008240CB"/>
    <w:rsid w:val="00896006"/>
    <w:rsid w:val="008C3846"/>
    <w:rsid w:val="008C463E"/>
    <w:rsid w:val="008D4ED2"/>
    <w:rsid w:val="008F4D28"/>
    <w:rsid w:val="00912C00"/>
    <w:rsid w:val="00913D6C"/>
    <w:rsid w:val="00933025"/>
    <w:rsid w:val="00961601"/>
    <w:rsid w:val="009C3844"/>
    <w:rsid w:val="00A022F1"/>
    <w:rsid w:val="00A17A6E"/>
    <w:rsid w:val="00A17AD7"/>
    <w:rsid w:val="00A601A3"/>
    <w:rsid w:val="00A94CF9"/>
    <w:rsid w:val="00AA3A3B"/>
    <w:rsid w:val="00AA6943"/>
    <w:rsid w:val="00AE52E1"/>
    <w:rsid w:val="00B124B1"/>
    <w:rsid w:val="00B15FBD"/>
    <w:rsid w:val="00B47899"/>
    <w:rsid w:val="00B518FE"/>
    <w:rsid w:val="00B57262"/>
    <w:rsid w:val="00B8179A"/>
    <w:rsid w:val="00B95256"/>
    <w:rsid w:val="00B96661"/>
    <w:rsid w:val="00B96F7E"/>
    <w:rsid w:val="00BA43FD"/>
    <w:rsid w:val="00BC63A4"/>
    <w:rsid w:val="00BC64B2"/>
    <w:rsid w:val="00BD382F"/>
    <w:rsid w:val="00C114D3"/>
    <w:rsid w:val="00C21363"/>
    <w:rsid w:val="00C36591"/>
    <w:rsid w:val="00C36BCB"/>
    <w:rsid w:val="00C6404F"/>
    <w:rsid w:val="00CC191E"/>
    <w:rsid w:val="00D04588"/>
    <w:rsid w:val="00D17A4B"/>
    <w:rsid w:val="00D27505"/>
    <w:rsid w:val="00D30D2E"/>
    <w:rsid w:val="00D32527"/>
    <w:rsid w:val="00D46BD1"/>
    <w:rsid w:val="00D6410C"/>
    <w:rsid w:val="00D85270"/>
    <w:rsid w:val="00D95801"/>
    <w:rsid w:val="00DB5FDF"/>
    <w:rsid w:val="00DE3945"/>
    <w:rsid w:val="00DF429D"/>
    <w:rsid w:val="00E201CE"/>
    <w:rsid w:val="00E3077E"/>
    <w:rsid w:val="00E670FE"/>
    <w:rsid w:val="00E70006"/>
    <w:rsid w:val="00E77CC6"/>
    <w:rsid w:val="00EC4368"/>
    <w:rsid w:val="00ED6A16"/>
    <w:rsid w:val="00EE2595"/>
    <w:rsid w:val="00F074D3"/>
    <w:rsid w:val="00F2233B"/>
    <w:rsid w:val="00F271A1"/>
    <w:rsid w:val="00F27577"/>
    <w:rsid w:val="00F42DFA"/>
    <w:rsid w:val="00F47929"/>
    <w:rsid w:val="00F80D91"/>
    <w:rsid w:val="00F830C3"/>
    <w:rsid w:val="00F9218B"/>
    <w:rsid w:val="00FA1C46"/>
    <w:rsid w:val="00FA2495"/>
    <w:rsid w:val="00FB3319"/>
    <w:rsid w:val="00FD28C7"/>
    <w:rsid w:val="00FE3AAF"/>
    <w:rsid w:val="00FF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1C9DD26"/>
  <w15:docId w15:val="{6CA13D74-1997-4498-A7CB-2E393CC60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A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17A4B"/>
    <w:pPr>
      <w:widowControl w:val="0"/>
      <w:tabs>
        <w:tab w:val="num" w:pos="432"/>
      </w:tabs>
      <w:suppressAutoHyphens/>
      <w:spacing w:line="336" w:lineRule="auto"/>
      <w:ind w:left="432" w:hanging="432"/>
      <w:jc w:val="center"/>
      <w:outlineLvl w:val="0"/>
    </w:pPr>
    <w:rPr>
      <w:rFonts w:eastAsia="SimSun" w:cs="Mangal"/>
      <w:b/>
      <w:caps/>
      <w:kern w:val="2"/>
      <w:sz w:val="28"/>
      <w:szCs w:val="24"/>
      <w:lang w:val="uk-UA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17A4B"/>
    <w:pPr>
      <w:ind w:left="720"/>
      <w:contextualSpacing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D17A4B"/>
    <w:rPr>
      <w:rFonts w:ascii="Times New Roman" w:eastAsia="SimSun" w:hAnsi="Times New Roman" w:cs="Mangal"/>
      <w:b/>
      <w:caps/>
      <w:kern w:val="2"/>
      <w:sz w:val="28"/>
      <w:szCs w:val="24"/>
      <w:lang w:eastAsia="hi-IN" w:bidi="hi-IN"/>
    </w:rPr>
  </w:style>
  <w:style w:type="paragraph" w:styleId="a4">
    <w:name w:val="No Spacing"/>
    <w:uiPriority w:val="1"/>
    <w:qFormat/>
    <w:rsid w:val="00D17A4B"/>
    <w:pPr>
      <w:spacing w:after="0" w:line="240" w:lineRule="auto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8104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46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3A6AD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A6AD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3A6AD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A6AD3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AB3AF-BAD4-482E-8D6B-00A4FB897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14</Pages>
  <Words>3131</Words>
  <Characters>17850</Characters>
  <Application>Microsoft Office Word</Application>
  <DocSecurity>0</DocSecurity>
  <Lines>148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USER12</cp:lastModifiedBy>
  <cp:revision>35</cp:revision>
  <cp:lastPrinted>2020-02-14T10:15:00Z</cp:lastPrinted>
  <dcterms:created xsi:type="dcterms:W3CDTF">2020-01-23T11:43:00Z</dcterms:created>
  <dcterms:modified xsi:type="dcterms:W3CDTF">2020-02-26T08:11:00Z</dcterms:modified>
</cp:coreProperties>
</file>