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6C5" w:rsidRDefault="00984CD3" w:rsidP="00984CD3">
      <w:pPr>
        <w:spacing w:after="0" w:line="240" w:lineRule="auto"/>
        <w:ind w:left="-567" w:right="-18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 w:rsidR="003A06C5" w:rsidRPr="0009295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76250" cy="62865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4CD3" w:rsidRPr="0009295B" w:rsidRDefault="00984CD3" w:rsidP="00984CD3">
      <w:pPr>
        <w:spacing w:after="0" w:line="240" w:lineRule="auto"/>
        <w:ind w:left="-567" w:right="-18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A06C5" w:rsidRPr="0009295B" w:rsidRDefault="003A06C5" w:rsidP="003A06C5">
      <w:pPr>
        <w:spacing w:after="0" w:line="240" w:lineRule="auto"/>
        <w:ind w:right="-185" w:firstLine="387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09295B">
        <w:rPr>
          <w:rFonts w:ascii="Times New Roman" w:hAnsi="Times New Roman" w:cs="Times New Roman"/>
          <w:b/>
          <w:sz w:val="40"/>
          <w:szCs w:val="40"/>
          <w:lang w:val="uk-UA"/>
        </w:rPr>
        <w:t>У К Р А Ї Н А</w:t>
      </w:r>
    </w:p>
    <w:p w:rsidR="003A06C5" w:rsidRPr="0009295B" w:rsidRDefault="003A06C5" w:rsidP="003A06C5">
      <w:pPr>
        <w:spacing w:after="0" w:line="240" w:lineRule="auto"/>
        <w:ind w:right="-185" w:firstLine="38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A06C5" w:rsidRPr="0009295B" w:rsidRDefault="003A06C5" w:rsidP="003A06C5">
      <w:pPr>
        <w:spacing w:after="0" w:line="240" w:lineRule="auto"/>
        <w:ind w:right="-185" w:firstLine="387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09295B">
        <w:rPr>
          <w:rFonts w:ascii="Times New Roman" w:hAnsi="Times New Roman" w:cs="Times New Roman"/>
          <w:b/>
          <w:sz w:val="36"/>
          <w:szCs w:val="36"/>
          <w:lang w:val="uk-UA"/>
        </w:rPr>
        <w:t>Б а х м у т с ь к а   м і с ь к а   р а д а</w:t>
      </w:r>
    </w:p>
    <w:p w:rsidR="003A06C5" w:rsidRPr="0009295B" w:rsidRDefault="003A06C5" w:rsidP="003A06C5">
      <w:pPr>
        <w:spacing w:after="0" w:line="240" w:lineRule="auto"/>
        <w:ind w:right="-185" w:firstLine="38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A06C5" w:rsidRPr="0009295B" w:rsidRDefault="003A06C5" w:rsidP="003A06C5">
      <w:pPr>
        <w:tabs>
          <w:tab w:val="left" w:pos="1520"/>
          <w:tab w:val="center" w:pos="4961"/>
        </w:tabs>
        <w:spacing w:after="0" w:line="240" w:lineRule="auto"/>
        <w:ind w:right="-185" w:firstLine="387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09295B">
        <w:rPr>
          <w:rFonts w:ascii="Times New Roman" w:hAnsi="Times New Roman" w:cs="Times New Roman"/>
          <w:b/>
          <w:sz w:val="40"/>
          <w:szCs w:val="40"/>
          <w:lang w:val="uk-UA"/>
        </w:rPr>
        <w:t>146  СЕСІЯ  6  СКЛИКАННЯ</w:t>
      </w:r>
    </w:p>
    <w:p w:rsidR="003A06C5" w:rsidRPr="0009295B" w:rsidRDefault="003A06C5" w:rsidP="003A06C5">
      <w:pPr>
        <w:spacing w:after="0" w:line="240" w:lineRule="auto"/>
        <w:ind w:right="-185" w:firstLine="38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A06C5" w:rsidRPr="0009295B" w:rsidRDefault="003A06C5" w:rsidP="003A06C5">
      <w:pPr>
        <w:spacing w:after="0" w:line="240" w:lineRule="auto"/>
        <w:ind w:right="-185" w:firstLine="387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09295B">
        <w:rPr>
          <w:rFonts w:ascii="Times New Roman" w:hAnsi="Times New Roman" w:cs="Times New Roman"/>
          <w:b/>
          <w:sz w:val="40"/>
          <w:szCs w:val="40"/>
          <w:lang w:val="uk-UA"/>
        </w:rPr>
        <w:t xml:space="preserve">Р I Ш Е Н </w:t>
      </w:r>
      <w:proofErr w:type="spellStart"/>
      <w:r w:rsidRPr="0009295B">
        <w:rPr>
          <w:rFonts w:ascii="Times New Roman" w:hAnsi="Times New Roman" w:cs="Times New Roman"/>
          <w:b/>
          <w:sz w:val="40"/>
          <w:szCs w:val="40"/>
          <w:lang w:val="uk-UA"/>
        </w:rPr>
        <w:t>Н</w:t>
      </w:r>
      <w:proofErr w:type="spellEnd"/>
      <w:r w:rsidRPr="0009295B">
        <w:rPr>
          <w:rFonts w:ascii="Times New Roman" w:hAnsi="Times New Roman" w:cs="Times New Roman"/>
          <w:b/>
          <w:sz w:val="40"/>
          <w:szCs w:val="40"/>
          <w:lang w:val="uk-UA"/>
        </w:rPr>
        <w:t xml:space="preserve"> Я</w:t>
      </w:r>
    </w:p>
    <w:p w:rsidR="003A06C5" w:rsidRPr="0009295B" w:rsidRDefault="003A06C5" w:rsidP="003A06C5">
      <w:pPr>
        <w:spacing w:after="0" w:line="240" w:lineRule="auto"/>
        <w:ind w:right="-185" w:firstLine="387"/>
        <w:rPr>
          <w:rFonts w:ascii="Times New Roman" w:hAnsi="Times New Roman" w:cs="Times New Roman"/>
          <w:sz w:val="40"/>
          <w:szCs w:val="40"/>
          <w:lang w:val="uk-UA"/>
        </w:rPr>
      </w:pPr>
    </w:p>
    <w:p w:rsidR="003A06C5" w:rsidRPr="0009295B" w:rsidRDefault="003A06C5" w:rsidP="003A06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A06C5" w:rsidRPr="0009295B" w:rsidRDefault="003A06C5" w:rsidP="003A06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A06C5" w:rsidRPr="0009295B" w:rsidRDefault="003A06C5" w:rsidP="003A06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sz w:val="28"/>
          <w:szCs w:val="28"/>
          <w:lang w:val="uk-UA"/>
        </w:rPr>
        <w:t>23.09.2020 №6/146-</w:t>
      </w:r>
      <w:r w:rsidR="00AB3920">
        <w:rPr>
          <w:rFonts w:ascii="Times New Roman" w:hAnsi="Times New Roman" w:cs="Times New Roman"/>
          <w:sz w:val="28"/>
          <w:szCs w:val="28"/>
          <w:lang w:val="uk-UA"/>
        </w:rPr>
        <w:t>3111</w:t>
      </w:r>
    </w:p>
    <w:p w:rsidR="003A06C5" w:rsidRPr="0009295B" w:rsidRDefault="003A06C5" w:rsidP="003A06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sz w:val="28"/>
          <w:szCs w:val="28"/>
          <w:lang w:val="uk-UA"/>
        </w:rPr>
        <w:t>м. Бахмут</w:t>
      </w:r>
    </w:p>
    <w:p w:rsidR="003A06C5" w:rsidRPr="0009295B" w:rsidRDefault="003A06C5" w:rsidP="003A06C5">
      <w:pPr>
        <w:pStyle w:val="a4"/>
        <w:tabs>
          <w:tab w:val="left" w:pos="4500"/>
        </w:tabs>
        <w:spacing w:after="0"/>
        <w:ind w:right="4819"/>
        <w:rPr>
          <w:b/>
          <w:i/>
          <w:sz w:val="28"/>
          <w:szCs w:val="28"/>
          <w:lang w:val="uk-UA"/>
        </w:rPr>
      </w:pPr>
    </w:p>
    <w:p w:rsidR="003A06C5" w:rsidRPr="0009295B" w:rsidRDefault="003A06C5" w:rsidP="003A06C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затвердження  Положення </w:t>
      </w:r>
    </w:p>
    <w:p w:rsidR="003A06C5" w:rsidRPr="0009295B" w:rsidRDefault="003A06C5" w:rsidP="003A06C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місцевий </w:t>
      </w:r>
      <w:r w:rsidR="00BC580F" w:rsidRPr="0009295B">
        <w:rPr>
          <w:rFonts w:ascii="Times New Roman" w:hAnsi="Times New Roman" w:cs="Times New Roman"/>
          <w:b/>
          <w:i/>
          <w:sz w:val="28"/>
          <w:szCs w:val="28"/>
          <w:lang w:val="uk-UA"/>
        </w:rPr>
        <w:t>Ф</w:t>
      </w:r>
      <w:r w:rsidRPr="0009295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онд охорони </w:t>
      </w:r>
    </w:p>
    <w:p w:rsidR="003A06C5" w:rsidRPr="0009295B" w:rsidRDefault="003A06C5" w:rsidP="003A06C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навколишнього природного середовища </w:t>
      </w:r>
    </w:p>
    <w:p w:rsidR="003A06C5" w:rsidRPr="0009295B" w:rsidRDefault="003A06C5" w:rsidP="003A06C5">
      <w:pPr>
        <w:pStyle w:val="a4"/>
        <w:tabs>
          <w:tab w:val="left" w:pos="4680"/>
          <w:tab w:val="left" w:pos="8100"/>
        </w:tabs>
        <w:spacing w:after="0"/>
        <w:rPr>
          <w:sz w:val="28"/>
          <w:szCs w:val="28"/>
          <w:lang w:val="uk-UA"/>
        </w:rPr>
      </w:pPr>
    </w:p>
    <w:p w:rsidR="003A06C5" w:rsidRPr="0009295B" w:rsidRDefault="003A06C5" w:rsidP="003A06C5">
      <w:pPr>
        <w:pStyle w:val="a4"/>
        <w:tabs>
          <w:tab w:val="left" w:pos="4680"/>
          <w:tab w:val="left" w:pos="8100"/>
        </w:tabs>
        <w:spacing w:after="0"/>
        <w:rPr>
          <w:sz w:val="28"/>
          <w:szCs w:val="28"/>
          <w:lang w:val="uk-UA"/>
        </w:rPr>
      </w:pPr>
    </w:p>
    <w:p w:rsidR="003A06C5" w:rsidRPr="0009295B" w:rsidRDefault="003A06C5" w:rsidP="00BA030B">
      <w:pPr>
        <w:spacing w:after="0" w:line="240" w:lineRule="auto"/>
        <w:ind w:firstLine="708"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доповідну записку </w:t>
      </w:r>
      <w:r w:rsidR="00EF49E6"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економічного розвитку Бахмутської міської ради </w:t>
      </w:r>
      <w:proofErr w:type="spellStart"/>
      <w:r w:rsidRPr="0009295B">
        <w:rPr>
          <w:rFonts w:ascii="Times New Roman" w:hAnsi="Times New Roman" w:cs="Times New Roman"/>
          <w:sz w:val="28"/>
          <w:szCs w:val="28"/>
          <w:lang w:val="uk-UA"/>
        </w:rPr>
        <w:t>Юхно</w:t>
      </w:r>
      <w:proofErr w:type="spellEnd"/>
      <w:r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 М.А. від 20.08.2020 №556/04                            (вх.№01-4691-06 від 21.08.2020) про затвердження Положення                             про місцев</w:t>
      </w:r>
      <w:r w:rsidR="0028211D" w:rsidRPr="0009295B">
        <w:rPr>
          <w:rFonts w:ascii="Times New Roman" w:hAnsi="Times New Roman" w:cs="Times New Roman"/>
          <w:sz w:val="28"/>
          <w:szCs w:val="28"/>
          <w:lang w:val="uk-UA"/>
        </w:rPr>
        <w:t>ий Ф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>онд охорони навколишнього природного середовища</w:t>
      </w:r>
      <w:r w:rsidR="00EF49E6" w:rsidRPr="0009295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Бюджетного кодексу України, Закону України «Про охорону навколишнього природного середовища», </w:t>
      </w:r>
      <w:r w:rsidR="00EF49E6" w:rsidRPr="0009295B">
        <w:rPr>
          <w:rFonts w:ascii="Times New Roman" w:hAnsi="Times New Roman" w:cs="Times New Roman"/>
          <w:sz w:val="28"/>
          <w:szCs w:val="28"/>
          <w:lang w:val="uk-UA"/>
        </w:rPr>
        <w:t>Переліку видів діяльності, що належать до природоохоронних заходів, затверджен</w:t>
      </w:r>
      <w:r w:rsidR="0028211D" w:rsidRPr="0009295B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EF49E6"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EF49E6" w:rsidRPr="0009295B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17.09.1996 №1147 </w:t>
      </w:r>
      <w:r w:rsidR="00EF49E6"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(зі змінами), 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ст. 26 Закону України «Про місцеве самоврядування в Україні», Бахмутська міська рада </w:t>
      </w:r>
    </w:p>
    <w:p w:rsidR="003A06C5" w:rsidRPr="0009295B" w:rsidRDefault="003A06C5" w:rsidP="00BA030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A06C5" w:rsidRPr="0009295B" w:rsidRDefault="003A06C5" w:rsidP="00BA030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b/>
          <w:sz w:val="28"/>
          <w:szCs w:val="28"/>
          <w:lang w:val="uk-UA"/>
        </w:rPr>
        <w:t>ВИРІШИЛА :</w:t>
      </w:r>
    </w:p>
    <w:p w:rsidR="003A06C5" w:rsidRPr="0009295B" w:rsidRDefault="003A06C5" w:rsidP="00BA030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A06C5" w:rsidRPr="0009295B" w:rsidRDefault="003A06C5" w:rsidP="00BA03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Положення про місцевий </w:t>
      </w:r>
      <w:r w:rsidR="00BC580F" w:rsidRPr="0009295B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>онд охорони навколишнього природного середовища (додається).</w:t>
      </w:r>
    </w:p>
    <w:p w:rsidR="003A06C5" w:rsidRPr="0009295B" w:rsidRDefault="003A06C5" w:rsidP="00BA03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0A36" w:rsidRDefault="003A06C5" w:rsidP="00BA03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F20A36" w:rsidSect="00F20A36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09295B"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Вважати таким, що втратило чинність, рішення </w:t>
      </w:r>
      <w:r w:rsidR="00EF49E6"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Артемівської 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від 23.05.2012 №6/23-400 «Про розгляд протесту Краматорського міжрайонного природоохоронного прокурора на рішення Артемівської міської ради від 27.06.2006 №5/2-45 «Про затвердження Положення               </w:t>
      </w:r>
    </w:p>
    <w:p w:rsidR="003A06C5" w:rsidRPr="0009295B" w:rsidRDefault="003A06C5" w:rsidP="00BA03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sz w:val="28"/>
          <w:szCs w:val="28"/>
          <w:lang w:val="uk-UA"/>
        </w:rPr>
        <w:lastRenderedPageBreak/>
        <w:t>«Про міський фонд охорони навколишнього природного середовища»                       у новій редакції</w:t>
      </w:r>
      <w:r w:rsidR="008F430D" w:rsidRPr="0009295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A06C5" w:rsidRPr="0009295B" w:rsidRDefault="003A06C5" w:rsidP="00BA03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A06C5" w:rsidRPr="0009295B" w:rsidRDefault="00E72694" w:rsidP="00BA03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A06C5" w:rsidRPr="0009295B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рішення покласти на постійні комісії Бахмутської міської ради: з питань економічної і інвестиційної політики, бюджету і фінансів (</w:t>
      </w:r>
      <w:proofErr w:type="spellStart"/>
      <w:r w:rsidR="003A06C5" w:rsidRPr="0009295B">
        <w:rPr>
          <w:rFonts w:ascii="Times New Roman" w:hAnsi="Times New Roman" w:cs="Times New Roman"/>
          <w:sz w:val="28"/>
          <w:szCs w:val="28"/>
          <w:lang w:val="uk-UA"/>
        </w:rPr>
        <w:t>Нікітенко</w:t>
      </w:r>
      <w:proofErr w:type="spellEnd"/>
      <w:r w:rsidR="003A06C5" w:rsidRPr="0009295B">
        <w:rPr>
          <w:rFonts w:ascii="Times New Roman" w:hAnsi="Times New Roman" w:cs="Times New Roman"/>
          <w:sz w:val="28"/>
          <w:szCs w:val="28"/>
          <w:lang w:val="uk-UA"/>
        </w:rPr>
        <w:t>), з питань житлово-комунального господарства, екології, транспорту і зв’язку (</w:t>
      </w:r>
      <w:proofErr w:type="spellStart"/>
      <w:r w:rsidR="003A06C5" w:rsidRPr="0009295B">
        <w:rPr>
          <w:rFonts w:ascii="Times New Roman" w:hAnsi="Times New Roman" w:cs="Times New Roman"/>
          <w:sz w:val="28"/>
          <w:szCs w:val="28"/>
          <w:lang w:val="uk-UA"/>
        </w:rPr>
        <w:t>Северінов</w:t>
      </w:r>
      <w:proofErr w:type="spellEnd"/>
      <w:r w:rsidR="003A06C5"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), секретаря  Бахмутської  міської  ради </w:t>
      </w:r>
      <w:proofErr w:type="spellStart"/>
      <w:r w:rsidR="003A06C5" w:rsidRPr="0009295B">
        <w:rPr>
          <w:rFonts w:ascii="Times New Roman" w:hAnsi="Times New Roman" w:cs="Times New Roman"/>
          <w:sz w:val="28"/>
          <w:szCs w:val="28"/>
          <w:lang w:val="uk-UA"/>
        </w:rPr>
        <w:t>Кіщенко</w:t>
      </w:r>
      <w:proofErr w:type="spellEnd"/>
      <w:r w:rsidR="003A06C5"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 С.І.</w:t>
      </w:r>
    </w:p>
    <w:p w:rsidR="003A06C5" w:rsidRPr="0009295B" w:rsidRDefault="003A06C5" w:rsidP="003A06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A06C5" w:rsidRPr="0009295B" w:rsidRDefault="003A06C5" w:rsidP="003A06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A06C5" w:rsidRPr="0009295B" w:rsidRDefault="003A06C5" w:rsidP="003A06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О.О. РЕВА                                                                 </w:t>
      </w:r>
    </w:p>
    <w:p w:rsidR="003A06C5" w:rsidRPr="0009295B" w:rsidRDefault="003A06C5" w:rsidP="003A06C5">
      <w:pPr>
        <w:spacing w:after="0" w:line="240" w:lineRule="auto"/>
        <w:ind w:left="6804"/>
        <w:rPr>
          <w:rFonts w:ascii="Times New Roman" w:hAnsi="Times New Roman" w:cs="Times New Roman"/>
          <w:sz w:val="28"/>
          <w:szCs w:val="28"/>
          <w:lang w:val="uk-UA"/>
        </w:rPr>
      </w:pPr>
    </w:p>
    <w:p w:rsidR="003A06C5" w:rsidRPr="0009295B" w:rsidRDefault="003A06C5" w:rsidP="003A06C5">
      <w:pPr>
        <w:ind w:left="6804"/>
        <w:rPr>
          <w:sz w:val="28"/>
          <w:szCs w:val="28"/>
          <w:lang w:val="uk-UA"/>
        </w:rPr>
      </w:pPr>
    </w:p>
    <w:p w:rsidR="003A06C5" w:rsidRPr="0009295B" w:rsidRDefault="003A06C5" w:rsidP="003A06C5">
      <w:pPr>
        <w:ind w:left="6804"/>
        <w:rPr>
          <w:sz w:val="28"/>
          <w:szCs w:val="28"/>
          <w:lang w:val="uk-UA"/>
        </w:rPr>
      </w:pPr>
    </w:p>
    <w:p w:rsidR="003A06C5" w:rsidRPr="0009295B" w:rsidRDefault="003A06C5" w:rsidP="003A06C5">
      <w:pPr>
        <w:ind w:left="6804"/>
        <w:rPr>
          <w:sz w:val="28"/>
          <w:szCs w:val="28"/>
          <w:lang w:val="uk-UA"/>
        </w:rPr>
      </w:pPr>
    </w:p>
    <w:p w:rsidR="003A06C5" w:rsidRPr="0009295B" w:rsidRDefault="003A06C5" w:rsidP="003A06C5">
      <w:pPr>
        <w:ind w:left="6804"/>
        <w:rPr>
          <w:sz w:val="28"/>
          <w:szCs w:val="28"/>
          <w:lang w:val="uk-UA"/>
        </w:rPr>
      </w:pPr>
    </w:p>
    <w:p w:rsidR="003A06C5" w:rsidRPr="0009295B" w:rsidRDefault="003A06C5" w:rsidP="003A06C5">
      <w:pPr>
        <w:ind w:left="6804"/>
        <w:rPr>
          <w:sz w:val="28"/>
          <w:szCs w:val="28"/>
          <w:lang w:val="uk-UA"/>
        </w:rPr>
      </w:pPr>
    </w:p>
    <w:p w:rsidR="003A06C5" w:rsidRPr="0009295B" w:rsidRDefault="003A06C5" w:rsidP="003A06C5">
      <w:pPr>
        <w:ind w:left="6804"/>
        <w:rPr>
          <w:sz w:val="28"/>
          <w:szCs w:val="28"/>
          <w:lang w:val="uk-UA"/>
        </w:rPr>
      </w:pPr>
    </w:p>
    <w:p w:rsidR="003A06C5" w:rsidRPr="0009295B" w:rsidRDefault="003A06C5" w:rsidP="003A06C5">
      <w:pPr>
        <w:ind w:left="6804"/>
        <w:rPr>
          <w:sz w:val="28"/>
          <w:szCs w:val="28"/>
          <w:lang w:val="uk-UA"/>
        </w:rPr>
      </w:pPr>
    </w:p>
    <w:p w:rsidR="003A06C5" w:rsidRPr="0009295B" w:rsidRDefault="003A06C5" w:rsidP="003A06C5">
      <w:pPr>
        <w:ind w:left="6804"/>
        <w:rPr>
          <w:sz w:val="28"/>
          <w:szCs w:val="28"/>
          <w:lang w:val="uk-UA"/>
        </w:rPr>
      </w:pPr>
    </w:p>
    <w:p w:rsidR="003A06C5" w:rsidRPr="0009295B" w:rsidRDefault="003A06C5" w:rsidP="003A06C5">
      <w:pPr>
        <w:spacing w:after="0" w:line="240" w:lineRule="auto"/>
        <w:ind w:left="680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A06C5" w:rsidRPr="0009295B" w:rsidRDefault="003A06C5" w:rsidP="0096096B">
      <w:pPr>
        <w:spacing w:after="0" w:line="240" w:lineRule="auto"/>
        <w:ind w:left="6804"/>
        <w:rPr>
          <w:rFonts w:ascii="Times New Roman" w:hAnsi="Times New Roman" w:cs="Times New Roman"/>
          <w:sz w:val="28"/>
          <w:szCs w:val="28"/>
          <w:lang w:val="uk-UA"/>
        </w:rPr>
      </w:pPr>
    </w:p>
    <w:p w:rsidR="003A06C5" w:rsidRPr="0009295B" w:rsidRDefault="003A06C5" w:rsidP="0096096B">
      <w:pPr>
        <w:spacing w:after="0" w:line="240" w:lineRule="auto"/>
        <w:ind w:left="6804"/>
        <w:rPr>
          <w:rFonts w:ascii="Times New Roman" w:hAnsi="Times New Roman" w:cs="Times New Roman"/>
          <w:sz w:val="28"/>
          <w:szCs w:val="28"/>
          <w:lang w:val="uk-UA"/>
        </w:rPr>
      </w:pPr>
    </w:p>
    <w:p w:rsidR="003A06C5" w:rsidRPr="0009295B" w:rsidRDefault="003A06C5" w:rsidP="0096096B">
      <w:pPr>
        <w:spacing w:after="0" w:line="240" w:lineRule="auto"/>
        <w:ind w:left="6804"/>
        <w:rPr>
          <w:rFonts w:ascii="Times New Roman" w:hAnsi="Times New Roman" w:cs="Times New Roman"/>
          <w:sz w:val="28"/>
          <w:szCs w:val="28"/>
          <w:lang w:val="uk-UA"/>
        </w:rPr>
      </w:pPr>
    </w:p>
    <w:p w:rsidR="003A06C5" w:rsidRPr="0009295B" w:rsidRDefault="003A06C5" w:rsidP="0096096B">
      <w:pPr>
        <w:spacing w:after="0" w:line="240" w:lineRule="auto"/>
        <w:ind w:left="6804"/>
        <w:rPr>
          <w:rFonts w:ascii="Times New Roman" w:hAnsi="Times New Roman" w:cs="Times New Roman"/>
          <w:sz w:val="28"/>
          <w:szCs w:val="28"/>
          <w:lang w:val="uk-UA"/>
        </w:rPr>
      </w:pPr>
    </w:p>
    <w:p w:rsidR="003A06C5" w:rsidRPr="0009295B" w:rsidRDefault="003A06C5" w:rsidP="0096096B">
      <w:pPr>
        <w:spacing w:after="0" w:line="240" w:lineRule="auto"/>
        <w:ind w:left="6804"/>
        <w:rPr>
          <w:rFonts w:ascii="Times New Roman" w:hAnsi="Times New Roman" w:cs="Times New Roman"/>
          <w:sz w:val="28"/>
          <w:szCs w:val="28"/>
          <w:lang w:val="uk-UA"/>
        </w:rPr>
      </w:pPr>
    </w:p>
    <w:p w:rsidR="003A06C5" w:rsidRPr="0009295B" w:rsidRDefault="003A06C5" w:rsidP="0096096B">
      <w:pPr>
        <w:spacing w:after="0" w:line="240" w:lineRule="auto"/>
        <w:ind w:left="6804"/>
        <w:rPr>
          <w:rFonts w:ascii="Times New Roman" w:hAnsi="Times New Roman" w:cs="Times New Roman"/>
          <w:sz w:val="28"/>
          <w:szCs w:val="28"/>
          <w:lang w:val="uk-UA"/>
        </w:rPr>
      </w:pPr>
    </w:p>
    <w:p w:rsidR="003A06C5" w:rsidRPr="0009295B" w:rsidRDefault="003A06C5" w:rsidP="0096096B">
      <w:pPr>
        <w:spacing w:after="0" w:line="240" w:lineRule="auto"/>
        <w:ind w:left="6804"/>
        <w:rPr>
          <w:rFonts w:ascii="Times New Roman" w:hAnsi="Times New Roman" w:cs="Times New Roman"/>
          <w:sz w:val="28"/>
          <w:szCs w:val="28"/>
          <w:lang w:val="uk-UA"/>
        </w:rPr>
      </w:pPr>
    </w:p>
    <w:p w:rsidR="003A06C5" w:rsidRPr="0009295B" w:rsidRDefault="003A06C5" w:rsidP="0096096B">
      <w:pPr>
        <w:spacing w:after="0" w:line="240" w:lineRule="auto"/>
        <w:ind w:left="6804"/>
        <w:rPr>
          <w:rFonts w:ascii="Times New Roman" w:hAnsi="Times New Roman" w:cs="Times New Roman"/>
          <w:sz w:val="28"/>
          <w:szCs w:val="28"/>
          <w:lang w:val="uk-UA"/>
        </w:rPr>
      </w:pPr>
    </w:p>
    <w:p w:rsidR="003A06C5" w:rsidRPr="0009295B" w:rsidRDefault="003A06C5" w:rsidP="0096096B">
      <w:pPr>
        <w:spacing w:after="0" w:line="240" w:lineRule="auto"/>
        <w:ind w:left="6804"/>
        <w:rPr>
          <w:rFonts w:ascii="Times New Roman" w:hAnsi="Times New Roman" w:cs="Times New Roman"/>
          <w:sz w:val="28"/>
          <w:szCs w:val="28"/>
          <w:lang w:val="uk-UA"/>
        </w:rPr>
      </w:pPr>
    </w:p>
    <w:p w:rsidR="003A06C5" w:rsidRPr="0009295B" w:rsidRDefault="003A06C5" w:rsidP="0096096B">
      <w:pPr>
        <w:spacing w:after="0" w:line="240" w:lineRule="auto"/>
        <w:ind w:left="6804"/>
        <w:rPr>
          <w:rFonts w:ascii="Times New Roman" w:hAnsi="Times New Roman" w:cs="Times New Roman"/>
          <w:sz w:val="28"/>
          <w:szCs w:val="28"/>
          <w:lang w:val="uk-UA"/>
        </w:rPr>
      </w:pPr>
    </w:p>
    <w:p w:rsidR="003A06C5" w:rsidRPr="0009295B" w:rsidRDefault="003A06C5" w:rsidP="0096096B">
      <w:pPr>
        <w:spacing w:after="0" w:line="240" w:lineRule="auto"/>
        <w:ind w:left="6804"/>
        <w:rPr>
          <w:rFonts w:ascii="Times New Roman" w:hAnsi="Times New Roman" w:cs="Times New Roman"/>
          <w:sz w:val="28"/>
          <w:szCs w:val="28"/>
          <w:lang w:val="uk-UA"/>
        </w:rPr>
      </w:pPr>
    </w:p>
    <w:p w:rsidR="003A06C5" w:rsidRPr="0009295B" w:rsidRDefault="003A06C5" w:rsidP="0096096B">
      <w:pPr>
        <w:spacing w:after="0" w:line="240" w:lineRule="auto"/>
        <w:ind w:left="6804"/>
        <w:rPr>
          <w:rFonts w:ascii="Times New Roman" w:hAnsi="Times New Roman" w:cs="Times New Roman"/>
          <w:sz w:val="28"/>
          <w:szCs w:val="28"/>
          <w:lang w:val="uk-UA"/>
        </w:rPr>
      </w:pPr>
    </w:p>
    <w:p w:rsidR="003A06C5" w:rsidRPr="0009295B" w:rsidRDefault="003A06C5" w:rsidP="0096096B">
      <w:pPr>
        <w:spacing w:after="0" w:line="240" w:lineRule="auto"/>
        <w:ind w:left="6804"/>
        <w:rPr>
          <w:rFonts w:ascii="Times New Roman" w:hAnsi="Times New Roman" w:cs="Times New Roman"/>
          <w:sz w:val="28"/>
          <w:szCs w:val="28"/>
          <w:lang w:val="uk-UA"/>
        </w:rPr>
      </w:pPr>
    </w:p>
    <w:p w:rsidR="003A06C5" w:rsidRPr="0009295B" w:rsidRDefault="003A06C5" w:rsidP="0096096B">
      <w:pPr>
        <w:spacing w:after="0" w:line="240" w:lineRule="auto"/>
        <w:ind w:left="6804"/>
        <w:rPr>
          <w:rFonts w:ascii="Times New Roman" w:hAnsi="Times New Roman" w:cs="Times New Roman"/>
          <w:sz w:val="28"/>
          <w:szCs w:val="28"/>
          <w:lang w:val="uk-UA"/>
        </w:rPr>
      </w:pPr>
    </w:p>
    <w:p w:rsidR="003A06C5" w:rsidRPr="0009295B" w:rsidRDefault="003A06C5" w:rsidP="0096096B">
      <w:pPr>
        <w:spacing w:after="0" w:line="240" w:lineRule="auto"/>
        <w:ind w:left="6804"/>
        <w:rPr>
          <w:rFonts w:ascii="Times New Roman" w:hAnsi="Times New Roman" w:cs="Times New Roman"/>
          <w:sz w:val="28"/>
          <w:szCs w:val="28"/>
          <w:lang w:val="uk-UA"/>
        </w:rPr>
      </w:pPr>
    </w:p>
    <w:p w:rsidR="003A06C5" w:rsidRPr="0009295B" w:rsidRDefault="003A06C5" w:rsidP="0096096B">
      <w:pPr>
        <w:spacing w:after="0" w:line="240" w:lineRule="auto"/>
        <w:ind w:left="6804"/>
        <w:rPr>
          <w:rFonts w:ascii="Times New Roman" w:hAnsi="Times New Roman" w:cs="Times New Roman"/>
          <w:sz w:val="28"/>
          <w:szCs w:val="28"/>
          <w:lang w:val="uk-UA"/>
        </w:rPr>
      </w:pPr>
    </w:p>
    <w:p w:rsidR="003A06C5" w:rsidRPr="0009295B" w:rsidRDefault="003A06C5" w:rsidP="0096096B">
      <w:pPr>
        <w:spacing w:after="0" w:line="240" w:lineRule="auto"/>
        <w:ind w:left="6804"/>
        <w:rPr>
          <w:rFonts w:ascii="Times New Roman" w:hAnsi="Times New Roman" w:cs="Times New Roman"/>
          <w:sz w:val="28"/>
          <w:szCs w:val="28"/>
          <w:lang w:val="uk-UA"/>
        </w:rPr>
      </w:pPr>
    </w:p>
    <w:p w:rsidR="00F20A36" w:rsidRDefault="00F20A36" w:rsidP="00BA030B">
      <w:pPr>
        <w:spacing w:after="0" w:line="240" w:lineRule="auto"/>
        <w:ind w:left="6804"/>
        <w:rPr>
          <w:rFonts w:ascii="Times New Roman" w:hAnsi="Times New Roman" w:cs="Times New Roman"/>
          <w:sz w:val="28"/>
          <w:szCs w:val="28"/>
          <w:lang w:val="uk-UA"/>
        </w:rPr>
        <w:sectPr w:rsidR="00F20A36" w:rsidSect="00F20A36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96096B" w:rsidRPr="0009295B" w:rsidRDefault="0096096B" w:rsidP="00AB3920">
      <w:pPr>
        <w:spacing w:after="0" w:line="240" w:lineRule="auto"/>
        <w:ind w:left="637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                                                                           Рішення Бахмутської                                                          міської ради                                                                           23.09.2020 № 6/</w:t>
      </w:r>
      <w:r w:rsidR="00AB3920">
        <w:rPr>
          <w:rFonts w:ascii="Times New Roman" w:hAnsi="Times New Roman" w:cs="Times New Roman"/>
          <w:sz w:val="28"/>
          <w:szCs w:val="28"/>
          <w:lang w:val="uk-UA"/>
        </w:rPr>
        <w:t>146-3111</w:t>
      </w:r>
    </w:p>
    <w:p w:rsidR="0096096B" w:rsidRPr="0009295B" w:rsidRDefault="0096096B" w:rsidP="00BA03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6096B" w:rsidRPr="0009295B" w:rsidRDefault="0096096B" w:rsidP="00BA03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6096B" w:rsidRPr="0009295B" w:rsidRDefault="0096096B" w:rsidP="00BA03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96096B" w:rsidRPr="0009295B" w:rsidRDefault="0096096B" w:rsidP="00BA03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місцевий Фонд охорони </w:t>
      </w:r>
    </w:p>
    <w:p w:rsidR="0096096B" w:rsidRPr="0009295B" w:rsidRDefault="0096096B" w:rsidP="00BA03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навколишнього природного середовища </w:t>
      </w:r>
    </w:p>
    <w:p w:rsidR="0096096B" w:rsidRPr="0009295B" w:rsidRDefault="0096096B" w:rsidP="00BA03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5D61" w:rsidRPr="0009295B" w:rsidRDefault="00765D61" w:rsidP="00BA030B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b/>
          <w:sz w:val="28"/>
          <w:szCs w:val="28"/>
          <w:lang w:val="uk-UA"/>
        </w:rPr>
        <w:t>Загальні положення</w:t>
      </w:r>
    </w:p>
    <w:p w:rsidR="00765D61" w:rsidRPr="0009295B" w:rsidRDefault="00765D61" w:rsidP="00BA030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718D8" w:rsidRPr="0009295B" w:rsidRDefault="00765D61" w:rsidP="00BA03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1.1. </w:t>
      </w:r>
      <w:r w:rsidR="00AB3BD0"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Місцевий 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Фонд охорони навколишнього природного середовища (далі – Фонд) є </w:t>
      </w:r>
      <w:r w:rsidR="006718D8" w:rsidRPr="0009295B">
        <w:rPr>
          <w:rFonts w:ascii="Times New Roman" w:hAnsi="Times New Roman" w:cs="Times New Roman"/>
          <w:sz w:val="28"/>
          <w:szCs w:val="28"/>
          <w:lang w:val="uk-UA"/>
        </w:rPr>
        <w:t>складовою частиною бюджету Бахмутської міської об’єднаної територіальної громади і утворюється відповідно до вимог Бюджетного кодексу України, Законів України «Про охорону навколишнього природного середовища» та «Про місцеве самоврядування в Україні».</w:t>
      </w:r>
    </w:p>
    <w:p w:rsidR="006718D8" w:rsidRPr="0009295B" w:rsidRDefault="006718D8" w:rsidP="00BA03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1.2. Фонд створено з метою цільового фінансування природоохоронних заходів та заходів, пов'язаних з раціональним використанням і збереженням  природних ресурсів, спрямованих на зменшення негативного впливу                      на навколишнє природне середовище та здоров’я населення Бахмутської міської об’єднаної територіальної громади. </w:t>
      </w:r>
    </w:p>
    <w:p w:rsidR="006718D8" w:rsidRPr="0009295B" w:rsidRDefault="006718D8" w:rsidP="00BA03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sz w:val="28"/>
          <w:szCs w:val="28"/>
          <w:lang w:val="uk-UA"/>
        </w:rPr>
        <w:t>1.3. Фонд формується за рахунок надходжень:</w:t>
      </w:r>
    </w:p>
    <w:p w:rsidR="006718D8" w:rsidRPr="0009295B" w:rsidRDefault="00E72694" w:rsidP="00BA030B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sz w:val="28"/>
          <w:szCs w:val="28"/>
          <w:lang w:val="uk-UA"/>
        </w:rPr>
        <w:tab/>
        <w:t xml:space="preserve">- </w:t>
      </w:r>
      <w:r w:rsidR="00E958A5"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  частини </w:t>
      </w:r>
      <w:r w:rsidR="006718D8" w:rsidRPr="0009295B">
        <w:rPr>
          <w:rFonts w:ascii="Times New Roman" w:hAnsi="Times New Roman" w:cs="Times New Roman"/>
          <w:sz w:val="28"/>
          <w:szCs w:val="28"/>
          <w:lang w:val="uk-UA"/>
        </w:rPr>
        <w:t>коштів, що надійшли від сплати екологічного податку згідно з чинним законодавством;</w:t>
      </w:r>
    </w:p>
    <w:p w:rsidR="006718D8" w:rsidRPr="0009295B" w:rsidRDefault="006718D8" w:rsidP="00BA030B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sz w:val="28"/>
          <w:szCs w:val="28"/>
          <w:lang w:val="uk-UA"/>
        </w:rPr>
        <w:tab/>
        <w:t xml:space="preserve">- </w:t>
      </w:r>
      <w:r w:rsidR="00E958A5"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частини 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грошових стягнень за шкоду, заподіяну порушенням законодавства про охорону навколишнього природного середовища                           в результаті господарської та іншої діяльності, згідно з чинним законодавством; </w:t>
      </w:r>
    </w:p>
    <w:p w:rsidR="006718D8" w:rsidRPr="0009295B" w:rsidRDefault="006718D8" w:rsidP="00BA030B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sz w:val="28"/>
          <w:szCs w:val="28"/>
          <w:lang w:val="uk-UA"/>
        </w:rPr>
        <w:tab/>
        <w:t>- цільових та інших добровільних внесків підприємств, установ, організацій і громадян;</w:t>
      </w:r>
    </w:p>
    <w:p w:rsidR="006718D8" w:rsidRPr="0009295B" w:rsidRDefault="006718D8" w:rsidP="00BA030B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sz w:val="28"/>
          <w:szCs w:val="28"/>
          <w:lang w:val="uk-UA"/>
        </w:rPr>
        <w:tab/>
        <w:t>-  інших джерел, не заборонених законодавством.</w:t>
      </w:r>
    </w:p>
    <w:p w:rsidR="006718D8" w:rsidRPr="0009295B" w:rsidRDefault="006718D8" w:rsidP="00BA030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1.4. Кошти Фонду спрямовуються </w:t>
      </w:r>
      <w:r w:rsidR="00AE048A"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за міською </w:t>
      </w:r>
      <w:r w:rsidR="002A5D19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8211D" w:rsidRPr="0009295B">
        <w:rPr>
          <w:rFonts w:ascii="Times New Roman" w:hAnsi="Times New Roman" w:cs="Times New Roman"/>
          <w:sz w:val="28"/>
          <w:szCs w:val="28"/>
          <w:lang w:val="uk-UA"/>
        </w:rPr>
        <w:t>рограмою</w:t>
      </w:r>
      <w:r w:rsidR="003A2262"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28211D"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 охорони навколишнього природного середовища 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>на фінансування природоохоронни</w:t>
      </w:r>
      <w:r w:rsidR="0028211D" w:rsidRPr="0009295B">
        <w:rPr>
          <w:rFonts w:ascii="Times New Roman" w:hAnsi="Times New Roman" w:cs="Times New Roman"/>
          <w:sz w:val="28"/>
          <w:szCs w:val="28"/>
          <w:lang w:val="uk-UA"/>
        </w:rPr>
        <w:t>х та ресурсозберігаючих заходів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, перелік яких визначено </w:t>
      </w:r>
      <w:r w:rsidR="0028211D" w:rsidRPr="0009295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остановою Кабінету Міністрів України від 17.09.1996 №1147 </w:t>
      </w:r>
      <w:r w:rsidR="003A2262"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«Про затвердження переліку 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>видів діяльності,</w:t>
      </w:r>
      <w:r w:rsidR="0028211D"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що належать </w:t>
      </w:r>
      <w:r w:rsidR="003A2262"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>до природоохоронних заходів»</w:t>
      </w:r>
      <w:r w:rsidR="003A2262"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211D" w:rsidRPr="0009295B">
        <w:rPr>
          <w:rFonts w:ascii="Times New Roman" w:hAnsi="Times New Roman" w:cs="Times New Roman"/>
          <w:sz w:val="28"/>
          <w:szCs w:val="28"/>
          <w:lang w:val="uk-UA"/>
        </w:rPr>
        <w:t>(далі – природоохоронні заходи)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65D61" w:rsidRPr="0009295B" w:rsidRDefault="00A45E9E" w:rsidP="00BA030B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65D61" w:rsidRPr="0009295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718D8" w:rsidRPr="0009295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765D61"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. Кошти Фонду акумулюються на відповідних рахунках спеціального фонду бюджету Бахмутської міської об’єднаної територіальної громади. </w:t>
      </w:r>
    </w:p>
    <w:p w:rsidR="008F2A89" w:rsidRPr="0009295B" w:rsidRDefault="008F2A89" w:rsidP="00BA03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1.6. Невикористані в поточному році кошти Фонду переходять                            на наступний бюджетний рік і використовуються на </w:t>
      </w:r>
      <w:r w:rsidR="00376182"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природоохоронні 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>заходи, передбачені пунктом 1.4. даного Положення.</w:t>
      </w:r>
    </w:p>
    <w:p w:rsidR="008F2A89" w:rsidRPr="0009295B" w:rsidRDefault="008F2A89" w:rsidP="00BA03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sz w:val="28"/>
          <w:szCs w:val="28"/>
          <w:lang w:val="uk-UA"/>
        </w:rPr>
        <w:lastRenderedPageBreak/>
        <w:t>1.7.</w:t>
      </w:r>
      <w:r w:rsidRPr="0009295B">
        <w:rPr>
          <w:sz w:val="28"/>
          <w:szCs w:val="28"/>
          <w:lang w:val="uk-UA"/>
        </w:rPr>
        <w:t xml:space="preserve"> 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>Контроль за цільовим використанням коштів Фонду виконують органи, уповноважені на здійснення цієї діяльності відповідно до чинного законодавства.</w:t>
      </w:r>
    </w:p>
    <w:p w:rsidR="008F2A89" w:rsidRPr="0009295B" w:rsidRDefault="008F2A89" w:rsidP="00BA03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sz w:val="28"/>
          <w:szCs w:val="28"/>
          <w:lang w:val="uk-UA"/>
        </w:rPr>
        <w:t>1.8. Відповідальність за не цільове використання коштів Фонду несуть головні розпорядники та підприємства, організації, установи – одержувачі цих коштів в особі керівників юридичних осіб, відповідно до чинного законодавства.</w:t>
      </w:r>
    </w:p>
    <w:p w:rsidR="00BA030B" w:rsidRPr="0009295B" w:rsidRDefault="00BA030B" w:rsidP="00BA03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5E9E" w:rsidRPr="0009295B" w:rsidRDefault="00A45E9E" w:rsidP="00BA030B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Порядок </w:t>
      </w:r>
      <w:r w:rsidR="00B06094" w:rsidRPr="0009295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формування </w:t>
      </w:r>
      <w:r w:rsidRPr="0009295B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природоохоронних заходів</w:t>
      </w:r>
      <w:r w:rsidR="00B06094" w:rsidRPr="0009295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та здійснення видатків Фонду</w:t>
      </w:r>
    </w:p>
    <w:p w:rsidR="00A45E9E" w:rsidRPr="0009295B" w:rsidRDefault="00A45E9E" w:rsidP="00BA030B">
      <w:pPr>
        <w:shd w:val="clear" w:color="auto" w:fill="FFFFFF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5E9E" w:rsidRPr="0009295B" w:rsidRDefault="00A45E9E" w:rsidP="00BA030B">
      <w:pPr>
        <w:shd w:val="clear" w:color="auto" w:fill="FFFFFF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2.1. Планування природоохоронних заходів за рахунок коштів Фонду здійснюється кожний фінансовий рік, що передує плановому, на підставі поданих </w:t>
      </w:r>
      <w:r w:rsidR="00E72694" w:rsidRPr="0009295B">
        <w:rPr>
          <w:rFonts w:ascii="Times New Roman" w:hAnsi="Times New Roman" w:cs="Times New Roman"/>
          <w:sz w:val="28"/>
          <w:szCs w:val="28"/>
          <w:lang w:val="uk-UA"/>
        </w:rPr>
        <w:t>виконавчими органами, підприємствами, установами</w:t>
      </w:r>
      <w:r w:rsidR="00E958A5"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E72694"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організаціями всіх форм власності 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>до Управління економічного розвитку Бахмутської міської ради наступних документів:</w:t>
      </w:r>
    </w:p>
    <w:p w:rsidR="00A45E9E" w:rsidRPr="0009295B" w:rsidRDefault="00A45E9E" w:rsidP="00BA030B">
      <w:pPr>
        <w:shd w:val="clear" w:color="auto" w:fill="FFFFFF"/>
        <w:tabs>
          <w:tab w:val="left" w:pos="993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958A5"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>запит</w:t>
      </w:r>
      <w:r w:rsidR="002A5D1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 про виділення коштів з Фонду для здійснення природоохоронн</w:t>
      </w:r>
      <w:r w:rsidR="00376182"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ого 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>заход</w:t>
      </w:r>
      <w:r w:rsidR="00376182" w:rsidRPr="0009295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 на відповідний рік (додаток 1);</w:t>
      </w:r>
    </w:p>
    <w:p w:rsidR="00A45E9E" w:rsidRPr="0009295B" w:rsidRDefault="00A45E9E" w:rsidP="00BA030B">
      <w:pPr>
        <w:shd w:val="clear" w:color="auto" w:fill="FFFFFF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sz w:val="28"/>
          <w:szCs w:val="28"/>
          <w:lang w:val="uk-UA"/>
        </w:rPr>
        <w:t>- кошторис</w:t>
      </w:r>
      <w:r w:rsidR="002A5D1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 витрат, які будуть здійснюватись за рахунок коштів Фонду для реалізації природоохоронного заходу (додаток 2);</w:t>
      </w:r>
    </w:p>
    <w:p w:rsidR="00A45E9E" w:rsidRPr="0009295B" w:rsidRDefault="00A45E9E" w:rsidP="00BA030B">
      <w:pPr>
        <w:shd w:val="clear" w:color="auto" w:fill="FFFFFF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sz w:val="28"/>
          <w:szCs w:val="28"/>
          <w:lang w:val="uk-UA"/>
        </w:rPr>
        <w:t>- графік</w:t>
      </w:r>
      <w:r w:rsidR="002A5D1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 реалізації природоохоронного заходу (додаток 3);</w:t>
      </w:r>
    </w:p>
    <w:p w:rsidR="00A45E9E" w:rsidRPr="0009295B" w:rsidRDefault="00A45E9E" w:rsidP="00BA030B">
      <w:pPr>
        <w:shd w:val="clear" w:color="auto" w:fill="FFFFFF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sz w:val="28"/>
          <w:szCs w:val="28"/>
          <w:lang w:val="uk-UA"/>
        </w:rPr>
        <w:t>- супровідн</w:t>
      </w:r>
      <w:r w:rsidR="002A5D19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 лист</w:t>
      </w:r>
      <w:r w:rsidR="002A5D1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 у довільній формі.</w:t>
      </w:r>
    </w:p>
    <w:p w:rsidR="00A45E9E" w:rsidRPr="0009295B" w:rsidRDefault="00A45E9E" w:rsidP="00BA030B">
      <w:pPr>
        <w:shd w:val="clear" w:color="auto" w:fill="FFFFFF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sz w:val="28"/>
          <w:szCs w:val="28"/>
          <w:lang w:val="uk-UA"/>
        </w:rPr>
        <w:t>2.2. Формування переліку природоохоронних заходів здійснюється Управлінням економічного розвитку Бахмутської міської ради за такими критеріями:</w:t>
      </w:r>
    </w:p>
    <w:p w:rsidR="00A45E9E" w:rsidRPr="0009295B" w:rsidRDefault="00A45E9E" w:rsidP="00BA030B">
      <w:pPr>
        <w:shd w:val="clear" w:color="auto" w:fill="FFFFFF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sz w:val="28"/>
          <w:szCs w:val="28"/>
          <w:lang w:val="uk-UA"/>
        </w:rPr>
        <w:t>- відповідність</w:t>
      </w:r>
      <w:r w:rsidR="002A5D19">
        <w:rPr>
          <w:rFonts w:ascii="Times New Roman" w:hAnsi="Times New Roman" w:cs="Times New Roman"/>
          <w:sz w:val="28"/>
          <w:szCs w:val="28"/>
          <w:lang w:val="uk-UA"/>
        </w:rPr>
        <w:t xml:space="preserve"> заходу одному з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 видів діяльності, що належать                                   до природоохоронних заходів, затверджених постановою Кабінету Міністрів України від 17.09.1996 </w:t>
      </w:r>
      <w:r w:rsidR="00BA030B"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>№1147;</w:t>
      </w:r>
    </w:p>
    <w:p w:rsidR="00A45E9E" w:rsidRPr="0009295B" w:rsidRDefault="00A45E9E" w:rsidP="00BA030B">
      <w:pPr>
        <w:shd w:val="clear" w:color="auto" w:fill="FFFFFF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sz w:val="28"/>
          <w:szCs w:val="28"/>
          <w:lang w:val="uk-UA"/>
        </w:rPr>
        <w:t>-      пріоритетність у вирішенні екологічних проблем в громаді;</w:t>
      </w:r>
    </w:p>
    <w:p w:rsidR="00A45E9E" w:rsidRPr="0009295B" w:rsidRDefault="00A45E9E" w:rsidP="00BA030B">
      <w:pPr>
        <w:shd w:val="clear" w:color="auto" w:fill="FFFFFF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sz w:val="28"/>
          <w:szCs w:val="28"/>
          <w:lang w:val="uk-UA"/>
        </w:rPr>
        <w:t>-      очікуваний природоохоронний ефект;</w:t>
      </w:r>
    </w:p>
    <w:p w:rsidR="00A45E9E" w:rsidRPr="0009295B" w:rsidRDefault="00BA030B" w:rsidP="00BA030B">
      <w:pPr>
        <w:shd w:val="clear" w:color="auto" w:fill="FFFFFF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sz w:val="28"/>
          <w:szCs w:val="28"/>
          <w:lang w:val="uk-UA"/>
        </w:rPr>
        <w:t>-      економічна ефективність.</w:t>
      </w:r>
    </w:p>
    <w:p w:rsidR="00A45E9E" w:rsidRPr="0009295B" w:rsidRDefault="00A45E9E" w:rsidP="00BA030B">
      <w:pPr>
        <w:shd w:val="clear" w:color="auto" w:fill="FFFFFF"/>
        <w:tabs>
          <w:tab w:val="left" w:pos="605"/>
        </w:tabs>
        <w:spacing w:after="0" w:line="240" w:lineRule="auto"/>
        <w:ind w:right="2" w:firstLine="72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bCs/>
          <w:sz w:val="28"/>
          <w:szCs w:val="28"/>
          <w:lang w:val="uk-UA"/>
        </w:rPr>
        <w:t>2.3. З метою визначення переліку природоохоронних заходів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 в обсязі прогнозованих надходжень до Фонду та залишку невикористаних коштів                 за попередній рік, </w:t>
      </w:r>
      <w:r w:rsidRPr="0009295B">
        <w:rPr>
          <w:rFonts w:ascii="Times New Roman" w:hAnsi="Times New Roman" w:cs="Times New Roman"/>
          <w:bCs/>
          <w:sz w:val="28"/>
          <w:szCs w:val="28"/>
          <w:lang w:val="uk-UA"/>
        </w:rPr>
        <w:t>Управління економічного розвитку Бахмутської міської ради скликає робочу нараду під головуванням першого заступника міського голови за участю керівників структурних підрозділів Бахмутської міської ради.</w:t>
      </w:r>
    </w:p>
    <w:p w:rsidR="00A45E9E" w:rsidRPr="0009295B" w:rsidRDefault="00A45E9E" w:rsidP="00BA03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B06094" w:rsidRPr="0009295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>. За результатами розгляду</w:t>
      </w:r>
      <w:r w:rsidR="0009295B"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 природоохоронних заходів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 робочо</w:t>
      </w:r>
      <w:r w:rsidR="0009295B" w:rsidRPr="0009295B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 нарад</w:t>
      </w:r>
      <w:r w:rsidR="0009295B" w:rsidRPr="0009295B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1723D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економічного розвитку Бахмутської міської ради формує зведений план природоохоронних заходів </w:t>
      </w:r>
      <w:r w:rsidR="00CF43E5" w:rsidRPr="0009295B">
        <w:rPr>
          <w:rFonts w:ascii="Times New Roman" w:hAnsi="Times New Roman" w:cs="Times New Roman"/>
          <w:sz w:val="28"/>
          <w:szCs w:val="28"/>
          <w:lang w:val="uk-UA"/>
        </w:rPr>
        <w:t>місцевого Фонду охорони навколишнього природного середовища</w:t>
      </w:r>
      <w:r w:rsidR="0009295B"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>по Бахмутській міській об’єднаній територіальній громаді</w:t>
      </w:r>
      <w:r w:rsidR="00CF43E5"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 на відповідний рік</w:t>
      </w:r>
      <w:r w:rsidR="0009295B"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 (далі – План природоохоронних заходів</w:t>
      </w:r>
      <w:r w:rsidR="007334FF">
        <w:rPr>
          <w:rFonts w:ascii="Times New Roman" w:hAnsi="Times New Roman" w:cs="Times New Roman"/>
          <w:sz w:val="28"/>
          <w:szCs w:val="28"/>
          <w:lang w:val="uk-UA"/>
        </w:rPr>
        <w:t xml:space="preserve"> Фонду</w:t>
      </w:r>
      <w:r w:rsidR="0009295B"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(додаток 4) та подає його на </w:t>
      </w:r>
      <w:r w:rsidR="00B06094" w:rsidRPr="0009295B">
        <w:rPr>
          <w:rFonts w:ascii="Times New Roman" w:hAnsi="Times New Roman" w:cs="Times New Roman"/>
          <w:sz w:val="28"/>
          <w:szCs w:val="28"/>
          <w:lang w:val="uk-UA"/>
        </w:rPr>
        <w:t>погодження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екології та природних ресурсів Донецької облдержадміністрації.</w:t>
      </w:r>
    </w:p>
    <w:p w:rsidR="00B06094" w:rsidRPr="0009295B" w:rsidRDefault="00B06094" w:rsidP="00BA03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2.5. </w:t>
      </w:r>
      <w:r w:rsidR="00A75569" w:rsidRPr="0009295B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годжений План природоохоронних заходів Фонду направляється </w:t>
      </w:r>
      <w:r w:rsidR="00E72694" w:rsidRPr="0009295B">
        <w:rPr>
          <w:rFonts w:ascii="Times New Roman" w:hAnsi="Times New Roman" w:cs="Times New Roman"/>
          <w:sz w:val="28"/>
          <w:szCs w:val="28"/>
          <w:lang w:val="uk-UA"/>
        </w:rPr>
        <w:t>Фінансовому управлінню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 міської ради для визначення граничних обсягів асигнувань на наступний бюджетний рік </w:t>
      </w:r>
      <w:r w:rsidR="0009295B" w:rsidRPr="0009295B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 повідомлення головних розпорядників бюджетних коштів. </w:t>
      </w:r>
    </w:p>
    <w:p w:rsidR="00B06094" w:rsidRPr="0009295B" w:rsidRDefault="000D5C17" w:rsidP="00BA03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2.6. </w:t>
      </w:r>
      <w:r w:rsidR="00B06094"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Головні розпорядники бюджетних коштів забезпечують складання бюджетних запитів по видатках Фонду та подають їх </w:t>
      </w:r>
      <w:r w:rsidR="00E72694" w:rsidRPr="0009295B">
        <w:rPr>
          <w:rFonts w:ascii="Times New Roman" w:hAnsi="Times New Roman" w:cs="Times New Roman"/>
          <w:sz w:val="28"/>
          <w:szCs w:val="28"/>
          <w:lang w:val="uk-UA"/>
        </w:rPr>
        <w:t>Фінансовому у</w:t>
      </w:r>
      <w:r w:rsidR="00B06094" w:rsidRPr="0009295B">
        <w:rPr>
          <w:rFonts w:ascii="Times New Roman" w:hAnsi="Times New Roman" w:cs="Times New Roman"/>
          <w:sz w:val="28"/>
          <w:szCs w:val="28"/>
          <w:lang w:val="uk-UA"/>
        </w:rPr>
        <w:t>правлінню Бахмутської міської ради для включення видатків до про</w:t>
      </w:r>
      <w:r w:rsidR="00AE048A" w:rsidRPr="0009295B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B06094" w:rsidRPr="0009295B">
        <w:rPr>
          <w:rFonts w:ascii="Times New Roman" w:hAnsi="Times New Roman" w:cs="Times New Roman"/>
          <w:sz w:val="28"/>
          <w:szCs w:val="28"/>
          <w:lang w:val="uk-UA"/>
        </w:rPr>
        <w:t>кту бюджету</w:t>
      </w:r>
      <w:r w:rsidR="00AE048A"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 міської об’єднаної територіальної громади</w:t>
      </w:r>
      <w:r w:rsidR="00B06094"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06094" w:rsidRPr="0009295B" w:rsidRDefault="00B06094" w:rsidP="00BA03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E72694" w:rsidRPr="0009295B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>. Обсяг асигнувань на фінансування природоохоронних заходів за рахунок коштів Фонду затверджується рішенням міської ради про бюджет Бахмутської міської об’єднаної територіальної громади на відповідний період.</w:t>
      </w:r>
    </w:p>
    <w:p w:rsidR="00A45E9E" w:rsidRPr="0009295B" w:rsidRDefault="00A45E9E" w:rsidP="00BA03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sz w:val="28"/>
          <w:szCs w:val="28"/>
          <w:lang w:val="uk-UA"/>
        </w:rPr>
        <w:tab/>
        <w:t>2.</w:t>
      </w:r>
      <w:r w:rsidR="00E72694" w:rsidRPr="0009295B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>. Протягом року до Плану природоохоронних заходів Фонду можуть вноситись зміни та доповнення, відповідно до поданих документів зазначених у пункті 2.1. цього Порядку.</w:t>
      </w:r>
    </w:p>
    <w:p w:rsidR="00A45E9E" w:rsidRPr="0009295B" w:rsidRDefault="00A45E9E" w:rsidP="00BA03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sz w:val="28"/>
          <w:szCs w:val="28"/>
          <w:lang w:val="uk-UA"/>
        </w:rPr>
        <w:tab/>
        <w:t>2.</w:t>
      </w:r>
      <w:r w:rsidR="00E72694" w:rsidRPr="0009295B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. Із Плану природоохоронних заходів Фонду можуть бути вилучені природоохоронні заходи за умови, якщо надійшли звернення від головних розпорядників щодо </w:t>
      </w:r>
      <w:r w:rsidR="0009295B" w:rsidRPr="0009295B">
        <w:rPr>
          <w:rFonts w:ascii="Times New Roman" w:hAnsi="Times New Roman" w:cs="Times New Roman"/>
          <w:sz w:val="28"/>
          <w:szCs w:val="28"/>
          <w:lang w:val="uk-UA"/>
        </w:rPr>
        <w:t>неактуальності</w:t>
      </w:r>
      <w:r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 їх виконання.</w:t>
      </w:r>
    </w:p>
    <w:p w:rsidR="00BA030B" w:rsidRPr="0009295B" w:rsidRDefault="00BA030B" w:rsidP="00BA030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741EC" w:rsidRPr="0009295B" w:rsidRDefault="00B06094" w:rsidP="00BA030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765D61" w:rsidRPr="0009295B">
        <w:rPr>
          <w:rFonts w:ascii="Times New Roman" w:hAnsi="Times New Roman" w:cs="Times New Roman"/>
          <w:b/>
          <w:sz w:val="28"/>
          <w:szCs w:val="28"/>
          <w:lang w:val="uk-UA"/>
        </w:rPr>
        <w:t>. Облік</w:t>
      </w:r>
      <w:r w:rsidR="00CB6E07" w:rsidRPr="000929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</w:t>
      </w:r>
      <w:r w:rsidR="00765D61" w:rsidRPr="000929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звітність за використанням коштів Фонду</w:t>
      </w:r>
    </w:p>
    <w:p w:rsidR="00B741EC" w:rsidRPr="0009295B" w:rsidRDefault="00B741EC" w:rsidP="00BA03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41EC" w:rsidRPr="0009295B" w:rsidRDefault="00311D7A" w:rsidP="00BA03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295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65D61"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.1. Головні розпорядники бюджетних коштів надають </w:t>
      </w:r>
      <w:r w:rsidR="00B741EC"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економічного розвитку Бахмутської міської ради </w:t>
      </w:r>
      <w:r w:rsidR="00097326" w:rsidRPr="0009295B">
        <w:rPr>
          <w:rFonts w:ascii="Times New Roman" w:hAnsi="Times New Roman" w:cs="Times New Roman"/>
          <w:sz w:val="28"/>
          <w:szCs w:val="28"/>
          <w:lang w:val="uk-UA"/>
        </w:rPr>
        <w:t>до 10 числа</w:t>
      </w:r>
      <w:r w:rsidR="00376182"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 місяця</w:t>
      </w:r>
      <w:r w:rsidR="00097326" w:rsidRPr="0009295B">
        <w:rPr>
          <w:rFonts w:ascii="Times New Roman" w:hAnsi="Times New Roman" w:cs="Times New Roman"/>
          <w:sz w:val="28"/>
          <w:szCs w:val="28"/>
          <w:lang w:val="uk-UA"/>
        </w:rPr>
        <w:t>, наступного за звітним</w:t>
      </w:r>
      <w:r w:rsidR="00376182"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 зі зростаючим підсумком</w:t>
      </w:r>
      <w:r w:rsidR="00097326"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 звіт</w:t>
      </w:r>
      <w:r w:rsidR="00765D61"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097326" w:rsidRPr="0009295B">
        <w:rPr>
          <w:rFonts w:ascii="Times New Roman" w:hAnsi="Times New Roman" w:cs="Times New Roman"/>
          <w:sz w:val="28"/>
          <w:szCs w:val="28"/>
          <w:lang w:val="uk-UA"/>
        </w:rPr>
        <w:t>виконання природоохоронних заходів</w:t>
      </w:r>
      <w:r w:rsidR="00765D61"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6182" w:rsidRPr="0009295B">
        <w:rPr>
          <w:rFonts w:ascii="Times New Roman" w:hAnsi="Times New Roman" w:cs="Times New Roman"/>
          <w:sz w:val="28"/>
          <w:szCs w:val="28"/>
          <w:lang w:val="uk-UA"/>
        </w:rPr>
        <w:t>місцевого Фонду охорони навколишнього природного середовища по Бахмутській міській об’єднаній територіальній громаді</w:t>
      </w:r>
      <w:r w:rsidR="00097326"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58FB" w:rsidRPr="0009295B">
        <w:rPr>
          <w:rFonts w:ascii="Times New Roman" w:hAnsi="Times New Roman" w:cs="Times New Roman"/>
          <w:sz w:val="28"/>
          <w:szCs w:val="28"/>
          <w:lang w:val="uk-UA"/>
        </w:rPr>
        <w:t>(д</w:t>
      </w:r>
      <w:r w:rsidR="00097326" w:rsidRPr="0009295B">
        <w:rPr>
          <w:rFonts w:ascii="Times New Roman" w:hAnsi="Times New Roman" w:cs="Times New Roman"/>
          <w:sz w:val="28"/>
          <w:szCs w:val="28"/>
          <w:lang w:val="uk-UA"/>
        </w:rPr>
        <w:t>одат</w:t>
      </w:r>
      <w:r w:rsidR="000E58FB" w:rsidRPr="0009295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097326" w:rsidRPr="0009295B">
        <w:rPr>
          <w:rFonts w:ascii="Times New Roman" w:hAnsi="Times New Roman" w:cs="Times New Roman"/>
          <w:sz w:val="28"/>
          <w:szCs w:val="28"/>
          <w:lang w:val="uk-UA"/>
        </w:rPr>
        <w:t>к 5</w:t>
      </w:r>
      <w:r w:rsidR="000E58FB" w:rsidRPr="0009295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765D61" w:rsidRPr="0009295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097326" w:rsidRPr="007334FF" w:rsidRDefault="00311D7A" w:rsidP="007334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34F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65D61" w:rsidRPr="007334FF">
        <w:rPr>
          <w:rFonts w:ascii="Times New Roman" w:hAnsi="Times New Roman" w:cs="Times New Roman"/>
          <w:sz w:val="28"/>
          <w:szCs w:val="28"/>
          <w:lang w:val="uk-UA"/>
        </w:rPr>
        <w:t xml:space="preserve">.2. </w:t>
      </w:r>
      <w:r w:rsidR="00097326" w:rsidRPr="007334FF">
        <w:rPr>
          <w:rFonts w:ascii="Times New Roman" w:hAnsi="Times New Roman" w:cs="Times New Roman"/>
          <w:sz w:val="28"/>
          <w:szCs w:val="28"/>
          <w:lang w:val="uk-UA"/>
        </w:rPr>
        <w:t>Управління економічного розвитку Бахмутської міської ради узагальнює подану інформацію та звітує до Департаменту екології та природних ресурсів Донецької облдержадміністрації у встановлені строки.</w:t>
      </w:r>
    </w:p>
    <w:p w:rsidR="007334FF" w:rsidRDefault="007334FF" w:rsidP="007334FF">
      <w:pPr>
        <w:tabs>
          <w:tab w:val="left" w:pos="7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34FF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3.3. </w:t>
      </w:r>
      <w:r w:rsidRPr="007334FF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економічного розвитку Бахмутської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7334FF">
        <w:rPr>
          <w:rFonts w:ascii="Times New Roman" w:hAnsi="Times New Roman" w:cs="Times New Roman"/>
          <w:sz w:val="28"/>
          <w:szCs w:val="28"/>
          <w:lang w:val="uk-UA"/>
        </w:rPr>
        <w:t xml:space="preserve">щороку подає на розгляд Бахмутської міської ради узагальнену інформацію про виконання </w:t>
      </w:r>
      <w:r w:rsidR="00277AE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7334FF">
        <w:rPr>
          <w:rFonts w:ascii="Times New Roman" w:hAnsi="Times New Roman" w:cs="Times New Roman"/>
          <w:sz w:val="28"/>
          <w:szCs w:val="28"/>
          <w:lang w:val="uk-UA"/>
        </w:rPr>
        <w:t xml:space="preserve">рограми </w:t>
      </w:r>
      <w:r>
        <w:rPr>
          <w:rFonts w:ascii="Times New Roman" w:hAnsi="Times New Roman" w:cs="Times New Roman"/>
          <w:sz w:val="28"/>
          <w:szCs w:val="28"/>
          <w:lang w:val="uk-UA"/>
        </w:rPr>
        <w:t>охорони навколишнього природного середовища    до складу якої входять природоохоронні заходи, які фінансуються за рахунок коштів Фонду.</w:t>
      </w:r>
    </w:p>
    <w:p w:rsidR="007334FF" w:rsidRPr="0009295B" w:rsidRDefault="007334FF" w:rsidP="00BA030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96096B" w:rsidRPr="0009295B" w:rsidRDefault="0096096B" w:rsidP="00BA030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09295B">
        <w:rPr>
          <w:rFonts w:ascii="Times New Roman" w:hAnsi="Times New Roman" w:cs="Times New Roman"/>
          <w:i/>
          <w:sz w:val="24"/>
          <w:szCs w:val="24"/>
          <w:lang w:val="uk-UA"/>
        </w:rPr>
        <w:t>Положення про місцевий Фонд охорони навколишнього природного середовища розроблено Управлінням економічного розвитку Бахмутської міської ради.</w:t>
      </w:r>
    </w:p>
    <w:p w:rsidR="004059E9" w:rsidRDefault="004059E9" w:rsidP="00BA030B">
      <w:pPr>
        <w:spacing w:after="0" w:line="240" w:lineRule="auto"/>
        <w:jc w:val="both"/>
        <w:rPr>
          <w:sz w:val="28"/>
          <w:szCs w:val="28"/>
          <w:lang w:val="uk-UA"/>
        </w:rPr>
      </w:pPr>
    </w:p>
    <w:p w:rsidR="007334FF" w:rsidRPr="0009295B" w:rsidRDefault="007334FF" w:rsidP="00BA030B">
      <w:pPr>
        <w:spacing w:after="0" w:line="240" w:lineRule="auto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96096B" w:rsidRPr="0009295B" w:rsidTr="001B61A2">
        <w:tc>
          <w:tcPr>
            <w:tcW w:w="4785" w:type="dxa"/>
            <w:hideMark/>
          </w:tcPr>
          <w:p w:rsidR="0096096B" w:rsidRPr="0009295B" w:rsidRDefault="0096096B" w:rsidP="00BA03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929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Начальник Управління </w:t>
            </w:r>
          </w:p>
          <w:p w:rsidR="0096096B" w:rsidRPr="0009295B" w:rsidRDefault="0096096B" w:rsidP="00BA03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929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економічного розвитку </w:t>
            </w:r>
          </w:p>
          <w:p w:rsidR="0096096B" w:rsidRPr="0009295B" w:rsidRDefault="0096096B" w:rsidP="00BA03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929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Бахмутської міської ради                                       </w:t>
            </w:r>
          </w:p>
        </w:tc>
        <w:tc>
          <w:tcPr>
            <w:tcW w:w="4786" w:type="dxa"/>
          </w:tcPr>
          <w:p w:rsidR="0096096B" w:rsidRPr="0009295B" w:rsidRDefault="0096096B" w:rsidP="00BA030B">
            <w:pPr>
              <w:spacing w:after="0" w:line="240" w:lineRule="auto"/>
              <w:ind w:left="287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96096B" w:rsidRPr="0009295B" w:rsidRDefault="0096096B" w:rsidP="00BA030B">
            <w:pPr>
              <w:spacing w:after="0" w:line="240" w:lineRule="auto"/>
              <w:ind w:left="287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96096B" w:rsidRPr="0009295B" w:rsidRDefault="0096096B" w:rsidP="00BA030B">
            <w:pPr>
              <w:spacing w:after="0" w:line="240" w:lineRule="auto"/>
              <w:ind w:left="287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929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М.А. </w:t>
            </w:r>
            <w:proofErr w:type="spellStart"/>
            <w:r w:rsidRPr="000929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Юхно</w:t>
            </w:r>
            <w:proofErr w:type="spellEnd"/>
          </w:p>
        </w:tc>
      </w:tr>
      <w:tr w:rsidR="0009295B" w:rsidRPr="0009295B" w:rsidTr="001B61A2">
        <w:tc>
          <w:tcPr>
            <w:tcW w:w="4785" w:type="dxa"/>
            <w:hideMark/>
          </w:tcPr>
          <w:p w:rsidR="0009295B" w:rsidRPr="0009295B" w:rsidRDefault="0009295B" w:rsidP="00BA03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09295B" w:rsidRPr="0009295B" w:rsidRDefault="0009295B" w:rsidP="00BA030B">
            <w:pPr>
              <w:spacing w:after="0" w:line="240" w:lineRule="auto"/>
              <w:ind w:left="287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96096B" w:rsidRPr="0009295B" w:rsidTr="001B61A2">
        <w:tc>
          <w:tcPr>
            <w:tcW w:w="4785" w:type="dxa"/>
            <w:hideMark/>
          </w:tcPr>
          <w:p w:rsidR="0096096B" w:rsidRPr="0009295B" w:rsidRDefault="0096096B" w:rsidP="00BA03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929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Секретар Бахмутської міської ради                                      </w:t>
            </w:r>
          </w:p>
        </w:tc>
        <w:tc>
          <w:tcPr>
            <w:tcW w:w="4786" w:type="dxa"/>
            <w:hideMark/>
          </w:tcPr>
          <w:p w:rsidR="0096096B" w:rsidRPr="0009295B" w:rsidRDefault="0096096B" w:rsidP="00BA030B">
            <w:pPr>
              <w:spacing w:after="0" w:line="240" w:lineRule="auto"/>
              <w:ind w:left="287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929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С. І. </w:t>
            </w:r>
            <w:proofErr w:type="spellStart"/>
            <w:r w:rsidRPr="000929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Кіщенко</w:t>
            </w:r>
            <w:proofErr w:type="spellEnd"/>
          </w:p>
        </w:tc>
      </w:tr>
    </w:tbl>
    <w:p w:rsidR="00710249" w:rsidRDefault="00710249" w:rsidP="000929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710249" w:rsidSect="00F20A36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710249" w:rsidRPr="00710249" w:rsidRDefault="00710249" w:rsidP="00710249">
      <w:pPr>
        <w:spacing w:after="0" w:line="240" w:lineRule="auto"/>
        <w:ind w:left="10206"/>
        <w:rPr>
          <w:rFonts w:ascii="Times New Roman" w:hAnsi="Times New Roman" w:cs="Times New Roman"/>
          <w:sz w:val="24"/>
          <w:szCs w:val="24"/>
          <w:lang w:val="uk-UA"/>
        </w:rPr>
      </w:pPr>
      <w:r w:rsidRPr="00710249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1</w:t>
      </w:r>
    </w:p>
    <w:p w:rsidR="00710249" w:rsidRPr="00710249" w:rsidRDefault="00710249" w:rsidP="00710249">
      <w:pPr>
        <w:spacing w:after="0" w:line="240" w:lineRule="auto"/>
        <w:ind w:left="10206"/>
        <w:rPr>
          <w:rFonts w:ascii="Times New Roman" w:hAnsi="Times New Roman" w:cs="Times New Roman"/>
          <w:sz w:val="24"/>
          <w:szCs w:val="24"/>
          <w:lang w:val="uk-UA"/>
        </w:rPr>
      </w:pPr>
      <w:r w:rsidRPr="00710249">
        <w:rPr>
          <w:rFonts w:ascii="Times New Roman" w:hAnsi="Times New Roman" w:cs="Times New Roman"/>
          <w:sz w:val="24"/>
          <w:szCs w:val="24"/>
          <w:lang w:val="uk-UA"/>
        </w:rPr>
        <w:t xml:space="preserve">до Положення про місцевий Фонд охорони навколишнього природного середовища, затвердженого рішенням  Бахмутської </w:t>
      </w:r>
    </w:p>
    <w:p w:rsidR="00710249" w:rsidRPr="00710249" w:rsidRDefault="00710249" w:rsidP="00710249">
      <w:pPr>
        <w:spacing w:after="0" w:line="240" w:lineRule="auto"/>
        <w:ind w:left="10206"/>
        <w:rPr>
          <w:rFonts w:ascii="Times New Roman" w:hAnsi="Times New Roman" w:cs="Times New Roman"/>
          <w:sz w:val="24"/>
          <w:szCs w:val="24"/>
          <w:lang w:val="uk-UA"/>
        </w:rPr>
      </w:pPr>
      <w:r w:rsidRPr="00710249">
        <w:rPr>
          <w:rFonts w:ascii="Times New Roman" w:hAnsi="Times New Roman" w:cs="Times New Roman"/>
          <w:sz w:val="24"/>
          <w:szCs w:val="24"/>
          <w:lang w:val="uk-UA"/>
        </w:rPr>
        <w:t>міської ради від 23.09.2020 №6/146-</w:t>
      </w:r>
      <w:r w:rsidR="00AB3920">
        <w:rPr>
          <w:rFonts w:ascii="Times New Roman" w:hAnsi="Times New Roman" w:cs="Times New Roman"/>
          <w:sz w:val="24"/>
          <w:szCs w:val="24"/>
          <w:lang w:val="uk-UA"/>
        </w:rPr>
        <w:t>3111</w:t>
      </w:r>
      <w:r w:rsidRPr="0071024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1024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1024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1024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10249"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</w:p>
    <w:p w:rsidR="00710249" w:rsidRPr="00710249" w:rsidRDefault="00710249" w:rsidP="007102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10249" w:rsidRPr="00710249" w:rsidRDefault="00710249" w:rsidP="007102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10249" w:rsidRPr="00710249" w:rsidRDefault="00710249" w:rsidP="0071024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710249">
        <w:rPr>
          <w:rFonts w:ascii="Times New Roman" w:hAnsi="Times New Roman" w:cs="Times New Roman"/>
          <w:b/>
          <w:sz w:val="27"/>
          <w:szCs w:val="27"/>
          <w:lang w:val="uk-UA"/>
        </w:rPr>
        <w:t>ЗАПИТ</w:t>
      </w:r>
    </w:p>
    <w:p w:rsidR="00710249" w:rsidRPr="00710249" w:rsidRDefault="00710249" w:rsidP="0071024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710249">
        <w:rPr>
          <w:rFonts w:ascii="Times New Roman" w:hAnsi="Times New Roman" w:cs="Times New Roman"/>
          <w:b/>
          <w:sz w:val="27"/>
          <w:szCs w:val="27"/>
          <w:lang w:val="uk-UA"/>
        </w:rPr>
        <w:t>про виділення коштів з місцевого Фонду</w:t>
      </w:r>
    </w:p>
    <w:p w:rsidR="00710249" w:rsidRPr="00710249" w:rsidRDefault="00710249" w:rsidP="0071024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710249">
        <w:rPr>
          <w:rFonts w:ascii="Times New Roman" w:hAnsi="Times New Roman" w:cs="Times New Roman"/>
          <w:b/>
          <w:sz w:val="27"/>
          <w:szCs w:val="27"/>
          <w:lang w:val="uk-UA"/>
        </w:rPr>
        <w:t>охорони навколишнього природного середовища</w:t>
      </w:r>
    </w:p>
    <w:p w:rsidR="00710249" w:rsidRPr="00710249" w:rsidRDefault="00710249" w:rsidP="0071024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710249">
        <w:rPr>
          <w:rFonts w:ascii="Times New Roman" w:hAnsi="Times New Roman" w:cs="Times New Roman"/>
          <w:b/>
          <w:sz w:val="27"/>
          <w:szCs w:val="27"/>
          <w:lang w:val="uk-UA"/>
        </w:rPr>
        <w:t>для здійснення природоохоронних заходів на _____ рік</w:t>
      </w:r>
    </w:p>
    <w:p w:rsidR="00710249" w:rsidRPr="00710249" w:rsidRDefault="00710249" w:rsidP="007102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10249" w:rsidRPr="00710249" w:rsidRDefault="00710249" w:rsidP="007102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5183" w:type="dxa"/>
        <w:tblInd w:w="93" w:type="dxa"/>
        <w:tblLayout w:type="fixed"/>
        <w:tblLook w:val="04A0"/>
      </w:tblPr>
      <w:tblGrid>
        <w:gridCol w:w="482"/>
        <w:gridCol w:w="2052"/>
        <w:gridCol w:w="1335"/>
        <w:gridCol w:w="1265"/>
        <w:gridCol w:w="1792"/>
        <w:gridCol w:w="1572"/>
        <w:gridCol w:w="1572"/>
        <w:gridCol w:w="1692"/>
        <w:gridCol w:w="1720"/>
        <w:gridCol w:w="1701"/>
      </w:tblGrid>
      <w:tr w:rsidR="00710249" w:rsidRPr="00710249" w:rsidTr="00710249">
        <w:trPr>
          <w:trHeight w:val="610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0249">
              <w:rPr>
                <w:rFonts w:ascii="Times New Roman" w:hAnsi="Times New Roman" w:cs="Times New Roman"/>
                <w:lang w:val="uk-UA"/>
              </w:rPr>
              <w:t>№</w:t>
            </w:r>
            <w:r w:rsidRPr="00710249">
              <w:rPr>
                <w:rFonts w:ascii="Times New Roman" w:hAnsi="Times New Roman" w:cs="Times New Roman"/>
                <w:lang w:val="uk-UA"/>
              </w:rPr>
              <w:br/>
              <w:t>з/п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0249">
              <w:rPr>
                <w:rFonts w:ascii="Times New Roman" w:hAnsi="Times New Roman" w:cs="Times New Roman"/>
                <w:lang w:val="uk-UA"/>
              </w:rPr>
              <w:t>Зміст заходу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0249">
              <w:rPr>
                <w:rFonts w:ascii="Times New Roman" w:hAnsi="Times New Roman" w:cs="Times New Roman"/>
                <w:lang w:val="uk-UA"/>
              </w:rPr>
              <w:t>Пункт</w:t>
            </w:r>
          </w:p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0249">
              <w:rPr>
                <w:rFonts w:ascii="Times New Roman" w:hAnsi="Times New Roman" w:cs="Times New Roman"/>
                <w:lang w:val="uk-UA"/>
              </w:rPr>
              <w:t>Постанови КМУ від 17.09.1996 №1147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0249">
              <w:rPr>
                <w:rFonts w:ascii="Times New Roman" w:hAnsi="Times New Roman" w:cs="Times New Roman"/>
                <w:lang w:val="uk-UA"/>
              </w:rPr>
              <w:t>Термін</w:t>
            </w:r>
            <w:r w:rsidRPr="00710249">
              <w:rPr>
                <w:rFonts w:ascii="Times New Roman" w:hAnsi="Times New Roman" w:cs="Times New Roman"/>
                <w:lang w:val="uk-UA"/>
              </w:rPr>
              <w:br/>
              <w:t>виконання заходу</w:t>
            </w:r>
          </w:p>
        </w:tc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0249">
              <w:rPr>
                <w:rFonts w:ascii="Times New Roman" w:hAnsi="Times New Roman" w:cs="Times New Roman"/>
                <w:lang w:val="uk-UA"/>
              </w:rPr>
              <w:t>Місце реалізації  (населений пункт)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0249">
              <w:rPr>
                <w:rFonts w:ascii="Times New Roman" w:hAnsi="Times New Roman" w:cs="Times New Roman"/>
                <w:lang w:val="uk-UA"/>
              </w:rPr>
              <w:t>Замовник</w:t>
            </w:r>
          </w:p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0249">
              <w:rPr>
                <w:rFonts w:ascii="Times New Roman" w:hAnsi="Times New Roman" w:cs="Times New Roman"/>
                <w:lang w:val="uk-UA"/>
              </w:rPr>
              <w:t>заходу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0249">
              <w:rPr>
                <w:rFonts w:ascii="Times New Roman" w:hAnsi="Times New Roman" w:cs="Times New Roman"/>
                <w:lang w:val="uk-UA"/>
              </w:rPr>
              <w:t>Виконавець заходу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0249">
              <w:rPr>
                <w:rFonts w:ascii="Times New Roman" w:hAnsi="Times New Roman" w:cs="Times New Roman"/>
                <w:lang w:val="uk-UA"/>
              </w:rPr>
              <w:t>Сума заходу, тис.грн.</w:t>
            </w:r>
          </w:p>
        </w:tc>
        <w:tc>
          <w:tcPr>
            <w:tcW w:w="3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0249">
              <w:rPr>
                <w:rFonts w:ascii="Times New Roman" w:hAnsi="Times New Roman" w:cs="Times New Roman"/>
                <w:lang w:val="uk-UA"/>
              </w:rPr>
              <w:t>Очікуваний</w:t>
            </w:r>
          </w:p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0249">
              <w:rPr>
                <w:rFonts w:ascii="Times New Roman" w:hAnsi="Times New Roman" w:cs="Times New Roman"/>
                <w:lang w:val="uk-UA"/>
              </w:rPr>
              <w:t>природоохоронний ефект</w:t>
            </w:r>
          </w:p>
        </w:tc>
      </w:tr>
      <w:tr w:rsidR="00710249" w:rsidRPr="00710249" w:rsidTr="00710249">
        <w:trPr>
          <w:trHeight w:val="483"/>
        </w:trPr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0249">
              <w:rPr>
                <w:rFonts w:ascii="Times New Roman" w:hAnsi="Times New Roman" w:cs="Times New Roman"/>
                <w:lang w:val="uk-UA"/>
              </w:rPr>
              <w:t>найменування показника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0249">
              <w:rPr>
                <w:rFonts w:ascii="Times New Roman" w:hAnsi="Times New Roman" w:cs="Times New Roman"/>
                <w:lang w:val="uk-UA"/>
              </w:rPr>
              <w:t>значення</w:t>
            </w:r>
          </w:p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10249">
              <w:rPr>
                <w:rFonts w:ascii="Times New Roman" w:hAnsi="Times New Roman" w:cs="Times New Roman"/>
                <w:lang w:val="uk-UA"/>
              </w:rPr>
              <w:t>показника</w:t>
            </w:r>
          </w:p>
        </w:tc>
      </w:tr>
      <w:tr w:rsidR="00710249" w:rsidRPr="00710249" w:rsidTr="001C0F3D">
        <w:trPr>
          <w:trHeight w:val="345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249" w:rsidRPr="00710249" w:rsidRDefault="00710249" w:rsidP="00710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249" w:rsidRPr="00710249" w:rsidRDefault="00710249" w:rsidP="00710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49" w:rsidRPr="00710249" w:rsidRDefault="00710249" w:rsidP="00710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249" w:rsidRPr="00710249" w:rsidRDefault="00710249" w:rsidP="00710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249" w:rsidRPr="00710249" w:rsidRDefault="00710249" w:rsidP="00710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49" w:rsidRPr="00710249" w:rsidRDefault="00710249" w:rsidP="00710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49" w:rsidRPr="00710249" w:rsidRDefault="00710249" w:rsidP="00710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49" w:rsidRPr="00710249" w:rsidRDefault="00710249" w:rsidP="00710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249" w:rsidRPr="00710249" w:rsidRDefault="00710249" w:rsidP="00710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249" w:rsidRPr="00710249" w:rsidRDefault="00710249" w:rsidP="00710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710249" w:rsidRPr="00710249" w:rsidRDefault="00710249" w:rsidP="007102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10249" w:rsidRPr="00710249" w:rsidRDefault="00710249" w:rsidP="007102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10249" w:rsidRDefault="00710249" w:rsidP="0071024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710249" w:rsidRPr="00710249" w:rsidRDefault="00710249" w:rsidP="0071024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710249">
        <w:rPr>
          <w:rFonts w:ascii="Times New Roman" w:hAnsi="Times New Roman" w:cs="Times New Roman"/>
          <w:b/>
          <w:sz w:val="27"/>
          <w:szCs w:val="27"/>
          <w:lang w:val="uk-UA"/>
        </w:rPr>
        <w:t xml:space="preserve">Начальник Управління </w:t>
      </w:r>
    </w:p>
    <w:p w:rsidR="00710249" w:rsidRPr="00710249" w:rsidRDefault="00710249" w:rsidP="0071024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710249">
        <w:rPr>
          <w:rFonts w:ascii="Times New Roman" w:hAnsi="Times New Roman" w:cs="Times New Roman"/>
          <w:b/>
          <w:sz w:val="27"/>
          <w:szCs w:val="27"/>
          <w:lang w:val="uk-UA"/>
        </w:rPr>
        <w:t xml:space="preserve">економічного розвитку </w:t>
      </w:r>
    </w:p>
    <w:p w:rsidR="00710249" w:rsidRPr="00710249" w:rsidRDefault="00710249" w:rsidP="0071024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710249">
        <w:rPr>
          <w:rFonts w:ascii="Times New Roman" w:hAnsi="Times New Roman" w:cs="Times New Roman"/>
          <w:b/>
          <w:sz w:val="27"/>
          <w:szCs w:val="27"/>
          <w:lang w:val="uk-UA"/>
        </w:rPr>
        <w:t xml:space="preserve">Бахмутської міської ради                                                                                                                                                  М.А. </w:t>
      </w:r>
      <w:proofErr w:type="spellStart"/>
      <w:r w:rsidRPr="00710249">
        <w:rPr>
          <w:rFonts w:ascii="Times New Roman" w:hAnsi="Times New Roman" w:cs="Times New Roman"/>
          <w:b/>
          <w:sz w:val="27"/>
          <w:szCs w:val="27"/>
          <w:lang w:val="uk-UA"/>
        </w:rPr>
        <w:t>Юхно</w:t>
      </w:r>
      <w:proofErr w:type="spellEnd"/>
    </w:p>
    <w:p w:rsidR="00097326" w:rsidRDefault="00097326" w:rsidP="0071024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710249" w:rsidRDefault="00710249" w:rsidP="0071024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710249" w:rsidRDefault="00710249" w:rsidP="0071024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710249" w:rsidRDefault="00710249" w:rsidP="0071024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710249" w:rsidRDefault="00710249" w:rsidP="0071024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710249" w:rsidRDefault="00710249" w:rsidP="0071024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710249" w:rsidRDefault="00710249" w:rsidP="0071024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710249" w:rsidRDefault="00710249" w:rsidP="0071024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710249" w:rsidRDefault="00710249" w:rsidP="0071024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  <w:sectPr w:rsidR="00710249" w:rsidSect="00135D82">
          <w:pgSz w:w="16838" w:h="11906" w:orient="landscape"/>
          <w:pgMar w:top="1276" w:right="962" w:bottom="567" w:left="1134" w:header="709" w:footer="709" w:gutter="0"/>
          <w:cols w:space="708"/>
          <w:titlePg/>
          <w:docGrid w:linePitch="360"/>
        </w:sectPr>
      </w:pPr>
    </w:p>
    <w:p w:rsidR="00710249" w:rsidRPr="00710249" w:rsidRDefault="00710249" w:rsidP="00710249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710249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2</w:t>
      </w:r>
    </w:p>
    <w:p w:rsidR="00710249" w:rsidRPr="00710249" w:rsidRDefault="00710249" w:rsidP="00710249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710249">
        <w:rPr>
          <w:rFonts w:ascii="Times New Roman" w:hAnsi="Times New Roman" w:cs="Times New Roman"/>
          <w:sz w:val="24"/>
          <w:szCs w:val="24"/>
          <w:lang w:val="uk-UA"/>
        </w:rPr>
        <w:t xml:space="preserve">до Положення про місцевий Фонд охорони навколишнього природного середовища, затвердженого рішенням  Бахмутської міської ради </w:t>
      </w:r>
    </w:p>
    <w:p w:rsidR="00710249" w:rsidRPr="00710249" w:rsidRDefault="00710249" w:rsidP="00710249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710249">
        <w:rPr>
          <w:rFonts w:ascii="Times New Roman" w:hAnsi="Times New Roman" w:cs="Times New Roman"/>
          <w:sz w:val="24"/>
          <w:szCs w:val="24"/>
          <w:lang w:val="uk-UA"/>
        </w:rPr>
        <w:t>від 23.09.2020 №6/146-</w:t>
      </w:r>
      <w:r w:rsidR="00AB3920">
        <w:rPr>
          <w:rFonts w:ascii="Times New Roman" w:hAnsi="Times New Roman" w:cs="Times New Roman"/>
          <w:sz w:val="24"/>
          <w:szCs w:val="24"/>
          <w:lang w:val="uk-UA"/>
        </w:rPr>
        <w:t>3111</w:t>
      </w:r>
      <w:r w:rsidRPr="00710249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710249" w:rsidRDefault="00710249" w:rsidP="00710249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710249" w:rsidRPr="00710249" w:rsidRDefault="00710249" w:rsidP="00710249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710249" w:rsidRPr="00710249" w:rsidRDefault="00710249" w:rsidP="00710249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710249" w:rsidRPr="00710249" w:rsidRDefault="00710249" w:rsidP="0071024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710249">
        <w:rPr>
          <w:rFonts w:ascii="Times New Roman" w:hAnsi="Times New Roman" w:cs="Times New Roman"/>
          <w:b/>
          <w:sz w:val="27"/>
          <w:szCs w:val="27"/>
          <w:lang w:val="uk-UA"/>
        </w:rPr>
        <w:t>Кошторис витрат, які будуть здійснюватись за рахунок коштів</w:t>
      </w:r>
    </w:p>
    <w:p w:rsidR="00710249" w:rsidRPr="00710249" w:rsidRDefault="00710249" w:rsidP="0071024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710249">
        <w:rPr>
          <w:rFonts w:ascii="Times New Roman" w:hAnsi="Times New Roman" w:cs="Times New Roman"/>
          <w:b/>
          <w:sz w:val="27"/>
          <w:szCs w:val="27"/>
          <w:lang w:val="uk-UA"/>
        </w:rPr>
        <w:t>місцевого Фонду охорони навколишнього природного середовища</w:t>
      </w:r>
    </w:p>
    <w:p w:rsidR="00710249" w:rsidRPr="00710249" w:rsidRDefault="00710249" w:rsidP="0071024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710249">
        <w:rPr>
          <w:rFonts w:ascii="Times New Roman" w:hAnsi="Times New Roman" w:cs="Times New Roman"/>
          <w:b/>
          <w:sz w:val="27"/>
          <w:szCs w:val="27"/>
          <w:lang w:val="uk-UA"/>
        </w:rPr>
        <w:t>для реалізації природоохоронного заходу</w:t>
      </w:r>
    </w:p>
    <w:p w:rsidR="00710249" w:rsidRPr="00710249" w:rsidRDefault="00710249" w:rsidP="00710249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p w:rsidR="00710249" w:rsidRPr="00710249" w:rsidRDefault="00710249" w:rsidP="00710249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  <w:lang w:val="uk-UA"/>
        </w:rPr>
      </w:pPr>
      <w:r w:rsidRPr="00710249">
        <w:rPr>
          <w:rFonts w:ascii="Times New Roman" w:hAnsi="Times New Roman" w:cs="Times New Roman"/>
          <w:sz w:val="27"/>
          <w:szCs w:val="27"/>
          <w:lang w:val="uk-UA"/>
        </w:rPr>
        <w:t>____________________________________________________________</w:t>
      </w:r>
    </w:p>
    <w:p w:rsidR="00710249" w:rsidRPr="00710249" w:rsidRDefault="00710249" w:rsidP="00710249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  <w:lang w:val="uk-UA"/>
        </w:rPr>
      </w:pPr>
      <w:r w:rsidRPr="00710249">
        <w:rPr>
          <w:rFonts w:ascii="Times New Roman" w:hAnsi="Times New Roman" w:cs="Times New Roman"/>
          <w:sz w:val="27"/>
          <w:szCs w:val="27"/>
          <w:lang w:val="uk-UA"/>
        </w:rPr>
        <w:t>(назва заходу, що зазначена в запиті)</w:t>
      </w:r>
    </w:p>
    <w:p w:rsidR="00710249" w:rsidRPr="00710249" w:rsidRDefault="00710249" w:rsidP="00710249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710249" w:rsidRPr="00710249" w:rsidRDefault="00710249" w:rsidP="0071024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710249">
        <w:rPr>
          <w:rFonts w:ascii="Times New Roman" w:hAnsi="Times New Roman" w:cs="Times New Roman"/>
          <w:b/>
          <w:sz w:val="27"/>
          <w:szCs w:val="27"/>
          <w:lang w:val="uk-UA"/>
        </w:rPr>
        <w:t>в ______ році</w:t>
      </w:r>
    </w:p>
    <w:p w:rsidR="00710249" w:rsidRPr="00710249" w:rsidRDefault="00710249" w:rsidP="00710249">
      <w:pPr>
        <w:spacing w:after="0" w:line="240" w:lineRule="auto"/>
        <w:rPr>
          <w:rFonts w:ascii="Times New Roman" w:hAnsi="Times New Roman" w:cs="Times New Roman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8"/>
        <w:gridCol w:w="3228"/>
        <w:gridCol w:w="3228"/>
      </w:tblGrid>
      <w:tr w:rsidR="00710249" w:rsidRPr="00AB3920" w:rsidTr="00710249">
        <w:tc>
          <w:tcPr>
            <w:tcW w:w="3228" w:type="dxa"/>
            <w:shd w:val="clear" w:color="auto" w:fill="auto"/>
            <w:vAlign w:val="center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024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Види робіт</w:t>
            </w:r>
          </w:p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024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(етапи реалізації)</w:t>
            </w:r>
          </w:p>
        </w:tc>
        <w:tc>
          <w:tcPr>
            <w:tcW w:w="3228" w:type="dxa"/>
            <w:shd w:val="clear" w:color="auto" w:fill="auto"/>
            <w:vAlign w:val="center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024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Вартість (тис. грн.)</w:t>
            </w:r>
          </w:p>
        </w:tc>
        <w:tc>
          <w:tcPr>
            <w:tcW w:w="3228" w:type="dxa"/>
            <w:shd w:val="clear" w:color="auto" w:fill="auto"/>
            <w:vAlign w:val="center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024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Код економічної класифікації видатків бюджету</w:t>
            </w:r>
          </w:p>
        </w:tc>
      </w:tr>
      <w:tr w:rsidR="00710249" w:rsidRPr="00710249" w:rsidTr="00710249">
        <w:tc>
          <w:tcPr>
            <w:tcW w:w="3228" w:type="dxa"/>
            <w:shd w:val="clear" w:color="auto" w:fill="auto"/>
            <w:vAlign w:val="center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024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...</w:t>
            </w:r>
          </w:p>
        </w:tc>
        <w:tc>
          <w:tcPr>
            <w:tcW w:w="3228" w:type="dxa"/>
            <w:shd w:val="clear" w:color="auto" w:fill="auto"/>
            <w:vAlign w:val="center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3228" w:type="dxa"/>
            <w:shd w:val="clear" w:color="auto" w:fill="auto"/>
            <w:vAlign w:val="center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  <w:tr w:rsidR="00710249" w:rsidRPr="00710249" w:rsidTr="00710249">
        <w:tc>
          <w:tcPr>
            <w:tcW w:w="3228" w:type="dxa"/>
            <w:shd w:val="clear" w:color="auto" w:fill="auto"/>
            <w:vAlign w:val="center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024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...</w:t>
            </w:r>
          </w:p>
        </w:tc>
        <w:tc>
          <w:tcPr>
            <w:tcW w:w="3228" w:type="dxa"/>
            <w:shd w:val="clear" w:color="auto" w:fill="auto"/>
            <w:vAlign w:val="center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3228" w:type="dxa"/>
            <w:shd w:val="clear" w:color="auto" w:fill="auto"/>
            <w:vAlign w:val="center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  <w:tr w:rsidR="00710249" w:rsidRPr="00710249" w:rsidTr="00710249">
        <w:tc>
          <w:tcPr>
            <w:tcW w:w="3228" w:type="dxa"/>
            <w:shd w:val="clear" w:color="auto" w:fill="auto"/>
            <w:vAlign w:val="center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024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Весь захід</w:t>
            </w:r>
          </w:p>
        </w:tc>
        <w:tc>
          <w:tcPr>
            <w:tcW w:w="3228" w:type="dxa"/>
            <w:shd w:val="clear" w:color="auto" w:fill="auto"/>
            <w:vAlign w:val="center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3228" w:type="dxa"/>
            <w:shd w:val="clear" w:color="auto" w:fill="auto"/>
            <w:vAlign w:val="center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</w:tbl>
    <w:p w:rsidR="00710249" w:rsidRPr="00710249" w:rsidRDefault="00710249" w:rsidP="00710249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710249" w:rsidRPr="00710249" w:rsidRDefault="00710249" w:rsidP="00710249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710249" w:rsidRPr="00710249" w:rsidRDefault="00710249" w:rsidP="00710249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710249" w:rsidRPr="00710249" w:rsidRDefault="00710249" w:rsidP="0071024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710249">
        <w:rPr>
          <w:rFonts w:ascii="Times New Roman" w:hAnsi="Times New Roman" w:cs="Times New Roman"/>
          <w:b/>
          <w:sz w:val="27"/>
          <w:szCs w:val="27"/>
          <w:lang w:val="uk-UA"/>
        </w:rPr>
        <w:t xml:space="preserve">Начальник Управління </w:t>
      </w:r>
    </w:p>
    <w:p w:rsidR="00710249" w:rsidRPr="00710249" w:rsidRDefault="00710249" w:rsidP="0071024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710249">
        <w:rPr>
          <w:rFonts w:ascii="Times New Roman" w:hAnsi="Times New Roman" w:cs="Times New Roman"/>
          <w:b/>
          <w:sz w:val="27"/>
          <w:szCs w:val="27"/>
          <w:lang w:val="uk-UA"/>
        </w:rPr>
        <w:t xml:space="preserve">економічного розвитку </w:t>
      </w:r>
    </w:p>
    <w:p w:rsidR="00710249" w:rsidRPr="00710249" w:rsidRDefault="00710249" w:rsidP="0071024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710249">
        <w:rPr>
          <w:rFonts w:ascii="Times New Roman" w:hAnsi="Times New Roman" w:cs="Times New Roman"/>
          <w:b/>
          <w:sz w:val="27"/>
          <w:szCs w:val="27"/>
          <w:lang w:val="uk-UA"/>
        </w:rPr>
        <w:t xml:space="preserve">Бахмутської міської ради                                                                           М.А. </w:t>
      </w:r>
      <w:proofErr w:type="spellStart"/>
      <w:r w:rsidRPr="00710249">
        <w:rPr>
          <w:rFonts w:ascii="Times New Roman" w:hAnsi="Times New Roman" w:cs="Times New Roman"/>
          <w:b/>
          <w:sz w:val="27"/>
          <w:szCs w:val="27"/>
          <w:lang w:val="uk-UA"/>
        </w:rPr>
        <w:t>Юхно</w:t>
      </w:r>
      <w:proofErr w:type="spellEnd"/>
    </w:p>
    <w:p w:rsidR="00710249" w:rsidRPr="00710249" w:rsidRDefault="00710249" w:rsidP="0071024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710249" w:rsidRDefault="00710249" w:rsidP="00710249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710249" w:rsidRDefault="00710249" w:rsidP="00710249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710249" w:rsidRDefault="00710249" w:rsidP="00710249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710249" w:rsidRDefault="00710249" w:rsidP="00710249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710249" w:rsidRDefault="00710249" w:rsidP="00710249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710249" w:rsidRDefault="00710249" w:rsidP="00710249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710249" w:rsidRDefault="00710249" w:rsidP="00710249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710249" w:rsidRDefault="00710249" w:rsidP="00710249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710249" w:rsidRDefault="00710249" w:rsidP="00710249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710249" w:rsidRDefault="00710249" w:rsidP="00710249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710249" w:rsidRDefault="00710249" w:rsidP="00710249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710249" w:rsidRDefault="00710249" w:rsidP="00710249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710249" w:rsidRDefault="00710249" w:rsidP="00710249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710249" w:rsidRDefault="00710249" w:rsidP="00710249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710249" w:rsidRDefault="00710249" w:rsidP="00710249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710249" w:rsidRDefault="00710249" w:rsidP="00710249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710249" w:rsidRDefault="00710249" w:rsidP="00710249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710249" w:rsidRDefault="00710249" w:rsidP="00710249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710249" w:rsidRDefault="00710249" w:rsidP="00710249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710249" w:rsidRDefault="00710249" w:rsidP="00710249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710249" w:rsidRDefault="00710249" w:rsidP="00710249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710249" w:rsidRDefault="00710249" w:rsidP="00710249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135D82" w:rsidRDefault="00135D82" w:rsidP="00710249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val="uk-UA"/>
        </w:rPr>
        <w:sectPr w:rsidR="00135D82" w:rsidSect="00710404">
          <w:pgSz w:w="11906" w:h="16838"/>
          <w:pgMar w:top="851" w:right="707" w:bottom="851" w:left="1588" w:header="709" w:footer="709" w:gutter="0"/>
          <w:cols w:space="708"/>
          <w:docGrid w:linePitch="360"/>
        </w:sectPr>
      </w:pPr>
    </w:p>
    <w:p w:rsidR="00710249" w:rsidRPr="00710249" w:rsidRDefault="00710249" w:rsidP="00710249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10249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Додаток 3</w:t>
      </w:r>
    </w:p>
    <w:p w:rsidR="00710249" w:rsidRPr="00710249" w:rsidRDefault="00710249" w:rsidP="00710249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1024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Положення про місцевий Фонд охорони навколишнього природного середовища, затвердженого рішенням  Бахмутської міської ради </w:t>
      </w:r>
    </w:p>
    <w:p w:rsidR="00710249" w:rsidRPr="00710249" w:rsidRDefault="00710249" w:rsidP="00710249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10249">
        <w:rPr>
          <w:rFonts w:ascii="Times New Roman" w:eastAsia="Times New Roman" w:hAnsi="Times New Roman" w:cs="Times New Roman"/>
          <w:sz w:val="24"/>
          <w:szCs w:val="24"/>
          <w:lang w:val="uk-UA"/>
        </w:rPr>
        <w:t>від 23.09.2020 №6/146-</w:t>
      </w:r>
      <w:r w:rsidR="00AB3920">
        <w:rPr>
          <w:rFonts w:ascii="Times New Roman" w:eastAsia="Times New Roman" w:hAnsi="Times New Roman" w:cs="Times New Roman"/>
          <w:sz w:val="24"/>
          <w:szCs w:val="24"/>
          <w:lang w:val="uk-UA"/>
        </w:rPr>
        <w:t>3111</w:t>
      </w:r>
      <w:r w:rsidRPr="0071024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</w:p>
    <w:p w:rsidR="00710249" w:rsidRPr="00710249" w:rsidRDefault="00710249" w:rsidP="0071024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10249" w:rsidRPr="00710249" w:rsidRDefault="00710249" w:rsidP="0071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10249" w:rsidRPr="00710249" w:rsidRDefault="00710249" w:rsidP="0071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10249" w:rsidRPr="00710249" w:rsidRDefault="00710249" w:rsidP="0071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  <w:r w:rsidRPr="00710249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>Графік реалізації природоохоронного заходу</w:t>
      </w:r>
    </w:p>
    <w:p w:rsidR="00710249" w:rsidRPr="00710249" w:rsidRDefault="00710249" w:rsidP="0071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</w:p>
    <w:p w:rsidR="00710249" w:rsidRPr="00710249" w:rsidRDefault="00710249" w:rsidP="0071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  <w:r w:rsidRPr="00710249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>_________________________________________________________</w:t>
      </w:r>
    </w:p>
    <w:p w:rsidR="00710249" w:rsidRPr="00710249" w:rsidRDefault="00710249" w:rsidP="007102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val="uk-UA"/>
        </w:rPr>
      </w:pPr>
      <w:r w:rsidRPr="00710249">
        <w:rPr>
          <w:rFonts w:ascii="Times New Roman" w:eastAsia="Times New Roman" w:hAnsi="Times New Roman" w:cs="Times New Roman"/>
          <w:sz w:val="27"/>
          <w:szCs w:val="27"/>
          <w:lang w:val="uk-UA"/>
        </w:rPr>
        <w:t>(назва заходу, зазначена в запиті)</w:t>
      </w:r>
    </w:p>
    <w:p w:rsidR="00710249" w:rsidRPr="00710249" w:rsidRDefault="00710249" w:rsidP="007102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val="uk-UA"/>
        </w:rPr>
      </w:pPr>
    </w:p>
    <w:p w:rsidR="00710249" w:rsidRPr="00710249" w:rsidRDefault="00710249" w:rsidP="0071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  <w:r w:rsidRPr="00710249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 xml:space="preserve">за рахунок коштів місцевого Фонду </w:t>
      </w:r>
    </w:p>
    <w:p w:rsidR="00710249" w:rsidRPr="00710249" w:rsidRDefault="00710249" w:rsidP="0071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  <w:r w:rsidRPr="00710249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>охорони навколишнього природного середовища в ______ році</w:t>
      </w:r>
    </w:p>
    <w:p w:rsidR="00710249" w:rsidRPr="00710249" w:rsidRDefault="00710249" w:rsidP="007102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val="uk-UA"/>
        </w:rPr>
      </w:pPr>
    </w:p>
    <w:p w:rsidR="00710249" w:rsidRPr="00710249" w:rsidRDefault="00710249" w:rsidP="007102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984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9"/>
        <w:gridCol w:w="4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10249" w:rsidRPr="00AB3920" w:rsidTr="001C0F3D">
        <w:tc>
          <w:tcPr>
            <w:tcW w:w="3119" w:type="dxa"/>
            <w:shd w:val="clear" w:color="auto" w:fill="auto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0249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Види робіт </w:t>
            </w:r>
          </w:p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0249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(етапи реалізації)</w:t>
            </w:r>
          </w:p>
        </w:tc>
        <w:tc>
          <w:tcPr>
            <w:tcW w:w="6727" w:type="dxa"/>
            <w:gridSpan w:val="12"/>
            <w:shd w:val="clear" w:color="auto" w:fill="auto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0249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 xml:space="preserve">Терміни реалізації з початку фінансування </w:t>
            </w:r>
          </w:p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10249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(місяці)</w:t>
            </w:r>
          </w:p>
        </w:tc>
      </w:tr>
      <w:tr w:rsidR="00710249" w:rsidRPr="00710249" w:rsidTr="001C0F3D">
        <w:tc>
          <w:tcPr>
            <w:tcW w:w="3119" w:type="dxa"/>
            <w:shd w:val="clear" w:color="auto" w:fill="auto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102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...</w:t>
            </w:r>
          </w:p>
        </w:tc>
        <w:tc>
          <w:tcPr>
            <w:tcW w:w="490" w:type="dxa"/>
            <w:shd w:val="clear" w:color="auto" w:fill="auto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102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102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102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102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102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102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102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102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102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102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102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102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710249" w:rsidRPr="00710249" w:rsidTr="001C0F3D">
        <w:tc>
          <w:tcPr>
            <w:tcW w:w="3119" w:type="dxa"/>
            <w:shd w:val="clear" w:color="auto" w:fill="auto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0" w:type="dxa"/>
            <w:shd w:val="clear" w:color="auto" w:fill="auto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  <w:shd w:val="clear" w:color="auto" w:fill="auto"/>
          </w:tcPr>
          <w:p w:rsidR="00710249" w:rsidRPr="00710249" w:rsidRDefault="00710249" w:rsidP="00710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710249" w:rsidRPr="00710249" w:rsidRDefault="00710249" w:rsidP="00710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10249" w:rsidRPr="00710249" w:rsidRDefault="00710249" w:rsidP="007102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10249" w:rsidRPr="00710249" w:rsidRDefault="00710249" w:rsidP="007102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10249" w:rsidRPr="00710249" w:rsidRDefault="00710249" w:rsidP="0071024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  <w:r w:rsidRPr="00710249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 xml:space="preserve">Начальник Управління </w:t>
      </w:r>
    </w:p>
    <w:p w:rsidR="00710249" w:rsidRPr="00710249" w:rsidRDefault="00710249" w:rsidP="0071024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  <w:r w:rsidRPr="00710249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 xml:space="preserve">економічного розвитку </w:t>
      </w:r>
    </w:p>
    <w:p w:rsidR="00710249" w:rsidRDefault="00710249" w:rsidP="0071024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  <w:r w:rsidRPr="00710249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 xml:space="preserve">Бахмутської міської ради                                                                           М.А. </w:t>
      </w:r>
      <w:proofErr w:type="spellStart"/>
      <w:r w:rsidRPr="00710249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>Юхно</w:t>
      </w:r>
      <w:proofErr w:type="spellEnd"/>
    </w:p>
    <w:p w:rsidR="00710249" w:rsidRDefault="00710249" w:rsidP="0071024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</w:p>
    <w:p w:rsidR="00710249" w:rsidRDefault="00710249" w:rsidP="0071024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</w:p>
    <w:p w:rsidR="00710249" w:rsidRDefault="00710249" w:rsidP="0071024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</w:p>
    <w:p w:rsidR="00710249" w:rsidRDefault="00710249" w:rsidP="0071024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</w:p>
    <w:p w:rsidR="00710249" w:rsidRDefault="00710249" w:rsidP="0071024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</w:p>
    <w:p w:rsidR="00710249" w:rsidRDefault="00710249" w:rsidP="0071024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</w:p>
    <w:p w:rsidR="00710249" w:rsidRDefault="00710249" w:rsidP="0071024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</w:p>
    <w:p w:rsidR="00710249" w:rsidRDefault="00710249" w:rsidP="0071024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</w:p>
    <w:p w:rsidR="00710249" w:rsidRDefault="00710249" w:rsidP="0071024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</w:p>
    <w:p w:rsidR="00710249" w:rsidRDefault="00710249" w:rsidP="0071024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</w:p>
    <w:p w:rsidR="00710249" w:rsidRDefault="00710249" w:rsidP="0071024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</w:p>
    <w:p w:rsidR="00710249" w:rsidRDefault="00710249" w:rsidP="0071024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</w:p>
    <w:p w:rsidR="00710249" w:rsidRDefault="00710249" w:rsidP="0071024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</w:p>
    <w:p w:rsidR="00710249" w:rsidRDefault="00710249" w:rsidP="0071024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</w:p>
    <w:p w:rsidR="00710249" w:rsidRDefault="00710249" w:rsidP="0071024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</w:p>
    <w:p w:rsidR="00710249" w:rsidRDefault="00710249" w:rsidP="0071024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</w:p>
    <w:p w:rsidR="00710249" w:rsidRDefault="00710249" w:rsidP="0071024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</w:p>
    <w:p w:rsidR="00710249" w:rsidRDefault="00710249" w:rsidP="0071024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</w:p>
    <w:p w:rsidR="00710249" w:rsidRDefault="00710249" w:rsidP="0071024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</w:p>
    <w:p w:rsidR="00710249" w:rsidRDefault="00710249" w:rsidP="0071024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</w:p>
    <w:p w:rsidR="00710249" w:rsidRDefault="00710249" w:rsidP="0071024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</w:p>
    <w:p w:rsidR="00710249" w:rsidRDefault="00710249" w:rsidP="00710249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sectPr w:rsidR="00710249" w:rsidSect="00710404">
          <w:pgSz w:w="11906" w:h="16838"/>
          <w:pgMar w:top="851" w:right="707" w:bottom="851" w:left="1588" w:header="709" w:footer="709" w:gutter="0"/>
          <w:cols w:space="708"/>
          <w:docGrid w:linePitch="360"/>
        </w:sectPr>
      </w:pPr>
    </w:p>
    <w:p w:rsidR="00710249" w:rsidRPr="00710249" w:rsidRDefault="00710249" w:rsidP="00710249">
      <w:pPr>
        <w:spacing w:after="0" w:line="240" w:lineRule="auto"/>
        <w:ind w:left="9639"/>
        <w:rPr>
          <w:rFonts w:ascii="Times New Roman" w:hAnsi="Times New Roman" w:cs="Times New Roman"/>
          <w:sz w:val="27"/>
          <w:szCs w:val="27"/>
          <w:lang w:val="uk-UA"/>
        </w:rPr>
      </w:pPr>
      <w:r w:rsidRPr="00710249">
        <w:rPr>
          <w:rFonts w:ascii="Times New Roman" w:hAnsi="Times New Roman" w:cs="Times New Roman"/>
          <w:sz w:val="27"/>
          <w:szCs w:val="27"/>
          <w:lang w:val="uk-UA"/>
        </w:rPr>
        <w:lastRenderedPageBreak/>
        <w:t>Додаток 4</w:t>
      </w:r>
    </w:p>
    <w:p w:rsidR="00710249" w:rsidRDefault="00710249" w:rsidP="00710249">
      <w:pPr>
        <w:spacing w:after="0" w:line="240" w:lineRule="auto"/>
        <w:ind w:left="9639"/>
        <w:rPr>
          <w:rFonts w:ascii="Times New Roman" w:hAnsi="Times New Roman" w:cs="Times New Roman"/>
          <w:sz w:val="27"/>
          <w:szCs w:val="27"/>
          <w:lang w:val="uk-UA"/>
        </w:rPr>
      </w:pPr>
      <w:r w:rsidRPr="00710249">
        <w:rPr>
          <w:rFonts w:ascii="Times New Roman" w:hAnsi="Times New Roman" w:cs="Times New Roman"/>
          <w:sz w:val="27"/>
          <w:szCs w:val="27"/>
          <w:lang w:val="uk-UA"/>
        </w:rPr>
        <w:t xml:space="preserve">до Положення про місцевий Фонд </w:t>
      </w:r>
    </w:p>
    <w:p w:rsidR="00710249" w:rsidRPr="00710249" w:rsidRDefault="00710249" w:rsidP="00710249">
      <w:pPr>
        <w:spacing w:after="0" w:line="240" w:lineRule="auto"/>
        <w:ind w:left="9639"/>
        <w:rPr>
          <w:rFonts w:ascii="Times New Roman" w:hAnsi="Times New Roman" w:cs="Times New Roman"/>
          <w:sz w:val="27"/>
          <w:szCs w:val="27"/>
          <w:lang w:val="uk-UA"/>
        </w:rPr>
      </w:pPr>
      <w:r w:rsidRPr="00710249">
        <w:rPr>
          <w:rFonts w:ascii="Times New Roman" w:hAnsi="Times New Roman" w:cs="Times New Roman"/>
          <w:sz w:val="27"/>
          <w:szCs w:val="27"/>
          <w:lang w:val="uk-UA"/>
        </w:rPr>
        <w:t xml:space="preserve">охорони навколишнього природного середовища, затвердженого рішенням Бахмутської міської ради </w:t>
      </w:r>
    </w:p>
    <w:p w:rsidR="00710249" w:rsidRPr="00710249" w:rsidRDefault="00710249" w:rsidP="00710249">
      <w:pPr>
        <w:spacing w:after="0" w:line="240" w:lineRule="auto"/>
        <w:ind w:left="9639"/>
        <w:rPr>
          <w:rFonts w:ascii="Times New Roman" w:hAnsi="Times New Roman" w:cs="Times New Roman"/>
          <w:sz w:val="27"/>
          <w:szCs w:val="27"/>
          <w:lang w:val="uk-UA"/>
        </w:rPr>
      </w:pPr>
      <w:r w:rsidRPr="00710249">
        <w:rPr>
          <w:rFonts w:ascii="Times New Roman" w:hAnsi="Times New Roman" w:cs="Times New Roman"/>
          <w:sz w:val="27"/>
          <w:szCs w:val="27"/>
          <w:lang w:val="uk-UA"/>
        </w:rPr>
        <w:t>від 23.09.2020 №6/146-</w:t>
      </w:r>
      <w:r w:rsidR="00AB3920">
        <w:rPr>
          <w:rFonts w:ascii="Times New Roman" w:hAnsi="Times New Roman" w:cs="Times New Roman"/>
          <w:sz w:val="27"/>
          <w:szCs w:val="27"/>
          <w:lang w:val="uk-UA"/>
        </w:rPr>
        <w:t>3111</w:t>
      </w:r>
      <w:r w:rsidRPr="00710249">
        <w:rPr>
          <w:rFonts w:ascii="Times New Roman" w:hAnsi="Times New Roman" w:cs="Times New Roman"/>
          <w:sz w:val="27"/>
          <w:szCs w:val="27"/>
          <w:lang w:val="uk-UA"/>
        </w:rPr>
        <w:tab/>
      </w:r>
    </w:p>
    <w:p w:rsidR="00710249" w:rsidRPr="00710249" w:rsidRDefault="00710249" w:rsidP="00710249">
      <w:pPr>
        <w:spacing w:after="0" w:line="240" w:lineRule="auto"/>
        <w:ind w:left="9639"/>
        <w:rPr>
          <w:rFonts w:ascii="Times New Roman" w:hAnsi="Times New Roman" w:cs="Times New Roman"/>
          <w:sz w:val="27"/>
          <w:szCs w:val="27"/>
          <w:lang w:val="uk-UA"/>
        </w:rPr>
      </w:pPr>
    </w:p>
    <w:p w:rsidR="00710249" w:rsidRPr="00710249" w:rsidRDefault="00710249" w:rsidP="007102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10249" w:rsidRPr="00F15599" w:rsidRDefault="00710249" w:rsidP="00F1559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</w:p>
    <w:tbl>
      <w:tblPr>
        <w:tblW w:w="14899" w:type="dxa"/>
        <w:tblInd w:w="93" w:type="dxa"/>
        <w:tblLook w:val="04A0"/>
      </w:tblPr>
      <w:tblGrid>
        <w:gridCol w:w="537"/>
        <w:gridCol w:w="3447"/>
        <w:gridCol w:w="1560"/>
        <w:gridCol w:w="1842"/>
        <w:gridCol w:w="1560"/>
        <w:gridCol w:w="1842"/>
        <w:gridCol w:w="4111"/>
      </w:tblGrid>
      <w:tr w:rsidR="00710249" w:rsidRPr="00F15599" w:rsidTr="001C0F3D">
        <w:trPr>
          <w:trHeight w:val="765"/>
        </w:trPr>
        <w:tc>
          <w:tcPr>
            <w:tcW w:w="14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0249" w:rsidRPr="00F15599" w:rsidRDefault="00710249" w:rsidP="00F15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F15599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Зведений план природоохоронних заходів</w:t>
            </w:r>
          </w:p>
          <w:p w:rsidR="00710249" w:rsidRPr="00F15599" w:rsidRDefault="00710249" w:rsidP="00F15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</w:pPr>
            <w:r w:rsidRPr="00F15599">
              <w:rPr>
                <w:rFonts w:ascii="Times New Roman" w:hAnsi="Times New Roman" w:cs="Times New Roman"/>
                <w:b/>
                <w:sz w:val="27"/>
                <w:szCs w:val="27"/>
                <w:lang w:val="uk-UA"/>
              </w:rPr>
              <w:t>місцевого Фонду охорони навколишнього природного середовища                                                                                                          по Бахмутській міській об'єднаній територіальній громаді на 20__ рік</w:t>
            </w:r>
          </w:p>
        </w:tc>
      </w:tr>
      <w:tr w:rsidR="00710249" w:rsidRPr="00710249" w:rsidTr="001C0F3D">
        <w:trPr>
          <w:trHeight w:val="345"/>
        </w:trPr>
        <w:tc>
          <w:tcPr>
            <w:tcW w:w="53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710249" w:rsidRPr="00710249" w:rsidRDefault="00710249" w:rsidP="00710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4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710249" w:rsidRPr="00710249" w:rsidRDefault="00710249" w:rsidP="00710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710249" w:rsidRPr="00710249" w:rsidRDefault="00710249" w:rsidP="00710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710249" w:rsidRPr="00710249" w:rsidRDefault="00710249" w:rsidP="00710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710249" w:rsidRPr="00710249" w:rsidRDefault="00710249" w:rsidP="00710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710249" w:rsidRPr="00710249" w:rsidRDefault="00710249" w:rsidP="00710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710249" w:rsidRPr="00710249" w:rsidRDefault="00710249" w:rsidP="00710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10249" w:rsidRPr="00710249" w:rsidTr="001C0F3D">
        <w:trPr>
          <w:trHeight w:val="345"/>
        </w:trPr>
        <w:tc>
          <w:tcPr>
            <w:tcW w:w="53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0249" w:rsidRPr="00710249" w:rsidRDefault="00710249" w:rsidP="00710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4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0249" w:rsidRPr="00710249" w:rsidRDefault="00710249" w:rsidP="00710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0249" w:rsidRPr="00710249" w:rsidRDefault="00710249" w:rsidP="00710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0249" w:rsidRPr="00710249" w:rsidRDefault="00710249" w:rsidP="00710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0249" w:rsidRPr="00710249" w:rsidRDefault="00710249" w:rsidP="00710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0249" w:rsidRPr="00710249" w:rsidRDefault="00710249" w:rsidP="00710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0249" w:rsidRPr="00710249" w:rsidRDefault="00710249" w:rsidP="00710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10249" w:rsidRPr="00710249" w:rsidTr="00F15599">
        <w:trPr>
          <w:trHeight w:val="147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249" w:rsidRPr="00F15599" w:rsidRDefault="00710249" w:rsidP="00F15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155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249" w:rsidRPr="00F15599" w:rsidRDefault="00710249" w:rsidP="00F15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155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</w:t>
            </w:r>
          </w:p>
          <w:p w:rsidR="00710249" w:rsidRPr="00F15599" w:rsidRDefault="00710249" w:rsidP="00F15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155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природоохоронного заходу                                                                   (пункт постанови КМУ №1147 від 17.09.1996)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249" w:rsidRPr="00F15599" w:rsidRDefault="00710249" w:rsidP="00F15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155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Загальна кошторисна вартість заходу, тис.грн.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249" w:rsidRPr="00F15599" w:rsidRDefault="00710249" w:rsidP="00F15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155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Обсяг фінансування з місцевого фонду ОНПС, тис. грн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249" w:rsidRPr="00F15599" w:rsidRDefault="00710249" w:rsidP="00F15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155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Стан готовності заходу,%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249" w:rsidRPr="00F15599" w:rsidRDefault="00710249" w:rsidP="00F15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155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Термін введення в експлуатацію (виконання), рік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249" w:rsidRPr="00F15599" w:rsidRDefault="00710249" w:rsidP="00F15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155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Очікувані якісні</w:t>
            </w:r>
          </w:p>
          <w:p w:rsidR="00710249" w:rsidRPr="00F15599" w:rsidRDefault="00710249" w:rsidP="00F15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155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 кількісні характеристики природоохоронного ефекту</w:t>
            </w:r>
          </w:p>
        </w:tc>
      </w:tr>
      <w:tr w:rsidR="00710249" w:rsidRPr="00710249" w:rsidTr="001C0F3D">
        <w:trPr>
          <w:trHeight w:val="469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249" w:rsidRPr="00710249" w:rsidRDefault="00710249" w:rsidP="00710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249" w:rsidRPr="00710249" w:rsidRDefault="00710249" w:rsidP="00710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249" w:rsidRPr="00710249" w:rsidRDefault="00710249" w:rsidP="00710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249" w:rsidRPr="00710249" w:rsidRDefault="00710249" w:rsidP="00710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249" w:rsidRPr="00710249" w:rsidRDefault="00710249" w:rsidP="00710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249" w:rsidRPr="00710249" w:rsidRDefault="00710249" w:rsidP="00710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249" w:rsidRPr="00710249" w:rsidRDefault="00710249" w:rsidP="00710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710249" w:rsidRPr="00710249" w:rsidRDefault="00710249" w:rsidP="007102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10249" w:rsidRPr="00710249" w:rsidRDefault="00710249" w:rsidP="007102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10249" w:rsidRPr="00F15599" w:rsidRDefault="00710249" w:rsidP="0071024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F15599">
        <w:rPr>
          <w:rFonts w:ascii="Times New Roman" w:hAnsi="Times New Roman" w:cs="Times New Roman"/>
          <w:b/>
          <w:sz w:val="27"/>
          <w:szCs w:val="27"/>
          <w:lang w:val="uk-UA"/>
        </w:rPr>
        <w:t xml:space="preserve">Начальник Управління </w:t>
      </w:r>
    </w:p>
    <w:p w:rsidR="00710249" w:rsidRPr="00F15599" w:rsidRDefault="00710249" w:rsidP="0071024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F15599">
        <w:rPr>
          <w:rFonts w:ascii="Times New Roman" w:hAnsi="Times New Roman" w:cs="Times New Roman"/>
          <w:b/>
          <w:sz w:val="27"/>
          <w:szCs w:val="27"/>
          <w:lang w:val="uk-UA"/>
        </w:rPr>
        <w:t xml:space="preserve">економічного розвитку </w:t>
      </w:r>
    </w:p>
    <w:p w:rsidR="00710249" w:rsidRDefault="00710249" w:rsidP="0071024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F15599">
        <w:rPr>
          <w:rFonts w:ascii="Times New Roman" w:hAnsi="Times New Roman" w:cs="Times New Roman"/>
          <w:b/>
          <w:sz w:val="27"/>
          <w:szCs w:val="27"/>
          <w:lang w:val="uk-UA"/>
        </w:rPr>
        <w:t xml:space="preserve">Бахмутської міської ради                                                                                                                                                     М.А. </w:t>
      </w:r>
      <w:proofErr w:type="spellStart"/>
      <w:r w:rsidRPr="00F15599">
        <w:rPr>
          <w:rFonts w:ascii="Times New Roman" w:hAnsi="Times New Roman" w:cs="Times New Roman"/>
          <w:b/>
          <w:sz w:val="27"/>
          <w:szCs w:val="27"/>
          <w:lang w:val="uk-UA"/>
        </w:rPr>
        <w:t>Юхно</w:t>
      </w:r>
      <w:proofErr w:type="spellEnd"/>
    </w:p>
    <w:p w:rsidR="00F15599" w:rsidRDefault="00F15599" w:rsidP="0071024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F15599" w:rsidRDefault="00F15599" w:rsidP="0071024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F15599" w:rsidRDefault="00F15599" w:rsidP="0071024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F15599" w:rsidRDefault="00F15599" w:rsidP="0071024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F15599" w:rsidRDefault="00F15599" w:rsidP="0071024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F15599" w:rsidRPr="00F15599" w:rsidRDefault="00F15599" w:rsidP="00F15599">
      <w:pPr>
        <w:spacing w:after="0" w:line="240" w:lineRule="auto"/>
        <w:ind w:left="9639"/>
        <w:rPr>
          <w:rFonts w:ascii="Times New Roman" w:hAnsi="Times New Roman" w:cs="Times New Roman"/>
          <w:sz w:val="27"/>
          <w:szCs w:val="27"/>
          <w:lang w:val="uk-UA"/>
        </w:rPr>
      </w:pPr>
      <w:r w:rsidRPr="00F15599">
        <w:rPr>
          <w:rFonts w:ascii="Times New Roman" w:hAnsi="Times New Roman" w:cs="Times New Roman"/>
          <w:sz w:val="27"/>
          <w:szCs w:val="27"/>
          <w:lang w:val="uk-UA"/>
        </w:rPr>
        <w:lastRenderedPageBreak/>
        <w:t>Додаток 5</w:t>
      </w:r>
    </w:p>
    <w:p w:rsidR="00F15599" w:rsidRPr="00F15599" w:rsidRDefault="00F15599" w:rsidP="00F15599">
      <w:pPr>
        <w:spacing w:after="0" w:line="240" w:lineRule="auto"/>
        <w:ind w:left="9639"/>
        <w:rPr>
          <w:rFonts w:ascii="Times New Roman" w:hAnsi="Times New Roman" w:cs="Times New Roman"/>
          <w:sz w:val="27"/>
          <w:szCs w:val="27"/>
          <w:lang w:val="uk-UA"/>
        </w:rPr>
      </w:pPr>
      <w:r w:rsidRPr="00F15599">
        <w:rPr>
          <w:rFonts w:ascii="Times New Roman" w:hAnsi="Times New Roman" w:cs="Times New Roman"/>
          <w:sz w:val="27"/>
          <w:szCs w:val="27"/>
          <w:lang w:val="uk-UA"/>
        </w:rPr>
        <w:t xml:space="preserve">до Положення про місцевий Фонд </w:t>
      </w:r>
    </w:p>
    <w:p w:rsidR="00F15599" w:rsidRPr="00F15599" w:rsidRDefault="00F15599" w:rsidP="00F15599">
      <w:pPr>
        <w:spacing w:after="0" w:line="240" w:lineRule="auto"/>
        <w:ind w:left="9639"/>
        <w:rPr>
          <w:rFonts w:ascii="Times New Roman" w:hAnsi="Times New Roman" w:cs="Times New Roman"/>
          <w:sz w:val="27"/>
          <w:szCs w:val="27"/>
          <w:lang w:val="uk-UA"/>
        </w:rPr>
      </w:pPr>
      <w:r w:rsidRPr="00F15599">
        <w:rPr>
          <w:rFonts w:ascii="Times New Roman" w:hAnsi="Times New Roman" w:cs="Times New Roman"/>
          <w:sz w:val="27"/>
          <w:szCs w:val="27"/>
          <w:lang w:val="uk-UA"/>
        </w:rPr>
        <w:t xml:space="preserve">охорони навколишнього природного середовища, затвердженого рішенням Бахмутської міської ради </w:t>
      </w:r>
    </w:p>
    <w:p w:rsidR="00F15599" w:rsidRPr="00F15599" w:rsidRDefault="00F15599" w:rsidP="00F15599">
      <w:pPr>
        <w:spacing w:after="0" w:line="240" w:lineRule="auto"/>
        <w:ind w:left="9639"/>
        <w:rPr>
          <w:rFonts w:ascii="Times New Roman" w:hAnsi="Times New Roman" w:cs="Times New Roman"/>
          <w:sz w:val="27"/>
          <w:szCs w:val="27"/>
          <w:lang w:val="uk-UA"/>
        </w:rPr>
      </w:pPr>
      <w:r w:rsidRPr="00F15599">
        <w:rPr>
          <w:rFonts w:ascii="Times New Roman" w:hAnsi="Times New Roman" w:cs="Times New Roman"/>
          <w:sz w:val="27"/>
          <w:szCs w:val="27"/>
          <w:lang w:val="uk-UA"/>
        </w:rPr>
        <w:t>від 23.09.2020 №6/146-</w:t>
      </w:r>
      <w:r w:rsidR="00AB3920">
        <w:rPr>
          <w:rFonts w:ascii="Times New Roman" w:hAnsi="Times New Roman" w:cs="Times New Roman"/>
          <w:sz w:val="27"/>
          <w:szCs w:val="27"/>
          <w:lang w:val="uk-UA"/>
        </w:rPr>
        <w:t>3111</w:t>
      </w:r>
      <w:r w:rsidRPr="00F15599">
        <w:rPr>
          <w:rFonts w:ascii="Times New Roman" w:hAnsi="Times New Roman" w:cs="Times New Roman"/>
          <w:sz w:val="27"/>
          <w:szCs w:val="27"/>
          <w:lang w:val="uk-UA"/>
        </w:rPr>
        <w:tab/>
      </w:r>
    </w:p>
    <w:p w:rsidR="00F15599" w:rsidRPr="00F15599" w:rsidRDefault="00F15599" w:rsidP="00F15599">
      <w:pPr>
        <w:spacing w:after="0" w:line="240" w:lineRule="auto"/>
        <w:rPr>
          <w:rFonts w:ascii="Times New Roman" w:hAnsi="Times New Roman" w:cs="Times New Roman"/>
          <w:sz w:val="27"/>
          <w:szCs w:val="27"/>
          <w:lang w:val="uk-UA"/>
        </w:rPr>
      </w:pPr>
    </w:p>
    <w:p w:rsidR="00F15599" w:rsidRPr="00F15599" w:rsidRDefault="00F15599" w:rsidP="00F15599">
      <w:pPr>
        <w:spacing w:after="0" w:line="240" w:lineRule="auto"/>
        <w:rPr>
          <w:rFonts w:ascii="Times New Roman" w:hAnsi="Times New Roman" w:cs="Times New Roman"/>
          <w:sz w:val="27"/>
          <w:szCs w:val="27"/>
          <w:lang w:val="uk-UA"/>
        </w:rPr>
      </w:pPr>
    </w:p>
    <w:p w:rsidR="00F15599" w:rsidRPr="00F15599" w:rsidRDefault="00F15599" w:rsidP="00F15599">
      <w:pPr>
        <w:spacing w:after="0" w:line="240" w:lineRule="auto"/>
        <w:rPr>
          <w:rFonts w:ascii="Times New Roman" w:hAnsi="Times New Roman" w:cs="Times New Roman"/>
          <w:sz w:val="27"/>
          <w:szCs w:val="27"/>
          <w:lang w:val="uk-UA"/>
        </w:rPr>
      </w:pPr>
    </w:p>
    <w:p w:rsidR="00F15599" w:rsidRPr="00F15599" w:rsidRDefault="00F15599" w:rsidP="00F1559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F15599">
        <w:rPr>
          <w:rFonts w:ascii="Times New Roman" w:hAnsi="Times New Roman" w:cs="Times New Roman"/>
          <w:b/>
          <w:sz w:val="27"/>
          <w:szCs w:val="27"/>
          <w:lang w:val="uk-UA"/>
        </w:rPr>
        <w:t>Звіт про виконання природоохоронних заходів</w:t>
      </w:r>
    </w:p>
    <w:p w:rsidR="00F15599" w:rsidRPr="00F15599" w:rsidRDefault="00F15599" w:rsidP="00F1559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F15599">
        <w:rPr>
          <w:rFonts w:ascii="Times New Roman" w:hAnsi="Times New Roman" w:cs="Times New Roman"/>
          <w:b/>
          <w:sz w:val="27"/>
          <w:szCs w:val="27"/>
          <w:lang w:val="uk-UA"/>
        </w:rPr>
        <w:t>місцевого Фонду охорони навколишнього природного середовища</w:t>
      </w:r>
    </w:p>
    <w:p w:rsidR="00F15599" w:rsidRPr="00F15599" w:rsidRDefault="00F15599" w:rsidP="00F1559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F15599">
        <w:rPr>
          <w:rFonts w:ascii="Times New Roman" w:hAnsi="Times New Roman" w:cs="Times New Roman"/>
          <w:b/>
          <w:sz w:val="27"/>
          <w:szCs w:val="27"/>
          <w:lang w:val="uk-UA"/>
        </w:rPr>
        <w:t>по Бахмутській міській об'єднаній територіальній громаді, станом на __________ року</w:t>
      </w:r>
    </w:p>
    <w:p w:rsidR="00F15599" w:rsidRPr="00F15599" w:rsidRDefault="00F15599" w:rsidP="00F1559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15599" w:rsidRPr="00F15599" w:rsidRDefault="00F15599" w:rsidP="00F1559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5185" w:type="dxa"/>
        <w:tblInd w:w="91" w:type="dxa"/>
        <w:tblLayout w:type="fixed"/>
        <w:tblLook w:val="04A0"/>
      </w:tblPr>
      <w:tblGrid>
        <w:gridCol w:w="539"/>
        <w:gridCol w:w="1888"/>
        <w:gridCol w:w="3119"/>
        <w:gridCol w:w="992"/>
        <w:gridCol w:w="1440"/>
        <w:gridCol w:w="1440"/>
        <w:gridCol w:w="1089"/>
        <w:gridCol w:w="1134"/>
        <w:gridCol w:w="1050"/>
        <w:gridCol w:w="2494"/>
      </w:tblGrid>
      <w:tr w:rsidR="00F15599" w:rsidRPr="00F15599" w:rsidTr="00F15599">
        <w:trPr>
          <w:trHeight w:val="480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599" w:rsidRPr="00F15599" w:rsidRDefault="00F15599" w:rsidP="00F15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155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599" w:rsidRPr="00F15599" w:rsidRDefault="00F15599" w:rsidP="00F15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155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місцевого                               фонду ОНПС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599" w:rsidRPr="00F15599" w:rsidRDefault="00F15599" w:rsidP="00F15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155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</w:t>
            </w:r>
          </w:p>
          <w:p w:rsidR="00F15599" w:rsidRPr="00F15599" w:rsidRDefault="00F15599" w:rsidP="00F15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155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природоохоронного заходу                                        (пункт постанови КМУ №1147 від 17.09.1996)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599" w:rsidRPr="00F15599" w:rsidRDefault="00F15599" w:rsidP="00F15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155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Стан фінансування заходу                                      з місцевого фонду ОНПС, тис.грн.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599" w:rsidRPr="00F15599" w:rsidRDefault="00F15599" w:rsidP="00F15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155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Стан готовності заходу,%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599" w:rsidRPr="00F15599" w:rsidRDefault="00F15599" w:rsidP="00F15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155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Примітка</w:t>
            </w:r>
          </w:p>
        </w:tc>
      </w:tr>
      <w:tr w:rsidR="00F15599" w:rsidRPr="00F15599" w:rsidTr="00F15599">
        <w:trPr>
          <w:trHeight w:val="1470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599" w:rsidRPr="00F15599" w:rsidRDefault="00F15599" w:rsidP="00F15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599" w:rsidRPr="00F15599" w:rsidRDefault="00F15599" w:rsidP="00F15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599" w:rsidRPr="00F15599" w:rsidRDefault="00F15599" w:rsidP="00F15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599" w:rsidRPr="00F15599" w:rsidRDefault="00F15599" w:rsidP="00F15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155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План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599" w:rsidRPr="00F15599" w:rsidRDefault="00F15599" w:rsidP="00F15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155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Стан процедури закупівлі</w:t>
            </w:r>
          </w:p>
          <w:p w:rsidR="00F15599" w:rsidRPr="00F15599" w:rsidRDefault="00F15599" w:rsidP="00F15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155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 Прозоро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599" w:rsidRPr="00F15599" w:rsidRDefault="00F15599" w:rsidP="00F15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155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Сума згідно укладеного договору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599" w:rsidRPr="00F15599" w:rsidRDefault="00F15599" w:rsidP="00F15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155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599" w:rsidRPr="00F15599" w:rsidRDefault="00F15599" w:rsidP="00F15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155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 початок року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599" w:rsidRPr="00F15599" w:rsidRDefault="00F15599" w:rsidP="00F15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1559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 дату подання звіту</w:t>
            </w: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599" w:rsidRPr="00F15599" w:rsidRDefault="00F15599" w:rsidP="00F15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15599" w:rsidRPr="00F15599" w:rsidTr="001C0F3D">
        <w:trPr>
          <w:trHeight w:val="608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599" w:rsidRPr="00F15599" w:rsidRDefault="00F15599" w:rsidP="00F15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599" w:rsidRPr="00F15599" w:rsidRDefault="00F15599" w:rsidP="00F15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599" w:rsidRPr="00F15599" w:rsidRDefault="00F15599" w:rsidP="00F15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599" w:rsidRPr="00F15599" w:rsidRDefault="00F15599" w:rsidP="00F15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599" w:rsidRPr="00F15599" w:rsidRDefault="00F15599" w:rsidP="00F15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599" w:rsidRPr="00F15599" w:rsidRDefault="00F15599" w:rsidP="00F15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599" w:rsidRPr="00F15599" w:rsidRDefault="00F15599" w:rsidP="00F15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599" w:rsidRPr="00F15599" w:rsidRDefault="00F15599" w:rsidP="00F15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599" w:rsidRPr="00F15599" w:rsidRDefault="00F15599" w:rsidP="00F15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599" w:rsidRPr="00F15599" w:rsidRDefault="00F15599" w:rsidP="00F15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F15599" w:rsidRPr="00F15599" w:rsidRDefault="00F15599" w:rsidP="00F155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15599" w:rsidRPr="00F15599" w:rsidRDefault="00F15599" w:rsidP="00F155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15599" w:rsidRPr="00F15599" w:rsidRDefault="00F15599" w:rsidP="00F1559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F15599">
        <w:rPr>
          <w:rFonts w:ascii="Times New Roman" w:hAnsi="Times New Roman" w:cs="Times New Roman"/>
          <w:b/>
          <w:sz w:val="27"/>
          <w:szCs w:val="27"/>
          <w:lang w:val="uk-UA"/>
        </w:rPr>
        <w:t xml:space="preserve">Начальник Управління </w:t>
      </w:r>
    </w:p>
    <w:p w:rsidR="00F15599" w:rsidRPr="00F15599" w:rsidRDefault="00F15599" w:rsidP="00F1559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F15599">
        <w:rPr>
          <w:rFonts w:ascii="Times New Roman" w:hAnsi="Times New Roman" w:cs="Times New Roman"/>
          <w:b/>
          <w:sz w:val="27"/>
          <w:szCs w:val="27"/>
          <w:lang w:val="uk-UA"/>
        </w:rPr>
        <w:t xml:space="preserve">економічного розвитку </w:t>
      </w:r>
    </w:p>
    <w:p w:rsidR="00F15599" w:rsidRPr="00F15599" w:rsidRDefault="00F15599" w:rsidP="00F1559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F15599">
        <w:rPr>
          <w:rFonts w:ascii="Times New Roman" w:hAnsi="Times New Roman" w:cs="Times New Roman"/>
          <w:b/>
          <w:sz w:val="27"/>
          <w:szCs w:val="27"/>
          <w:lang w:val="uk-UA"/>
        </w:rPr>
        <w:t xml:space="preserve">Бахмутської міської ради                                                                                                                                                     М.А. </w:t>
      </w:r>
      <w:proofErr w:type="spellStart"/>
      <w:r w:rsidRPr="00F15599">
        <w:rPr>
          <w:rFonts w:ascii="Times New Roman" w:hAnsi="Times New Roman" w:cs="Times New Roman"/>
          <w:b/>
          <w:sz w:val="27"/>
          <w:szCs w:val="27"/>
          <w:lang w:val="uk-UA"/>
        </w:rPr>
        <w:t>Юхно</w:t>
      </w:r>
      <w:proofErr w:type="spellEnd"/>
    </w:p>
    <w:p w:rsidR="00F15599" w:rsidRPr="00F15599" w:rsidRDefault="00F15599" w:rsidP="00F155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15599" w:rsidRPr="00F15599" w:rsidRDefault="00F15599" w:rsidP="00710249">
      <w:pPr>
        <w:spacing w:after="0" w:line="240" w:lineRule="auto"/>
        <w:rPr>
          <w:rFonts w:ascii="Times New Roman" w:hAnsi="Times New Roman" w:cs="Times New Roman"/>
          <w:b/>
          <w:sz w:val="27"/>
          <w:szCs w:val="27"/>
          <w:lang w:val="uk-UA"/>
        </w:rPr>
      </w:pPr>
    </w:p>
    <w:sectPr w:rsidR="00F15599" w:rsidRPr="00F15599" w:rsidSect="00F15599">
      <w:pgSz w:w="16838" w:h="11906" w:orient="landscape"/>
      <w:pgMar w:top="1588" w:right="851" w:bottom="709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F20" w:rsidRDefault="003D4F20" w:rsidP="002A5D19">
      <w:pPr>
        <w:spacing w:after="0" w:line="240" w:lineRule="auto"/>
      </w:pPr>
      <w:r>
        <w:separator/>
      </w:r>
    </w:p>
  </w:endnote>
  <w:endnote w:type="continuationSeparator" w:id="0">
    <w:p w:rsidR="003D4F20" w:rsidRDefault="003D4F20" w:rsidP="002A5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F20" w:rsidRDefault="003D4F20" w:rsidP="002A5D19">
      <w:pPr>
        <w:spacing w:after="0" w:line="240" w:lineRule="auto"/>
      </w:pPr>
      <w:r>
        <w:separator/>
      </w:r>
    </w:p>
  </w:footnote>
  <w:footnote w:type="continuationSeparator" w:id="0">
    <w:p w:rsidR="003D4F20" w:rsidRDefault="003D4F20" w:rsidP="002A5D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9348"/>
      <w:docPartObj>
        <w:docPartGallery w:val="Page Numbers (Top of Page)"/>
        <w:docPartUnique/>
      </w:docPartObj>
    </w:sdtPr>
    <w:sdtContent>
      <w:p w:rsidR="00F20A36" w:rsidRDefault="00677204">
        <w:pPr>
          <w:pStyle w:val="a9"/>
          <w:jc w:val="center"/>
        </w:pPr>
        <w:r w:rsidRPr="00B62932">
          <w:rPr>
            <w:color w:val="FFFFFF" w:themeColor="background1"/>
          </w:rPr>
          <w:fldChar w:fldCharType="begin"/>
        </w:r>
        <w:r w:rsidR="00172273" w:rsidRPr="00B62932">
          <w:rPr>
            <w:color w:val="FFFFFF" w:themeColor="background1"/>
          </w:rPr>
          <w:instrText xml:space="preserve"> PAGE   \* MERGEFORMAT </w:instrText>
        </w:r>
        <w:r w:rsidRPr="00B62932">
          <w:rPr>
            <w:color w:val="FFFFFF" w:themeColor="background1"/>
          </w:rPr>
          <w:fldChar w:fldCharType="separate"/>
        </w:r>
        <w:r w:rsidR="00C224E3">
          <w:rPr>
            <w:noProof/>
            <w:color w:val="FFFFFF" w:themeColor="background1"/>
          </w:rPr>
          <w:t>8</w:t>
        </w:r>
        <w:r w:rsidRPr="00B62932">
          <w:rPr>
            <w:color w:val="FFFFFF" w:themeColor="background1"/>
          </w:rPr>
          <w:fldChar w:fldCharType="end"/>
        </w:r>
      </w:p>
    </w:sdtContent>
  </w:sdt>
  <w:p w:rsidR="002A5D19" w:rsidRDefault="002A5D19" w:rsidP="00DB2028">
    <w:pPr>
      <w:pStyle w:val="a9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F3B8B"/>
    <w:multiLevelType w:val="hybridMultilevel"/>
    <w:tmpl w:val="6A222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65D61"/>
    <w:rsid w:val="000872E0"/>
    <w:rsid w:val="0009295B"/>
    <w:rsid w:val="00095331"/>
    <w:rsid w:val="00097326"/>
    <w:rsid w:val="000D5C17"/>
    <w:rsid w:val="000E58FB"/>
    <w:rsid w:val="00135D82"/>
    <w:rsid w:val="00151106"/>
    <w:rsid w:val="00172273"/>
    <w:rsid w:val="001723DD"/>
    <w:rsid w:val="001812C3"/>
    <w:rsid w:val="0025797D"/>
    <w:rsid w:val="00277AEC"/>
    <w:rsid w:val="0028211D"/>
    <w:rsid w:val="002A5D19"/>
    <w:rsid w:val="00311D7A"/>
    <w:rsid w:val="00376182"/>
    <w:rsid w:val="003A06C5"/>
    <w:rsid w:val="003A2262"/>
    <w:rsid w:val="003D4F20"/>
    <w:rsid w:val="004059E9"/>
    <w:rsid w:val="0059468A"/>
    <w:rsid w:val="006718D8"/>
    <w:rsid w:val="00677204"/>
    <w:rsid w:val="006A2AD2"/>
    <w:rsid w:val="00710249"/>
    <w:rsid w:val="00730AC0"/>
    <w:rsid w:val="007334FF"/>
    <w:rsid w:val="0073392F"/>
    <w:rsid w:val="00765D61"/>
    <w:rsid w:val="00786461"/>
    <w:rsid w:val="00884BD6"/>
    <w:rsid w:val="008F2A89"/>
    <w:rsid w:val="008F430D"/>
    <w:rsid w:val="00914EB4"/>
    <w:rsid w:val="0096096B"/>
    <w:rsid w:val="00984CD3"/>
    <w:rsid w:val="009E266F"/>
    <w:rsid w:val="00A3226F"/>
    <w:rsid w:val="00A45E9E"/>
    <w:rsid w:val="00A75569"/>
    <w:rsid w:val="00AB3920"/>
    <w:rsid w:val="00AB3BD0"/>
    <w:rsid w:val="00AE048A"/>
    <w:rsid w:val="00B06094"/>
    <w:rsid w:val="00B06298"/>
    <w:rsid w:val="00B22A0D"/>
    <w:rsid w:val="00B62932"/>
    <w:rsid w:val="00B741EC"/>
    <w:rsid w:val="00BA030B"/>
    <w:rsid w:val="00BC580F"/>
    <w:rsid w:val="00C14242"/>
    <w:rsid w:val="00C224E3"/>
    <w:rsid w:val="00C8462B"/>
    <w:rsid w:val="00CA0315"/>
    <w:rsid w:val="00CB6E07"/>
    <w:rsid w:val="00CF43E5"/>
    <w:rsid w:val="00D30681"/>
    <w:rsid w:val="00DB2028"/>
    <w:rsid w:val="00DF3F02"/>
    <w:rsid w:val="00E72694"/>
    <w:rsid w:val="00E7772A"/>
    <w:rsid w:val="00E958A5"/>
    <w:rsid w:val="00EF49E6"/>
    <w:rsid w:val="00F15599"/>
    <w:rsid w:val="00F20A36"/>
    <w:rsid w:val="00F87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5D61"/>
    <w:pPr>
      <w:ind w:left="720"/>
      <w:contextualSpacing/>
    </w:pPr>
  </w:style>
  <w:style w:type="paragraph" w:styleId="a4">
    <w:name w:val="Body Text Indent"/>
    <w:basedOn w:val="a"/>
    <w:link w:val="a5"/>
    <w:rsid w:val="003A06C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с отступом Знак"/>
    <w:basedOn w:val="a0"/>
    <w:link w:val="a4"/>
    <w:rsid w:val="003A06C5"/>
    <w:rPr>
      <w:rFonts w:ascii="Times New Roman" w:eastAsia="Times New Roman" w:hAnsi="Times New Roman" w:cs="Times New Roman"/>
      <w:sz w:val="24"/>
      <w:szCs w:val="20"/>
    </w:rPr>
  </w:style>
  <w:style w:type="character" w:styleId="a6">
    <w:name w:val="Strong"/>
    <w:basedOn w:val="a0"/>
    <w:qFormat/>
    <w:rsid w:val="003A06C5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3A0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06C5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2A5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A5D19"/>
  </w:style>
  <w:style w:type="paragraph" w:styleId="ab">
    <w:name w:val="footer"/>
    <w:basedOn w:val="a"/>
    <w:link w:val="ac"/>
    <w:uiPriority w:val="99"/>
    <w:semiHidden/>
    <w:unhideWhenUsed/>
    <w:rsid w:val="002A5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A5D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3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F3E8A1-1685-4731-B843-F83E5A415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2000</Words>
  <Characters>11401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2020-09-23T10:13:00Z</cp:lastPrinted>
  <dcterms:created xsi:type="dcterms:W3CDTF">2020-09-11T11:41:00Z</dcterms:created>
  <dcterms:modified xsi:type="dcterms:W3CDTF">2020-09-23T10:15:00Z</dcterms:modified>
</cp:coreProperties>
</file>