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5F" w:rsidRPr="00352168" w:rsidRDefault="0097795F" w:rsidP="0097795F">
      <w:pPr>
        <w:pStyle w:val="21"/>
        <w:tabs>
          <w:tab w:val="left" w:pos="7938"/>
        </w:tabs>
        <w:jc w:val="center"/>
      </w:pPr>
      <w:r>
        <w:rPr>
          <w:noProof/>
          <w:lang w:val="ru-RU"/>
        </w:rPr>
        <w:drawing>
          <wp:inline distT="0" distB="0" distL="0" distR="0">
            <wp:extent cx="485775" cy="6191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95F" w:rsidRPr="00870BE3" w:rsidRDefault="0097795F" w:rsidP="0097795F">
      <w:pPr>
        <w:jc w:val="both"/>
        <w:rPr>
          <w:sz w:val="32"/>
          <w:szCs w:val="32"/>
        </w:rPr>
      </w:pPr>
      <w:r>
        <w:rPr>
          <w:i/>
          <w:sz w:val="24"/>
        </w:rPr>
        <w:tab/>
      </w:r>
    </w:p>
    <w:p w:rsidR="0097795F" w:rsidRPr="00352168" w:rsidRDefault="0097795F" w:rsidP="0097795F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352168">
        <w:rPr>
          <w:rFonts w:ascii="Times New Roman" w:hAnsi="Times New Roman"/>
          <w:b/>
          <w:sz w:val="32"/>
          <w:szCs w:val="32"/>
        </w:rPr>
        <w:t>У  К  Р  А  Ї  Н  А</w:t>
      </w:r>
    </w:p>
    <w:p w:rsidR="0097795F" w:rsidRPr="00D965CA" w:rsidRDefault="0097795F" w:rsidP="0097795F">
      <w:pPr>
        <w:rPr>
          <w:sz w:val="32"/>
          <w:szCs w:val="32"/>
        </w:rPr>
      </w:pPr>
    </w:p>
    <w:p w:rsidR="0097795F" w:rsidRPr="00352168" w:rsidRDefault="0097795F" w:rsidP="0097795F">
      <w:pPr>
        <w:pStyle w:val="4"/>
        <w:jc w:val="center"/>
        <w:rPr>
          <w:b/>
          <w:sz w:val="36"/>
        </w:rPr>
      </w:pPr>
      <w:r w:rsidRPr="00352168">
        <w:rPr>
          <w:b/>
          <w:sz w:val="32"/>
        </w:rPr>
        <w:t xml:space="preserve">                  </w:t>
      </w:r>
      <w:r>
        <w:rPr>
          <w:b/>
          <w:sz w:val="36"/>
        </w:rPr>
        <w:t>Б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а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х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м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у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т</w:t>
      </w:r>
      <w:r w:rsidRPr="00352168">
        <w:rPr>
          <w:b/>
          <w:sz w:val="36"/>
        </w:rPr>
        <w:t xml:space="preserve"> с ь к а    м і с ь к а   р а д а</w:t>
      </w:r>
    </w:p>
    <w:p w:rsidR="0097795F" w:rsidRPr="00870BE3" w:rsidRDefault="0097795F" w:rsidP="0097795F">
      <w:pPr>
        <w:rPr>
          <w:sz w:val="36"/>
          <w:szCs w:val="36"/>
        </w:rPr>
      </w:pPr>
    </w:p>
    <w:p w:rsidR="0097795F" w:rsidRPr="00DF4B65" w:rsidRDefault="0097795F" w:rsidP="0097795F">
      <w:pPr>
        <w:pStyle w:val="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148</w:t>
      </w:r>
      <w:r w:rsidRPr="00DF4B65">
        <w:rPr>
          <w:b/>
          <w:sz w:val="40"/>
          <w:szCs w:val="40"/>
        </w:rPr>
        <w:t xml:space="preserve"> СЕСІЯ  6 СКЛИКАННЯ</w:t>
      </w:r>
    </w:p>
    <w:p w:rsidR="0097795F" w:rsidRPr="00352168" w:rsidRDefault="0097795F" w:rsidP="0097795F"/>
    <w:p w:rsidR="0097795F" w:rsidRDefault="0097795F" w:rsidP="0097795F">
      <w:pPr>
        <w:pStyle w:val="3"/>
        <w:jc w:val="center"/>
        <w:rPr>
          <w:b/>
          <w:sz w:val="48"/>
          <w:szCs w:val="48"/>
          <w:lang w:val="ru-RU"/>
        </w:rPr>
      </w:pPr>
      <w:r w:rsidRPr="00352168">
        <w:rPr>
          <w:b/>
          <w:sz w:val="48"/>
          <w:szCs w:val="48"/>
        </w:rPr>
        <w:t xml:space="preserve">Р І Ш Е Н </w:t>
      </w:r>
      <w:proofErr w:type="spellStart"/>
      <w:r w:rsidRPr="00352168">
        <w:rPr>
          <w:b/>
          <w:sz w:val="48"/>
          <w:szCs w:val="48"/>
        </w:rPr>
        <w:t>Н</w:t>
      </w:r>
      <w:proofErr w:type="spellEnd"/>
      <w:r w:rsidRPr="00352168">
        <w:rPr>
          <w:b/>
          <w:sz w:val="48"/>
          <w:szCs w:val="48"/>
        </w:rPr>
        <w:t xml:space="preserve"> Я</w:t>
      </w:r>
    </w:p>
    <w:p w:rsidR="0097795F" w:rsidRDefault="0097795F" w:rsidP="0097795F">
      <w:pPr>
        <w:rPr>
          <w:sz w:val="28"/>
          <w:szCs w:val="28"/>
          <w:lang w:val="uk-UA"/>
        </w:rPr>
      </w:pPr>
    </w:p>
    <w:p w:rsidR="0097795F" w:rsidRPr="00D965CA" w:rsidRDefault="0097795F" w:rsidP="0097795F">
      <w:pPr>
        <w:rPr>
          <w:sz w:val="28"/>
          <w:szCs w:val="28"/>
          <w:lang w:val="uk-UA"/>
        </w:rPr>
      </w:pPr>
    </w:p>
    <w:p w:rsidR="0097795F" w:rsidRPr="00570344" w:rsidRDefault="0097795F" w:rsidP="0097795F">
      <w:pPr>
        <w:pStyle w:val="4"/>
        <w:ind w:firstLine="0"/>
        <w:rPr>
          <w:sz w:val="24"/>
          <w:szCs w:val="24"/>
        </w:rPr>
      </w:pPr>
      <w:r>
        <w:rPr>
          <w:sz w:val="24"/>
          <w:szCs w:val="24"/>
        </w:rPr>
        <w:t>21</w:t>
      </w:r>
      <w:r w:rsidRPr="008F0AA6">
        <w:rPr>
          <w:sz w:val="24"/>
          <w:szCs w:val="24"/>
        </w:rPr>
        <w:t>.</w:t>
      </w:r>
      <w:r>
        <w:rPr>
          <w:sz w:val="24"/>
          <w:szCs w:val="24"/>
        </w:rPr>
        <w:t xml:space="preserve">10.2020 </w:t>
      </w:r>
      <w:r w:rsidRPr="008F0AA6">
        <w:rPr>
          <w:sz w:val="24"/>
          <w:szCs w:val="24"/>
        </w:rPr>
        <w:t xml:space="preserve">№ </w:t>
      </w:r>
      <w:r>
        <w:rPr>
          <w:sz w:val="24"/>
          <w:szCs w:val="24"/>
        </w:rPr>
        <w:t>6/148</w:t>
      </w:r>
      <w:r w:rsidRPr="00DF4B65">
        <w:rPr>
          <w:sz w:val="24"/>
          <w:szCs w:val="24"/>
        </w:rPr>
        <w:t>-</w:t>
      </w:r>
      <w:r>
        <w:rPr>
          <w:sz w:val="24"/>
          <w:szCs w:val="24"/>
        </w:rPr>
        <w:t>3151</w:t>
      </w:r>
    </w:p>
    <w:p w:rsidR="0097795F" w:rsidRPr="00267497" w:rsidRDefault="0097795F" w:rsidP="0097795F">
      <w:pPr>
        <w:pStyle w:val="4"/>
        <w:ind w:firstLine="0"/>
        <w:rPr>
          <w:sz w:val="24"/>
          <w:szCs w:val="24"/>
        </w:rPr>
      </w:pPr>
      <w:r w:rsidRPr="00267497">
        <w:rPr>
          <w:sz w:val="24"/>
          <w:szCs w:val="24"/>
        </w:rPr>
        <w:t xml:space="preserve">м. </w:t>
      </w:r>
      <w:r>
        <w:rPr>
          <w:sz w:val="24"/>
          <w:szCs w:val="24"/>
        </w:rPr>
        <w:t>Бахмут</w:t>
      </w:r>
    </w:p>
    <w:p w:rsidR="0097795F" w:rsidRPr="00D67B3B" w:rsidRDefault="0097795F" w:rsidP="0097795F">
      <w:pPr>
        <w:jc w:val="both"/>
        <w:rPr>
          <w:b/>
          <w:i/>
          <w:sz w:val="28"/>
          <w:szCs w:val="28"/>
          <w:lang w:val="uk-UA"/>
        </w:rPr>
      </w:pPr>
    </w:p>
    <w:p w:rsidR="0097795F" w:rsidRDefault="0097795F" w:rsidP="0097795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затвердження Програми</w:t>
      </w:r>
    </w:p>
    <w:p w:rsidR="0097795F" w:rsidRDefault="0097795F" w:rsidP="0097795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«Підвищення безпеки дорожнього руху на</w:t>
      </w:r>
    </w:p>
    <w:p w:rsidR="0097795F" w:rsidRDefault="0097795F" w:rsidP="0097795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території Бахмутської міської об’єднаної</w:t>
      </w:r>
    </w:p>
    <w:p w:rsidR="0097795F" w:rsidRDefault="0097795F" w:rsidP="0097795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територіальної громади на 2021-2025 роки»</w:t>
      </w:r>
      <w:r w:rsidRPr="001D1BB3">
        <w:rPr>
          <w:b/>
          <w:i/>
          <w:sz w:val="28"/>
          <w:szCs w:val="28"/>
          <w:lang w:val="uk-UA"/>
        </w:rPr>
        <w:t xml:space="preserve"> </w:t>
      </w:r>
    </w:p>
    <w:p w:rsidR="0097795F" w:rsidRPr="00D67B3B" w:rsidRDefault="0097795F" w:rsidP="0097795F">
      <w:pPr>
        <w:jc w:val="both"/>
        <w:rPr>
          <w:sz w:val="28"/>
          <w:szCs w:val="28"/>
          <w:lang w:val="uk-UA"/>
        </w:rPr>
      </w:pPr>
    </w:p>
    <w:p w:rsidR="0097795F" w:rsidRPr="00C54657" w:rsidRDefault="0097795F" w:rsidP="009779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виконкому Бахмутської міської ради від 13.10.2020 № 295 «Про ухвалення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Програми «Підвищення безпеки дорожнього руху на території Бахмутської міської об’єднаної територіальної громади на 2021-2025 роки», враховуючи висновки: Управління економічного розвитку Бахмутської міської ради від 21.08.2020 № 559/02, Фінансового управління від 26.08.2020 № 03-29/494,</w:t>
      </w:r>
      <w:r w:rsidRPr="009E70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результати громадського обговорення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 w:rsidRPr="00B17D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Програми «Підвищення безпеки дорожнього руху на території Бахмутської міської об’єднаної територіальної громади на 2021-2025 роки» (витяг з протоколу засідання Громадської ради при виконавчому комітеті Бахмутської міської ради від 08.09.2020 № 10), </w:t>
      </w:r>
      <w:r w:rsidRPr="00C54657">
        <w:rPr>
          <w:sz w:val="28"/>
          <w:lang w:val="uk-UA"/>
        </w:rPr>
        <w:t>відповідно до Закон</w:t>
      </w:r>
      <w:r>
        <w:rPr>
          <w:sz w:val="28"/>
          <w:lang w:val="uk-UA"/>
        </w:rPr>
        <w:t xml:space="preserve">у України </w:t>
      </w:r>
      <w:r w:rsidRPr="00C54657">
        <w:rPr>
          <w:sz w:val="28"/>
          <w:lang w:val="uk-UA"/>
        </w:rPr>
        <w:t>«Про</w:t>
      </w:r>
      <w:r>
        <w:rPr>
          <w:sz w:val="28"/>
          <w:lang w:val="uk-UA"/>
        </w:rPr>
        <w:t xml:space="preserve"> дорожній рух»,</w:t>
      </w:r>
      <w:r w:rsidRPr="0073548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 </w:t>
      </w:r>
      <w:r>
        <w:rPr>
          <w:sz w:val="28"/>
          <w:szCs w:val="28"/>
          <w:lang w:val="uk-UA"/>
        </w:rPr>
        <w:t>(</w:t>
      </w:r>
      <w:r w:rsidRPr="0034406D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)</w:t>
      </w:r>
      <w:r w:rsidRPr="0034406D"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 керуючись ст. 26</w:t>
      </w:r>
      <w:r w:rsidRPr="00C54657">
        <w:rPr>
          <w:sz w:val="28"/>
          <w:lang w:val="uk-UA"/>
        </w:rPr>
        <w:t xml:space="preserve"> Закону України</w:t>
      </w:r>
      <w:r>
        <w:rPr>
          <w:sz w:val="28"/>
          <w:lang w:val="uk-UA"/>
        </w:rPr>
        <w:t xml:space="preserve"> </w:t>
      </w:r>
      <w:r w:rsidRPr="00C54657">
        <w:rPr>
          <w:sz w:val="28"/>
          <w:lang w:val="uk-UA"/>
        </w:rPr>
        <w:t>«Про місцеве сам</w:t>
      </w:r>
      <w:r>
        <w:rPr>
          <w:sz w:val="28"/>
          <w:lang w:val="uk-UA"/>
        </w:rPr>
        <w:t>оврядування в Україні»,</w:t>
      </w:r>
      <w:r w:rsidRPr="00C54657">
        <w:rPr>
          <w:sz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  <w:r w:rsidRPr="00C54657">
        <w:rPr>
          <w:sz w:val="28"/>
          <w:lang w:val="uk-UA"/>
        </w:rPr>
        <w:t xml:space="preserve">       </w:t>
      </w:r>
    </w:p>
    <w:p w:rsidR="0097795F" w:rsidRPr="00733DD8" w:rsidRDefault="0097795F" w:rsidP="0097795F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97795F" w:rsidRDefault="0097795F" w:rsidP="0097795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 И Р І Ш И Л А</w:t>
      </w:r>
      <w:r w:rsidRPr="004E4EE9">
        <w:rPr>
          <w:b/>
          <w:sz w:val="28"/>
          <w:szCs w:val="28"/>
          <w:lang w:val="uk-UA"/>
        </w:rPr>
        <w:t>:</w:t>
      </w:r>
    </w:p>
    <w:p w:rsidR="0097795F" w:rsidRDefault="0097795F" w:rsidP="0097795F">
      <w:pPr>
        <w:ind w:firstLine="709"/>
        <w:jc w:val="both"/>
        <w:rPr>
          <w:b/>
          <w:sz w:val="28"/>
          <w:szCs w:val="28"/>
          <w:lang w:val="uk-UA"/>
        </w:rPr>
      </w:pPr>
    </w:p>
    <w:p w:rsidR="0097795F" w:rsidRPr="00AC4485" w:rsidRDefault="0097795F" w:rsidP="0097795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 Затвердити Програму</w:t>
      </w:r>
      <w:r w:rsidRPr="00AC4485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«Підвищення безпеки дорожнього руху на </w:t>
      </w:r>
      <w:r>
        <w:rPr>
          <w:sz w:val="28"/>
          <w:lang w:val="uk-UA"/>
        </w:rPr>
        <w:t>території Бахмутської міської об’єднаної територіальної громади на 2021-2025 роки» (далі – Програма)</w:t>
      </w:r>
      <w:r w:rsidRPr="00AC4485">
        <w:rPr>
          <w:sz w:val="28"/>
          <w:lang w:val="uk-UA"/>
        </w:rPr>
        <w:t xml:space="preserve"> (додається).</w:t>
      </w:r>
    </w:p>
    <w:p w:rsidR="0097795F" w:rsidRPr="00AC4485" w:rsidRDefault="0097795F" w:rsidP="0097795F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97795F" w:rsidRPr="00AC4485" w:rsidRDefault="0097795F" w:rsidP="0097795F">
      <w:pPr>
        <w:tabs>
          <w:tab w:val="num" w:pos="795"/>
        </w:tabs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2. </w:t>
      </w:r>
      <w:r>
        <w:rPr>
          <w:sz w:val="28"/>
          <w:lang w:val="uk-UA"/>
        </w:rPr>
        <w:t xml:space="preserve">Фінансовому управлінню Бахмутської міської ради (Ткаченко) передбачити фінансування заходів Програми при формуванні </w:t>
      </w:r>
      <w:proofErr w:type="spellStart"/>
      <w:r>
        <w:rPr>
          <w:sz w:val="28"/>
          <w:lang w:val="uk-UA"/>
        </w:rPr>
        <w:t>проєктів</w:t>
      </w:r>
      <w:proofErr w:type="spellEnd"/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lastRenderedPageBreak/>
        <w:t>бюджету Бахмутської міської об’єднаної територіальної громади на 2021-2025 роки.</w:t>
      </w:r>
    </w:p>
    <w:p w:rsidR="0097795F" w:rsidRPr="00AC4485" w:rsidRDefault="0097795F" w:rsidP="0097795F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97795F" w:rsidRDefault="0097795F" w:rsidP="0097795F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3. Організаційне виконання рішення покласти на </w:t>
      </w:r>
      <w:r>
        <w:rPr>
          <w:sz w:val="28"/>
          <w:lang w:val="uk-UA"/>
        </w:rPr>
        <w:t xml:space="preserve">Управління розвитку міського господарства та капітального будівництва Бахмутської міської ради (Гармаш), Фінансове управління Бахмутської міської ради (Ткаченко), КОМУНАЛЬНЕ ПІДПРИЄМСТВО «БАХМУТСЬКИЙ КОМБІНАТ КОМУНАЛЬНИХ ПІДПРИЄМСТВ» (Войтенко), заступника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О.В., першого заступника міського голови Савченко Т.М.</w:t>
      </w:r>
    </w:p>
    <w:p w:rsidR="0097795F" w:rsidRPr="00AC4485" w:rsidRDefault="0097795F" w:rsidP="0097795F">
      <w:pPr>
        <w:ind w:firstLine="709"/>
        <w:jc w:val="both"/>
        <w:rPr>
          <w:sz w:val="28"/>
          <w:lang w:val="uk-UA"/>
        </w:rPr>
      </w:pPr>
    </w:p>
    <w:p w:rsidR="0097795F" w:rsidRPr="00045914" w:rsidRDefault="0097795F" w:rsidP="0097795F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>4. Контроль за виконання</w:t>
      </w:r>
      <w:r>
        <w:rPr>
          <w:sz w:val="28"/>
          <w:lang w:val="uk-UA"/>
        </w:rPr>
        <w:t xml:space="preserve">м рішення покласти на постійні комісії Бахмутської міської ради: </w:t>
      </w:r>
      <w:r w:rsidRPr="006E0B61">
        <w:rPr>
          <w:sz w:val="28"/>
          <w:szCs w:val="28"/>
          <w:lang w:val="uk-UA"/>
        </w:rPr>
        <w:t>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секретаря Бахмутської</w:t>
      </w:r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  </w:t>
      </w:r>
    </w:p>
    <w:p w:rsidR="0097795F" w:rsidRDefault="0097795F" w:rsidP="0097795F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97795F" w:rsidRPr="004E4EE9" w:rsidRDefault="0097795F" w:rsidP="0097795F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97795F" w:rsidRPr="00735489" w:rsidRDefault="0097795F" w:rsidP="0097795F">
      <w:pPr>
        <w:rPr>
          <w:lang w:val="uk-UA"/>
        </w:rPr>
      </w:pPr>
      <w:r w:rsidRPr="00045914">
        <w:rPr>
          <w:b/>
          <w:sz w:val="28"/>
          <w:szCs w:val="28"/>
          <w:lang w:val="uk-UA"/>
        </w:rPr>
        <w:t>Міський голова</w:t>
      </w:r>
      <w:r w:rsidRPr="00045914">
        <w:rPr>
          <w:b/>
          <w:sz w:val="28"/>
          <w:szCs w:val="28"/>
          <w:lang w:val="uk-UA"/>
        </w:rPr>
        <w:tab/>
      </w:r>
      <w:r w:rsidRPr="00045914">
        <w:rPr>
          <w:b/>
          <w:sz w:val="28"/>
          <w:szCs w:val="28"/>
          <w:lang w:val="uk-UA"/>
        </w:rPr>
        <w:tab/>
        <w:t xml:space="preserve">      </w:t>
      </w:r>
      <w:r>
        <w:rPr>
          <w:b/>
          <w:sz w:val="28"/>
          <w:szCs w:val="28"/>
          <w:lang w:val="uk-UA"/>
        </w:rPr>
        <w:t xml:space="preserve">                         </w:t>
      </w:r>
      <w:r w:rsidRPr="00045914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</w:t>
      </w:r>
      <w:r w:rsidRPr="00045914">
        <w:rPr>
          <w:b/>
          <w:sz w:val="28"/>
          <w:szCs w:val="28"/>
          <w:lang w:val="uk-UA"/>
        </w:rPr>
        <w:t xml:space="preserve">         О.О. РЕВА</w:t>
      </w:r>
      <w:r w:rsidRPr="00045914">
        <w:rPr>
          <w:b/>
          <w:sz w:val="28"/>
          <w:szCs w:val="28"/>
          <w:lang w:val="uk-UA"/>
        </w:rPr>
        <w:tab/>
      </w:r>
    </w:p>
    <w:p w:rsidR="0097795F" w:rsidRPr="00A855A8" w:rsidRDefault="0097795F" w:rsidP="0097795F">
      <w:pPr>
        <w:rPr>
          <w:lang w:val="uk-UA"/>
        </w:rPr>
      </w:pPr>
    </w:p>
    <w:p w:rsidR="0097795F" w:rsidRDefault="0097795F" w:rsidP="0097795F"/>
    <w:p w:rsidR="00113328" w:rsidRDefault="00113328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Default="0097795F">
      <w:pPr>
        <w:rPr>
          <w:lang w:val="uk-UA"/>
        </w:rPr>
      </w:pPr>
    </w:p>
    <w:p w:rsidR="0097795F" w:rsidRPr="008E0D3C" w:rsidRDefault="0097795F" w:rsidP="0097795F">
      <w:pPr>
        <w:ind w:left="4956" w:firstLine="708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>ЗАТВЕРДЖЕНО</w:t>
      </w:r>
    </w:p>
    <w:p w:rsidR="0097795F" w:rsidRDefault="0097795F" w:rsidP="0097795F">
      <w:pPr>
        <w:ind w:left="5664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Рішення Бахмутської</w:t>
      </w:r>
      <w:r w:rsidRPr="008E0D3C">
        <w:rPr>
          <w:bCs/>
          <w:sz w:val="24"/>
          <w:szCs w:val="24"/>
          <w:lang w:val="uk-UA"/>
        </w:rPr>
        <w:t xml:space="preserve"> міської ради</w:t>
      </w:r>
    </w:p>
    <w:p w:rsidR="0097795F" w:rsidRPr="008E0D3C" w:rsidRDefault="0097795F" w:rsidP="0097795F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21.10.2020 № 6/148-3151</w:t>
      </w:r>
    </w:p>
    <w:p w:rsidR="0097795F" w:rsidRPr="00D84054" w:rsidRDefault="0097795F" w:rsidP="0097795F">
      <w:pPr>
        <w:rPr>
          <w:b/>
          <w:sz w:val="28"/>
          <w:szCs w:val="28"/>
          <w:lang w:val="uk-UA"/>
        </w:rPr>
      </w:pPr>
    </w:p>
    <w:p w:rsidR="0097795F" w:rsidRPr="00D84054" w:rsidRDefault="0097795F" w:rsidP="0097795F">
      <w:pPr>
        <w:rPr>
          <w:b/>
          <w:sz w:val="28"/>
          <w:szCs w:val="28"/>
          <w:lang w:val="uk-UA"/>
        </w:rPr>
      </w:pPr>
    </w:p>
    <w:p w:rsidR="0097795F" w:rsidRPr="00D84054" w:rsidRDefault="0097795F" w:rsidP="0097795F">
      <w:pPr>
        <w:rPr>
          <w:b/>
          <w:sz w:val="28"/>
          <w:szCs w:val="28"/>
          <w:lang w:val="uk-UA"/>
        </w:rPr>
      </w:pPr>
    </w:p>
    <w:p w:rsidR="0097795F" w:rsidRPr="00D84054" w:rsidRDefault="0097795F" w:rsidP="0097795F">
      <w:pPr>
        <w:rPr>
          <w:b/>
          <w:sz w:val="28"/>
          <w:szCs w:val="28"/>
          <w:lang w:val="uk-UA"/>
        </w:rPr>
      </w:pPr>
    </w:p>
    <w:p w:rsidR="0097795F" w:rsidRPr="00D84054" w:rsidRDefault="0097795F" w:rsidP="0097795F">
      <w:pPr>
        <w:rPr>
          <w:b/>
          <w:sz w:val="28"/>
          <w:szCs w:val="28"/>
          <w:lang w:val="uk-UA"/>
        </w:rPr>
      </w:pPr>
    </w:p>
    <w:p w:rsidR="0097795F" w:rsidRDefault="0097795F" w:rsidP="0097795F">
      <w:pPr>
        <w:rPr>
          <w:b/>
          <w:sz w:val="28"/>
          <w:szCs w:val="28"/>
          <w:lang w:val="uk-UA"/>
        </w:rPr>
      </w:pPr>
    </w:p>
    <w:p w:rsidR="0097795F" w:rsidRDefault="0097795F" w:rsidP="0097795F">
      <w:pPr>
        <w:rPr>
          <w:b/>
          <w:sz w:val="28"/>
          <w:szCs w:val="28"/>
          <w:lang w:val="uk-UA"/>
        </w:rPr>
      </w:pPr>
    </w:p>
    <w:p w:rsidR="0097795F" w:rsidRDefault="0097795F" w:rsidP="0097795F">
      <w:pPr>
        <w:rPr>
          <w:b/>
          <w:sz w:val="28"/>
          <w:szCs w:val="28"/>
          <w:lang w:val="uk-UA"/>
        </w:rPr>
      </w:pPr>
    </w:p>
    <w:p w:rsidR="0097795F" w:rsidRPr="00D84054" w:rsidRDefault="0097795F" w:rsidP="0097795F">
      <w:pPr>
        <w:rPr>
          <w:b/>
          <w:sz w:val="28"/>
          <w:szCs w:val="28"/>
          <w:lang w:val="uk-UA"/>
        </w:rPr>
      </w:pPr>
    </w:p>
    <w:p w:rsidR="0097795F" w:rsidRPr="00D84054" w:rsidRDefault="0097795F" w:rsidP="0097795F">
      <w:pPr>
        <w:rPr>
          <w:b/>
          <w:sz w:val="28"/>
          <w:szCs w:val="28"/>
          <w:lang w:val="uk-UA"/>
        </w:rPr>
      </w:pPr>
    </w:p>
    <w:p w:rsidR="0097795F" w:rsidRPr="00D84054" w:rsidRDefault="0097795F" w:rsidP="0097795F">
      <w:pPr>
        <w:rPr>
          <w:b/>
          <w:sz w:val="28"/>
          <w:szCs w:val="28"/>
          <w:lang w:val="uk-UA"/>
        </w:rPr>
      </w:pPr>
    </w:p>
    <w:p w:rsidR="0097795F" w:rsidRPr="00D84054" w:rsidRDefault="0097795F" w:rsidP="0097795F">
      <w:pPr>
        <w:rPr>
          <w:b/>
          <w:sz w:val="28"/>
          <w:szCs w:val="28"/>
          <w:lang w:val="uk-UA"/>
        </w:rPr>
      </w:pPr>
    </w:p>
    <w:p w:rsidR="0097795F" w:rsidRDefault="0097795F" w:rsidP="0097795F">
      <w:pPr>
        <w:jc w:val="center"/>
        <w:rPr>
          <w:b/>
          <w:sz w:val="32"/>
          <w:szCs w:val="32"/>
          <w:lang w:val="uk-UA"/>
        </w:rPr>
      </w:pPr>
    </w:p>
    <w:p w:rsidR="0097795F" w:rsidRPr="00F07D6F" w:rsidRDefault="0097795F" w:rsidP="0097795F">
      <w:pPr>
        <w:jc w:val="center"/>
        <w:rPr>
          <w:b/>
          <w:sz w:val="32"/>
          <w:szCs w:val="32"/>
          <w:lang w:val="uk-UA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Р О Г Р А М </w:t>
      </w:r>
      <w:r>
        <w:rPr>
          <w:b/>
          <w:sz w:val="32"/>
          <w:szCs w:val="32"/>
          <w:lang w:val="uk-UA"/>
        </w:rPr>
        <w:t>А</w:t>
      </w:r>
    </w:p>
    <w:p w:rsidR="0097795F" w:rsidRPr="000C2ED4" w:rsidRDefault="0097795F" w:rsidP="0097795F">
      <w:pPr>
        <w:jc w:val="center"/>
        <w:rPr>
          <w:b/>
          <w:sz w:val="32"/>
          <w:szCs w:val="32"/>
        </w:rPr>
      </w:pPr>
    </w:p>
    <w:p w:rsidR="0097795F" w:rsidRDefault="0097795F" w:rsidP="0097795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«Підвищення безпеки дорожнього руху на території</w:t>
      </w:r>
    </w:p>
    <w:p w:rsidR="0097795F" w:rsidRPr="002415F2" w:rsidRDefault="0097795F" w:rsidP="0097795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Бахмутської міської об’єднаної територіальної громади</w:t>
      </w:r>
    </w:p>
    <w:p w:rsidR="0097795F" w:rsidRPr="000056A0" w:rsidRDefault="0097795F" w:rsidP="0097795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>на 20</w:t>
      </w:r>
      <w:r>
        <w:rPr>
          <w:b/>
          <w:sz w:val="32"/>
          <w:szCs w:val="32"/>
          <w:lang w:val="uk-UA"/>
        </w:rPr>
        <w:t>21</w:t>
      </w:r>
      <w:r>
        <w:rPr>
          <w:b/>
          <w:sz w:val="32"/>
          <w:szCs w:val="32"/>
        </w:rPr>
        <w:t>-202</w:t>
      </w:r>
      <w:r>
        <w:rPr>
          <w:b/>
          <w:sz w:val="32"/>
          <w:szCs w:val="32"/>
          <w:lang w:val="uk-UA"/>
        </w:rPr>
        <w:t>5</w:t>
      </w:r>
      <w:r w:rsidRPr="000C2ED4">
        <w:rPr>
          <w:b/>
          <w:sz w:val="32"/>
          <w:szCs w:val="32"/>
        </w:rPr>
        <w:t xml:space="preserve"> роки</w:t>
      </w:r>
      <w:r>
        <w:rPr>
          <w:b/>
          <w:sz w:val="32"/>
          <w:szCs w:val="32"/>
          <w:lang w:val="uk-UA"/>
        </w:rPr>
        <w:t>»</w:t>
      </w:r>
    </w:p>
    <w:p w:rsidR="0097795F" w:rsidRDefault="0097795F" w:rsidP="0097795F">
      <w:pPr>
        <w:rPr>
          <w:b/>
        </w:rPr>
      </w:pPr>
    </w:p>
    <w:p w:rsidR="0097795F" w:rsidRDefault="0097795F" w:rsidP="0097795F">
      <w:pPr>
        <w:rPr>
          <w:b/>
        </w:rPr>
      </w:pPr>
    </w:p>
    <w:p w:rsidR="0097795F" w:rsidRDefault="0097795F" w:rsidP="0097795F">
      <w:pPr>
        <w:rPr>
          <w:b/>
        </w:rPr>
      </w:pPr>
    </w:p>
    <w:p w:rsidR="0097795F" w:rsidRDefault="0097795F" w:rsidP="0097795F">
      <w:pPr>
        <w:rPr>
          <w:b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  <w:lang w:val="uk-UA"/>
        </w:rPr>
      </w:pPr>
    </w:p>
    <w:p w:rsidR="0097795F" w:rsidRPr="00966FB6" w:rsidRDefault="0097795F" w:rsidP="0097795F">
      <w:pPr>
        <w:jc w:val="center"/>
        <w:rPr>
          <w:b/>
          <w:lang w:val="uk-UA"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  <w:lang w:val="uk-UA"/>
        </w:rPr>
      </w:pPr>
    </w:p>
    <w:p w:rsidR="0097795F" w:rsidRPr="00966FB6" w:rsidRDefault="0097795F" w:rsidP="0097795F">
      <w:pPr>
        <w:jc w:val="center"/>
        <w:rPr>
          <w:b/>
          <w:lang w:val="uk-UA"/>
        </w:rPr>
      </w:pPr>
    </w:p>
    <w:p w:rsidR="0097795F" w:rsidRDefault="0097795F" w:rsidP="0097795F">
      <w:pPr>
        <w:jc w:val="center"/>
        <w:rPr>
          <w:b/>
          <w:lang w:val="uk-UA"/>
        </w:rPr>
      </w:pPr>
    </w:p>
    <w:p w:rsidR="0097795F" w:rsidRDefault="0097795F" w:rsidP="0097795F">
      <w:pPr>
        <w:jc w:val="center"/>
        <w:rPr>
          <w:b/>
          <w:lang w:val="uk-UA"/>
        </w:rPr>
      </w:pPr>
    </w:p>
    <w:p w:rsidR="0097795F" w:rsidRDefault="0097795F" w:rsidP="0097795F">
      <w:pPr>
        <w:jc w:val="center"/>
        <w:rPr>
          <w:b/>
          <w:lang w:val="uk-UA"/>
        </w:rPr>
      </w:pPr>
    </w:p>
    <w:p w:rsidR="0097795F" w:rsidRDefault="0097795F" w:rsidP="0097795F">
      <w:pPr>
        <w:jc w:val="center"/>
        <w:rPr>
          <w:b/>
          <w:lang w:val="uk-UA"/>
        </w:rPr>
      </w:pPr>
    </w:p>
    <w:p w:rsidR="0097795F" w:rsidRPr="00AB0E38" w:rsidRDefault="0097795F" w:rsidP="0097795F">
      <w:pPr>
        <w:jc w:val="center"/>
        <w:rPr>
          <w:b/>
          <w:lang w:val="uk-UA"/>
        </w:rPr>
      </w:pPr>
    </w:p>
    <w:p w:rsidR="0097795F" w:rsidRDefault="0097795F" w:rsidP="0097795F">
      <w:pPr>
        <w:jc w:val="center"/>
        <w:rPr>
          <w:b/>
          <w:lang w:val="uk-UA"/>
        </w:rPr>
      </w:pPr>
    </w:p>
    <w:p w:rsidR="0097795F" w:rsidRPr="004F3F8B" w:rsidRDefault="0097795F" w:rsidP="0097795F">
      <w:pPr>
        <w:jc w:val="center"/>
        <w:rPr>
          <w:b/>
          <w:lang w:val="uk-UA"/>
        </w:rPr>
      </w:pPr>
    </w:p>
    <w:p w:rsidR="0097795F" w:rsidRDefault="0097795F" w:rsidP="0097795F">
      <w:pPr>
        <w:jc w:val="center"/>
        <w:rPr>
          <w:b/>
          <w:lang w:val="uk-UA"/>
        </w:rPr>
      </w:pPr>
    </w:p>
    <w:p w:rsidR="0097795F" w:rsidRDefault="0097795F" w:rsidP="0097795F">
      <w:pPr>
        <w:jc w:val="center"/>
        <w:rPr>
          <w:b/>
          <w:lang w:val="uk-UA"/>
        </w:rPr>
      </w:pPr>
    </w:p>
    <w:p w:rsidR="0097795F" w:rsidRDefault="0097795F" w:rsidP="0097795F">
      <w:pPr>
        <w:jc w:val="center"/>
        <w:rPr>
          <w:b/>
          <w:lang w:val="uk-UA"/>
        </w:rPr>
      </w:pPr>
    </w:p>
    <w:p w:rsidR="0097795F" w:rsidRPr="00805B9E" w:rsidRDefault="0097795F" w:rsidP="0097795F">
      <w:pPr>
        <w:jc w:val="center"/>
        <w:rPr>
          <w:b/>
          <w:lang w:val="uk-UA"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</w:rPr>
      </w:pPr>
    </w:p>
    <w:p w:rsidR="0097795F" w:rsidRDefault="0097795F" w:rsidP="0097795F">
      <w:pPr>
        <w:jc w:val="center"/>
        <w:rPr>
          <w:b/>
        </w:rPr>
      </w:pPr>
    </w:p>
    <w:p w:rsidR="0097795F" w:rsidRPr="00AE4D97" w:rsidRDefault="0097795F" w:rsidP="009779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м. Бахмут</w:t>
      </w:r>
      <w:r>
        <w:rPr>
          <w:sz w:val="28"/>
          <w:szCs w:val="28"/>
          <w:lang w:val="uk-UA"/>
        </w:rPr>
        <w:t>-2020</w:t>
      </w:r>
    </w:p>
    <w:p w:rsidR="0097795F" w:rsidRPr="00937D42" w:rsidRDefault="0097795F" w:rsidP="0097795F">
      <w:pPr>
        <w:jc w:val="center"/>
        <w:rPr>
          <w:b/>
          <w:sz w:val="28"/>
          <w:szCs w:val="28"/>
          <w:lang w:val="uk-UA"/>
        </w:rPr>
      </w:pPr>
      <w:r w:rsidRPr="00937D42">
        <w:rPr>
          <w:b/>
          <w:sz w:val="28"/>
          <w:szCs w:val="28"/>
        </w:rPr>
        <w:lastRenderedPageBreak/>
        <w:t>З</w:t>
      </w:r>
      <w:r w:rsidRPr="00937D42">
        <w:rPr>
          <w:b/>
          <w:sz w:val="28"/>
          <w:szCs w:val="28"/>
          <w:lang w:val="uk-UA"/>
        </w:rPr>
        <w:t>мі</w:t>
      </w:r>
      <w:proofErr w:type="gramStart"/>
      <w:r w:rsidRPr="00937D42">
        <w:rPr>
          <w:b/>
          <w:sz w:val="28"/>
          <w:szCs w:val="28"/>
          <w:lang w:val="uk-UA"/>
        </w:rPr>
        <w:t>ст</w:t>
      </w:r>
      <w:proofErr w:type="gramEnd"/>
    </w:p>
    <w:p w:rsidR="0097795F" w:rsidRPr="00B86E40" w:rsidRDefault="0097795F" w:rsidP="0097795F">
      <w:pPr>
        <w:jc w:val="center"/>
        <w:rPr>
          <w:color w:val="FF0000"/>
          <w:sz w:val="28"/>
          <w:szCs w:val="28"/>
        </w:rPr>
      </w:pPr>
    </w:p>
    <w:p w:rsidR="0097795F" w:rsidRPr="00DD7A81" w:rsidRDefault="0097795F" w:rsidP="0097795F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DD7A81">
        <w:rPr>
          <w:sz w:val="28"/>
          <w:szCs w:val="28"/>
          <w:lang w:val="uk-UA"/>
        </w:rPr>
        <w:t>Паспорт Програми………………………………………………………….3</w:t>
      </w:r>
    </w:p>
    <w:p w:rsidR="0097795F" w:rsidRPr="008C0CF5" w:rsidRDefault="0097795F" w:rsidP="0097795F">
      <w:pPr>
        <w:rPr>
          <w:color w:val="FF0000"/>
          <w:sz w:val="28"/>
          <w:szCs w:val="28"/>
        </w:rPr>
      </w:pPr>
    </w:p>
    <w:p w:rsidR="0097795F" w:rsidRPr="00DD7A81" w:rsidRDefault="0097795F" w:rsidP="0097795F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DD7A81">
        <w:rPr>
          <w:sz w:val="28"/>
          <w:szCs w:val="28"/>
          <w:lang w:val="uk-UA"/>
        </w:rPr>
        <w:t>Визначення проблем, на розв’язання яких спрямована Програма……...4</w:t>
      </w:r>
    </w:p>
    <w:p w:rsidR="0097795F" w:rsidRPr="008C0CF5" w:rsidRDefault="0097795F" w:rsidP="0097795F">
      <w:pPr>
        <w:pStyle w:val="aa"/>
        <w:rPr>
          <w:color w:val="FF0000"/>
          <w:sz w:val="28"/>
          <w:szCs w:val="28"/>
          <w:lang w:val="uk-UA"/>
        </w:rPr>
      </w:pPr>
    </w:p>
    <w:p w:rsidR="0097795F" w:rsidRPr="00DD7A81" w:rsidRDefault="0097795F" w:rsidP="0097795F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DD7A81">
        <w:rPr>
          <w:sz w:val="28"/>
          <w:szCs w:val="28"/>
          <w:lang w:val="uk-UA"/>
        </w:rPr>
        <w:t>Визначення мети Програми……….</w:t>
      </w:r>
      <w:r w:rsidRPr="00DD7A81">
        <w:rPr>
          <w:sz w:val="28"/>
          <w:szCs w:val="28"/>
        </w:rPr>
        <w:t>………………………………………</w:t>
      </w:r>
      <w:r>
        <w:rPr>
          <w:sz w:val="28"/>
          <w:szCs w:val="28"/>
          <w:lang w:val="uk-UA"/>
        </w:rPr>
        <w:t>4</w:t>
      </w:r>
    </w:p>
    <w:p w:rsidR="0097795F" w:rsidRPr="008C0CF5" w:rsidRDefault="0097795F" w:rsidP="0097795F">
      <w:pPr>
        <w:rPr>
          <w:color w:val="FF0000"/>
          <w:sz w:val="28"/>
          <w:szCs w:val="28"/>
        </w:rPr>
      </w:pPr>
    </w:p>
    <w:p w:rsidR="0097795F" w:rsidRDefault="0097795F" w:rsidP="0097795F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DD7A81">
        <w:rPr>
          <w:sz w:val="28"/>
          <w:szCs w:val="28"/>
          <w:lang w:val="uk-UA"/>
        </w:rPr>
        <w:t>Обґрунтування шляхів і засобів розв’язання проблеми, показники результативно</w:t>
      </w:r>
      <w:r>
        <w:rPr>
          <w:sz w:val="28"/>
          <w:szCs w:val="28"/>
          <w:lang w:val="uk-UA"/>
        </w:rPr>
        <w:t>сті…………………………….……………………..…...….5</w:t>
      </w:r>
    </w:p>
    <w:p w:rsidR="0097795F" w:rsidRPr="007135D2" w:rsidRDefault="0097795F" w:rsidP="0097795F">
      <w:pPr>
        <w:pStyle w:val="aa"/>
        <w:rPr>
          <w:sz w:val="28"/>
          <w:szCs w:val="28"/>
          <w:lang w:val="uk-UA"/>
        </w:rPr>
      </w:pPr>
    </w:p>
    <w:p w:rsidR="0097795F" w:rsidRPr="00E8015C" w:rsidRDefault="0097795F" w:rsidP="0097795F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E8015C">
        <w:rPr>
          <w:sz w:val="28"/>
          <w:szCs w:val="28"/>
          <w:lang w:val="uk-UA"/>
        </w:rPr>
        <w:t>Очікувані результати виконання Програми………………………..…….5</w:t>
      </w:r>
    </w:p>
    <w:p w:rsidR="0097795F" w:rsidRPr="008C0CF5" w:rsidRDefault="0097795F" w:rsidP="0097795F">
      <w:pPr>
        <w:rPr>
          <w:color w:val="FF0000"/>
          <w:sz w:val="28"/>
          <w:szCs w:val="28"/>
        </w:rPr>
      </w:pPr>
    </w:p>
    <w:p w:rsidR="0097795F" w:rsidRPr="00E8015C" w:rsidRDefault="0097795F" w:rsidP="0097795F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E8015C">
        <w:rPr>
          <w:sz w:val="28"/>
          <w:szCs w:val="28"/>
          <w:lang w:val="uk-UA"/>
        </w:rPr>
        <w:t>Обсяги та джерела фінансування Програми…...…………………..……..5</w:t>
      </w:r>
    </w:p>
    <w:p w:rsidR="0097795F" w:rsidRPr="00E8015C" w:rsidRDefault="0097795F" w:rsidP="0097795F">
      <w:pPr>
        <w:pStyle w:val="aa"/>
        <w:rPr>
          <w:sz w:val="28"/>
          <w:szCs w:val="28"/>
          <w:lang w:val="uk-UA"/>
        </w:rPr>
      </w:pPr>
    </w:p>
    <w:p w:rsidR="0097795F" w:rsidRPr="00E8015C" w:rsidRDefault="0097795F" w:rsidP="0097795F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E8015C">
        <w:rPr>
          <w:sz w:val="28"/>
          <w:szCs w:val="28"/>
          <w:lang w:val="uk-UA"/>
        </w:rPr>
        <w:t>Строки та етапи виконання П</w:t>
      </w:r>
      <w:r>
        <w:rPr>
          <w:sz w:val="28"/>
          <w:szCs w:val="28"/>
          <w:lang w:val="uk-UA"/>
        </w:rPr>
        <w:t>рограми……………………………..……..5</w:t>
      </w:r>
    </w:p>
    <w:p w:rsidR="0097795F" w:rsidRPr="00E8015C" w:rsidRDefault="0097795F" w:rsidP="0097795F">
      <w:pPr>
        <w:pStyle w:val="aa"/>
        <w:rPr>
          <w:sz w:val="28"/>
          <w:szCs w:val="28"/>
          <w:lang w:val="uk-UA"/>
        </w:rPr>
      </w:pPr>
    </w:p>
    <w:p w:rsidR="0097795F" w:rsidRPr="00E8015C" w:rsidRDefault="0097795F" w:rsidP="0097795F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Координація т</w:t>
      </w:r>
      <w:r w:rsidRPr="00E8015C">
        <w:rPr>
          <w:sz w:val="28"/>
          <w:szCs w:val="28"/>
          <w:lang w:val="uk-UA"/>
        </w:rPr>
        <w:t>а контроль за</w:t>
      </w:r>
      <w:r>
        <w:rPr>
          <w:sz w:val="28"/>
          <w:szCs w:val="28"/>
          <w:lang w:val="uk-UA"/>
        </w:rPr>
        <w:t xml:space="preserve"> ходом виконання Програми………………6</w:t>
      </w:r>
    </w:p>
    <w:p w:rsidR="0097795F" w:rsidRPr="008C0CF5" w:rsidRDefault="0097795F" w:rsidP="0097795F">
      <w:pPr>
        <w:pStyle w:val="aa"/>
        <w:rPr>
          <w:color w:val="FF0000"/>
          <w:sz w:val="28"/>
          <w:szCs w:val="28"/>
          <w:lang w:val="uk-UA"/>
        </w:rPr>
      </w:pPr>
    </w:p>
    <w:p w:rsidR="0097795F" w:rsidRPr="00B02C6C" w:rsidRDefault="0097795F" w:rsidP="0097795F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8C0CF5">
        <w:rPr>
          <w:color w:val="FF0000"/>
          <w:sz w:val="28"/>
          <w:szCs w:val="28"/>
          <w:lang w:val="uk-UA"/>
        </w:rPr>
        <w:t xml:space="preserve"> </w:t>
      </w:r>
      <w:r w:rsidRPr="00B02C6C">
        <w:rPr>
          <w:sz w:val="28"/>
          <w:szCs w:val="28"/>
          <w:lang w:val="uk-UA"/>
        </w:rPr>
        <w:t>Додаток 1. Заходи з реалізації Програми………………...……..………..7</w:t>
      </w:r>
    </w:p>
    <w:p w:rsidR="0097795F" w:rsidRPr="008C0CF5" w:rsidRDefault="0097795F" w:rsidP="0097795F">
      <w:pPr>
        <w:pStyle w:val="aa"/>
        <w:rPr>
          <w:color w:val="FF0000"/>
          <w:sz w:val="28"/>
          <w:szCs w:val="28"/>
          <w:lang w:val="uk-UA"/>
        </w:rPr>
      </w:pPr>
    </w:p>
    <w:p w:rsidR="0097795F" w:rsidRPr="002D51D0" w:rsidRDefault="0097795F" w:rsidP="0097795F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8C0CF5">
        <w:rPr>
          <w:color w:val="FF0000"/>
          <w:sz w:val="28"/>
          <w:szCs w:val="28"/>
          <w:lang w:val="uk-UA"/>
        </w:rPr>
        <w:t xml:space="preserve"> </w:t>
      </w:r>
      <w:r w:rsidRPr="002D51D0">
        <w:rPr>
          <w:sz w:val="28"/>
          <w:szCs w:val="28"/>
          <w:lang w:val="uk-UA"/>
        </w:rPr>
        <w:t>Додаток 2. Показники результативності Програми…………</w:t>
      </w:r>
      <w:r>
        <w:rPr>
          <w:sz w:val="28"/>
          <w:szCs w:val="28"/>
          <w:lang w:val="uk-UA"/>
        </w:rPr>
        <w:t>…………12</w:t>
      </w:r>
    </w:p>
    <w:p w:rsidR="0097795F" w:rsidRPr="002D51D0" w:rsidRDefault="0097795F" w:rsidP="0097795F">
      <w:pPr>
        <w:pStyle w:val="aa"/>
        <w:rPr>
          <w:sz w:val="28"/>
          <w:szCs w:val="28"/>
          <w:lang w:val="uk-UA"/>
        </w:rPr>
      </w:pPr>
    </w:p>
    <w:p w:rsidR="0097795F" w:rsidRPr="002D51D0" w:rsidRDefault="0097795F" w:rsidP="0097795F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2D51D0">
        <w:rPr>
          <w:sz w:val="28"/>
          <w:szCs w:val="28"/>
          <w:lang w:val="uk-UA"/>
        </w:rPr>
        <w:t xml:space="preserve"> Додаток 3. Ресурсне забезп</w:t>
      </w:r>
      <w:r>
        <w:rPr>
          <w:sz w:val="28"/>
          <w:szCs w:val="28"/>
          <w:lang w:val="uk-UA"/>
        </w:rPr>
        <w:t>ечення Програми………………...…….…..14</w:t>
      </w:r>
    </w:p>
    <w:p w:rsidR="0097795F" w:rsidRPr="00D92895" w:rsidRDefault="0097795F" w:rsidP="0097795F">
      <w:pPr>
        <w:rPr>
          <w:sz w:val="28"/>
          <w:szCs w:val="28"/>
          <w:lang w:val="uk-UA"/>
        </w:rPr>
      </w:pPr>
    </w:p>
    <w:p w:rsidR="0097795F" w:rsidRPr="00D92895" w:rsidRDefault="0097795F" w:rsidP="0097795F">
      <w:pPr>
        <w:rPr>
          <w:sz w:val="28"/>
          <w:szCs w:val="28"/>
          <w:lang w:val="uk-UA"/>
        </w:rPr>
      </w:pPr>
    </w:p>
    <w:p w:rsidR="0097795F" w:rsidRPr="00D92895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Pr="00D92895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Pr="00D92895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Pr="00D92895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Pr="00D92895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Pr="00D92895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Pr="00D92895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Pr="00D92895" w:rsidRDefault="0097795F" w:rsidP="0097795F">
      <w:pPr>
        <w:rPr>
          <w:sz w:val="28"/>
          <w:szCs w:val="28"/>
          <w:lang w:val="uk-UA"/>
        </w:rPr>
      </w:pPr>
    </w:p>
    <w:p w:rsidR="0097795F" w:rsidRPr="00D92895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Pr="00D92895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Pr="00D92895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Pr="00D92895" w:rsidRDefault="0097795F" w:rsidP="0097795F">
      <w:pPr>
        <w:jc w:val="center"/>
        <w:rPr>
          <w:sz w:val="28"/>
          <w:szCs w:val="28"/>
          <w:lang w:val="uk-UA"/>
        </w:rPr>
      </w:pPr>
    </w:p>
    <w:p w:rsidR="0097795F" w:rsidRDefault="0097795F" w:rsidP="0097795F">
      <w:pPr>
        <w:pStyle w:val="aa"/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Паспорт Програми</w:t>
      </w:r>
    </w:p>
    <w:p w:rsidR="0097795F" w:rsidRPr="00937D42" w:rsidRDefault="0097795F" w:rsidP="0097795F">
      <w:pPr>
        <w:pStyle w:val="aa"/>
        <w:rPr>
          <w:b/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827"/>
        <w:gridCol w:w="5386"/>
      </w:tblGrid>
      <w:tr w:rsidR="0097795F" w:rsidRPr="00966FB6" w:rsidTr="00F00056">
        <w:trPr>
          <w:trHeight w:val="481"/>
        </w:trPr>
        <w:tc>
          <w:tcPr>
            <w:tcW w:w="426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795F" w:rsidRPr="00966FB6" w:rsidDel="004778FC" w:rsidRDefault="0097795F" w:rsidP="00F00056">
            <w:pPr>
              <w:tabs>
                <w:tab w:val="center" w:pos="4819"/>
                <w:tab w:val="right" w:pos="9639"/>
              </w:tabs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7795F" w:rsidRPr="00966FB6" w:rsidRDefault="0097795F" w:rsidP="00F00056">
            <w:pPr>
              <w:rPr>
                <w:bCs/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97795F" w:rsidRPr="007E1FB8" w:rsidTr="00F00056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795F" w:rsidRPr="00966FB6" w:rsidRDefault="0097795F" w:rsidP="00F00056">
            <w:pPr>
              <w:tabs>
                <w:tab w:val="center" w:pos="4819"/>
                <w:tab w:val="right" w:pos="9639"/>
              </w:tabs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7795F" w:rsidRPr="00966FB6" w:rsidRDefault="0097795F" w:rsidP="00F00056">
            <w:pPr>
              <w:tabs>
                <w:tab w:val="left" w:pos="9360"/>
              </w:tabs>
              <w:ind w:right="-6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97795F" w:rsidRPr="00966FB6" w:rsidTr="00F00056">
        <w:trPr>
          <w:trHeight w:val="417"/>
        </w:trPr>
        <w:tc>
          <w:tcPr>
            <w:tcW w:w="426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Головний розробник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7795F" w:rsidRPr="00966FB6" w:rsidRDefault="0097795F" w:rsidP="00F00056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97795F" w:rsidRPr="0097795F" w:rsidTr="00F00056">
        <w:trPr>
          <w:trHeight w:val="423"/>
        </w:trPr>
        <w:tc>
          <w:tcPr>
            <w:tcW w:w="426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966FB6"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7795F" w:rsidRPr="00966FB6" w:rsidRDefault="0097795F" w:rsidP="00F00056">
            <w:pPr>
              <w:jc w:val="both"/>
              <w:rPr>
                <w:sz w:val="24"/>
                <w:szCs w:val="24"/>
                <w:lang w:val="uk-UA"/>
              </w:rPr>
            </w:pPr>
            <w:r w:rsidRPr="005703EE">
              <w:rPr>
                <w:sz w:val="24"/>
                <w:szCs w:val="24"/>
                <w:lang w:val="uk-UA"/>
              </w:rPr>
              <w:t>Виконавчі органи Бахмутської міської ради</w:t>
            </w:r>
            <w:r>
              <w:rPr>
                <w:sz w:val="24"/>
                <w:szCs w:val="24"/>
                <w:lang w:val="uk-UA"/>
              </w:rPr>
              <w:t>, підрозділи Національної поліції</w:t>
            </w:r>
          </w:p>
        </w:tc>
      </w:tr>
      <w:tr w:rsidR="0097795F" w:rsidRPr="00966FB6" w:rsidTr="00F00056">
        <w:trPr>
          <w:trHeight w:val="415"/>
        </w:trPr>
        <w:tc>
          <w:tcPr>
            <w:tcW w:w="426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7795F" w:rsidRPr="00966FB6" w:rsidRDefault="0097795F" w:rsidP="00F00056">
            <w:pPr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97795F" w:rsidRPr="0097795F" w:rsidTr="00F00056">
        <w:trPr>
          <w:trHeight w:val="407"/>
        </w:trPr>
        <w:tc>
          <w:tcPr>
            <w:tcW w:w="426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795F" w:rsidRPr="00966FB6" w:rsidDel="00C56740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Співвиконавці (учасники)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7795F" w:rsidRPr="00966FB6" w:rsidRDefault="0097795F" w:rsidP="00F00056">
            <w:pPr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Структурні підрозділи Бахмутської міської ради, підприємства житлово-комунального господарства, </w:t>
            </w:r>
            <w:proofErr w:type="spellStart"/>
            <w:r w:rsidRPr="00966FB6">
              <w:rPr>
                <w:sz w:val="24"/>
                <w:szCs w:val="24"/>
                <w:lang w:val="uk-UA"/>
              </w:rPr>
              <w:t>Бахмутський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відділ поліції ГУ НП України в Донецькій області, батальйон патрульної поліції в містах Краматорськ та Слов’янськ управління патрульної поліції в Донецькій області Департаменту патрульної поліції </w:t>
            </w:r>
          </w:p>
        </w:tc>
      </w:tr>
      <w:tr w:rsidR="0097795F" w:rsidRPr="00966FB6" w:rsidTr="00F00056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97795F" w:rsidRPr="00966FB6" w:rsidDel="00C56740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7795F" w:rsidRPr="00966FB6" w:rsidRDefault="0097795F" w:rsidP="00F00056">
            <w:pPr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2021-2025  роки</w:t>
            </w:r>
          </w:p>
        </w:tc>
      </w:tr>
      <w:tr w:rsidR="0097795F" w:rsidRPr="00966FB6" w:rsidTr="00F00056">
        <w:tc>
          <w:tcPr>
            <w:tcW w:w="426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7.1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Етапи виконання Програми </w:t>
            </w:r>
          </w:p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7795F" w:rsidRPr="00966FB6" w:rsidRDefault="0097795F" w:rsidP="00F00056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66FB6">
              <w:rPr>
                <w:color w:val="000000"/>
                <w:sz w:val="24"/>
                <w:szCs w:val="24"/>
                <w:lang w:val="uk-UA"/>
              </w:rPr>
              <w:t>І етап: 2021-2022 роки</w:t>
            </w:r>
          </w:p>
          <w:p w:rsidR="0097795F" w:rsidRPr="00966FB6" w:rsidRDefault="0097795F" w:rsidP="00F00056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66FB6">
              <w:rPr>
                <w:color w:val="000000"/>
                <w:sz w:val="24"/>
                <w:szCs w:val="24"/>
                <w:lang w:val="uk-UA"/>
              </w:rPr>
              <w:t>ІІ етап: 2023-2024 роки</w:t>
            </w:r>
          </w:p>
          <w:p w:rsidR="0097795F" w:rsidRPr="00966FB6" w:rsidRDefault="0097795F" w:rsidP="00F00056">
            <w:pPr>
              <w:rPr>
                <w:sz w:val="24"/>
                <w:szCs w:val="24"/>
                <w:lang w:val="uk-UA"/>
              </w:rPr>
            </w:pPr>
            <w:r w:rsidRPr="00966FB6">
              <w:rPr>
                <w:color w:val="000000"/>
                <w:sz w:val="24"/>
                <w:szCs w:val="24"/>
                <w:lang w:val="uk-UA"/>
              </w:rPr>
              <w:t>ІІІ етап: 2025 рік</w:t>
            </w:r>
          </w:p>
        </w:tc>
      </w:tr>
      <w:tr w:rsidR="0097795F" w:rsidRPr="0097795F" w:rsidTr="00F00056">
        <w:trPr>
          <w:trHeight w:val="457"/>
        </w:trPr>
        <w:tc>
          <w:tcPr>
            <w:tcW w:w="426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7795F" w:rsidRPr="00966FB6" w:rsidRDefault="0097795F" w:rsidP="00F00056">
            <w:pPr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Підвищення рівня безпеки дорожнього руху, зниження рівня аварійності на вулично-дорожній мережі, створення умов, що сприятимуть забезпеченню комфортного та безпечного руху транспортних засобів та пішоходів</w:t>
            </w:r>
          </w:p>
        </w:tc>
      </w:tr>
      <w:tr w:rsidR="0097795F" w:rsidRPr="00966FB6" w:rsidTr="00F00056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86" w:type="dxa"/>
            <w:shd w:val="clear" w:color="auto" w:fill="auto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7795F" w:rsidRPr="00966FB6" w:rsidRDefault="0097795F" w:rsidP="00F00056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bCs/>
                <w:sz w:val="24"/>
                <w:szCs w:val="24"/>
                <w:lang w:val="uk-UA" w:eastAsia="en-US"/>
              </w:rPr>
              <w:t>16145,0</w:t>
            </w:r>
            <w:r w:rsidRPr="00966FB6">
              <w:rPr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r w:rsidRPr="00966FB6">
              <w:rPr>
                <w:sz w:val="24"/>
                <w:szCs w:val="24"/>
                <w:lang w:val="uk-UA"/>
              </w:rPr>
              <w:t>тис. грн.</w:t>
            </w:r>
          </w:p>
        </w:tc>
      </w:tr>
      <w:tr w:rsidR="0097795F" w:rsidRPr="00966FB6" w:rsidTr="00F00056">
        <w:trPr>
          <w:trHeight w:val="712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9.1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в тому числі:</w:t>
            </w:r>
          </w:p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 коштів державного бюджету</w:t>
            </w:r>
          </w:p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 коштів обласного бюджету</w:t>
            </w:r>
          </w:p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 коштів бюджету Бахмутської міської ОТГ</w:t>
            </w:r>
          </w:p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 коштів інших джерел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97795F" w:rsidRPr="00966FB6" w:rsidRDefault="0097795F" w:rsidP="00F00056">
            <w:pPr>
              <w:rPr>
                <w:sz w:val="24"/>
                <w:szCs w:val="24"/>
                <w:lang w:val="uk-UA"/>
              </w:rPr>
            </w:pPr>
          </w:p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16145,0 тис. грн.</w:t>
            </w:r>
          </w:p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97795F" w:rsidRPr="0097795F" w:rsidTr="00F00056">
        <w:trPr>
          <w:cantSplit/>
          <w:trHeight w:val="427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795F" w:rsidRPr="00966FB6" w:rsidRDefault="0097795F" w:rsidP="00F00056">
            <w:pPr>
              <w:numPr>
                <w:ilvl w:val="0"/>
                <w:numId w:val="12"/>
              </w:numPr>
              <w:ind w:left="317" w:hanging="317"/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покращення дорожньої інфраструктури;</w:t>
            </w:r>
          </w:p>
          <w:p w:rsidR="0097795F" w:rsidRPr="00966FB6" w:rsidRDefault="0097795F" w:rsidP="00F00056">
            <w:pPr>
              <w:numPr>
                <w:ilvl w:val="0"/>
                <w:numId w:val="12"/>
              </w:numPr>
              <w:ind w:left="317" w:hanging="317"/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забезпечення комфортного та безпечного руху транспортних засобів та пішоходів;</w:t>
            </w:r>
          </w:p>
          <w:p w:rsidR="0097795F" w:rsidRPr="00966FB6" w:rsidRDefault="0097795F" w:rsidP="00F00056">
            <w:pPr>
              <w:numPr>
                <w:ilvl w:val="0"/>
                <w:numId w:val="12"/>
              </w:numPr>
              <w:ind w:left="317" w:hanging="317"/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поліпшення системи інформаційного забезпечення на автомобільних дорогах;</w:t>
            </w:r>
          </w:p>
          <w:p w:rsidR="0097795F" w:rsidRPr="00966FB6" w:rsidRDefault="0097795F" w:rsidP="00F00056">
            <w:pPr>
              <w:numPr>
                <w:ilvl w:val="0"/>
                <w:numId w:val="12"/>
              </w:numPr>
              <w:ind w:left="317" w:hanging="317"/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підвищення рівня дорожньої дисципліни та самоорганізації учасників дорожнього руху.</w:t>
            </w:r>
          </w:p>
        </w:tc>
      </w:tr>
      <w:tr w:rsidR="0097795F" w:rsidRPr="00966FB6" w:rsidTr="00F00056">
        <w:trPr>
          <w:cantSplit/>
          <w:trHeight w:val="1192"/>
        </w:trPr>
        <w:tc>
          <w:tcPr>
            <w:tcW w:w="426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795F" w:rsidRPr="00966FB6" w:rsidRDefault="0097795F" w:rsidP="00F00056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7795F" w:rsidRPr="00966FB6" w:rsidRDefault="0097795F" w:rsidP="00F00056">
            <w:pPr>
              <w:pStyle w:val="aa"/>
              <w:numPr>
                <w:ilvl w:val="0"/>
                <w:numId w:val="12"/>
              </w:numPr>
              <w:ind w:left="317" w:hanging="283"/>
              <w:jc w:val="both"/>
              <w:rPr>
                <w:lang w:val="uk-UA"/>
              </w:rPr>
            </w:pPr>
            <w:r w:rsidRPr="00966FB6">
              <w:rPr>
                <w:lang w:val="uk-UA"/>
              </w:rPr>
              <w:t>зменшення рівня аварійності на дорогах;</w:t>
            </w:r>
          </w:p>
          <w:p w:rsidR="0097795F" w:rsidRPr="00966FB6" w:rsidRDefault="0097795F" w:rsidP="00F00056">
            <w:pPr>
              <w:pStyle w:val="aa"/>
              <w:numPr>
                <w:ilvl w:val="0"/>
                <w:numId w:val="12"/>
              </w:numPr>
              <w:ind w:left="317" w:hanging="283"/>
              <w:jc w:val="both"/>
              <w:rPr>
                <w:lang w:val="uk-UA"/>
              </w:rPr>
            </w:pPr>
            <w:r w:rsidRPr="00966FB6">
              <w:rPr>
                <w:lang w:val="uk-UA"/>
              </w:rPr>
              <w:t xml:space="preserve">удосконалення системи керування дорожнім рухом; </w:t>
            </w:r>
          </w:p>
          <w:p w:rsidR="0097795F" w:rsidRPr="00966FB6" w:rsidRDefault="0097795F" w:rsidP="00F00056">
            <w:pPr>
              <w:pStyle w:val="aa"/>
              <w:numPr>
                <w:ilvl w:val="0"/>
                <w:numId w:val="12"/>
              </w:numPr>
              <w:ind w:left="317" w:hanging="283"/>
              <w:jc w:val="both"/>
              <w:rPr>
                <w:lang w:val="uk-UA"/>
              </w:rPr>
            </w:pPr>
            <w:r w:rsidRPr="00966FB6">
              <w:rPr>
                <w:lang w:val="uk-UA"/>
              </w:rPr>
              <w:t>підвищення рівня безпеки дорожнього руху.</w:t>
            </w:r>
          </w:p>
        </w:tc>
      </w:tr>
    </w:tbl>
    <w:p w:rsidR="0097795F" w:rsidRDefault="0097795F" w:rsidP="0097795F">
      <w:pPr>
        <w:jc w:val="center"/>
        <w:rPr>
          <w:b/>
          <w:sz w:val="28"/>
          <w:szCs w:val="28"/>
          <w:lang w:val="uk-UA"/>
        </w:rPr>
      </w:pPr>
    </w:p>
    <w:p w:rsidR="0097795F" w:rsidRDefault="0097795F" w:rsidP="0097795F">
      <w:pPr>
        <w:jc w:val="center"/>
        <w:rPr>
          <w:b/>
          <w:sz w:val="28"/>
          <w:szCs w:val="28"/>
          <w:lang w:val="uk-UA"/>
        </w:rPr>
      </w:pPr>
    </w:p>
    <w:p w:rsidR="0097795F" w:rsidRPr="0071433F" w:rsidRDefault="0097795F" w:rsidP="0097795F">
      <w:pPr>
        <w:pStyle w:val="aa"/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r w:rsidRPr="0071433F">
        <w:rPr>
          <w:b/>
          <w:sz w:val="28"/>
          <w:szCs w:val="28"/>
          <w:lang w:val="uk-UA"/>
        </w:rPr>
        <w:t>Визначення проблем, на розв’язання яких спрямована Програма</w:t>
      </w:r>
    </w:p>
    <w:p w:rsidR="0097795F" w:rsidRDefault="0097795F" w:rsidP="0097795F">
      <w:pPr>
        <w:tabs>
          <w:tab w:val="left" w:pos="4180"/>
        </w:tabs>
        <w:jc w:val="both"/>
        <w:rPr>
          <w:sz w:val="28"/>
          <w:szCs w:val="28"/>
          <w:lang w:val="uk-UA"/>
        </w:rPr>
      </w:pPr>
    </w:p>
    <w:p w:rsidR="0097795F" w:rsidRPr="004A5E2A" w:rsidRDefault="0097795F" w:rsidP="0097795F">
      <w:pPr>
        <w:ind w:firstLine="708"/>
        <w:jc w:val="both"/>
        <w:rPr>
          <w:sz w:val="28"/>
          <w:szCs w:val="28"/>
          <w:lang w:val="uk-UA"/>
        </w:rPr>
      </w:pPr>
      <w:r w:rsidRPr="004A5E2A">
        <w:rPr>
          <w:sz w:val="28"/>
          <w:szCs w:val="28"/>
          <w:lang w:val="uk-UA"/>
        </w:rPr>
        <w:t>У комунальній власності</w:t>
      </w:r>
      <w:r w:rsidRPr="004A5E2A">
        <w:rPr>
          <w:b/>
          <w:sz w:val="28"/>
          <w:szCs w:val="28"/>
          <w:lang w:val="uk-UA"/>
        </w:rPr>
        <w:t xml:space="preserve"> </w:t>
      </w:r>
      <w:r w:rsidRPr="004A5E2A">
        <w:rPr>
          <w:sz w:val="28"/>
          <w:szCs w:val="28"/>
          <w:lang w:val="uk-UA"/>
        </w:rPr>
        <w:t xml:space="preserve">Бахмутської міської об’єднаної територіальної громади знаходяться </w:t>
      </w:r>
      <w:r w:rsidRPr="005E1B65">
        <w:rPr>
          <w:sz w:val="28"/>
          <w:szCs w:val="28"/>
          <w:lang w:val="uk-UA"/>
        </w:rPr>
        <w:t>282,582</w:t>
      </w:r>
      <w:r w:rsidRPr="004A5E2A">
        <w:rPr>
          <w:sz w:val="28"/>
          <w:szCs w:val="28"/>
          <w:lang w:val="uk-UA"/>
        </w:rPr>
        <w:t xml:space="preserve"> км </w:t>
      </w:r>
      <w:r>
        <w:rPr>
          <w:sz w:val="28"/>
          <w:szCs w:val="28"/>
          <w:lang w:val="uk-UA"/>
        </w:rPr>
        <w:t>автодоріг, 10 світлофорних об’єктів, 2348 дорожніх знаків.</w:t>
      </w:r>
    </w:p>
    <w:p w:rsidR="0097795F" w:rsidRDefault="0097795F" w:rsidP="0097795F">
      <w:pPr>
        <w:tabs>
          <w:tab w:val="left" w:pos="4180"/>
        </w:tabs>
        <w:jc w:val="both"/>
        <w:rPr>
          <w:sz w:val="28"/>
          <w:szCs w:val="28"/>
          <w:lang w:val="uk-UA"/>
        </w:rPr>
      </w:pPr>
    </w:p>
    <w:tbl>
      <w:tblPr>
        <w:tblStyle w:val="a7"/>
        <w:tblW w:w="0" w:type="auto"/>
        <w:tblLayout w:type="fixed"/>
        <w:tblLook w:val="04A0"/>
      </w:tblPr>
      <w:tblGrid>
        <w:gridCol w:w="2518"/>
        <w:gridCol w:w="1985"/>
        <w:gridCol w:w="1275"/>
        <w:gridCol w:w="1134"/>
        <w:gridCol w:w="1134"/>
        <w:gridCol w:w="1524"/>
      </w:tblGrid>
      <w:tr w:rsidR="0097795F" w:rsidRPr="00966FB6" w:rsidTr="00F00056">
        <w:trPr>
          <w:trHeight w:val="986"/>
        </w:trPr>
        <w:tc>
          <w:tcPr>
            <w:tcW w:w="2518" w:type="dxa"/>
            <w:vMerge w:val="restart"/>
            <w:vAlign w:val="center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Найменування міста, </w:t>
            </w:r>
            <w:proofErr w:type="spellStart"/>
            <w:r w:rsidRPr="00966FB6">
              <w:rPr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округу (СО)</w:t>
            </w:r>
          </w:p>
        </w:tc>
        <w:tc>
          <w:tcPr>
            <w:tcW w:w="1985" w:type="dxa"/>
            <w:vMerge w:val="restart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Протяжність автомобільних доріг,                  км</w:t>
            </w:r>
          </w:p>
        </w:tc>
        <w:tc>
          <w:tcPr>
            <w:tcW w:w="1275" w:type="dxa"/>
            <w:vMerge w:val="restart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Кількість світлофорних об’єктів, од.</w:t>
            </w:r>
          </w:p>
        </w:tc>
        <w:tc>
          <w:tcPr>
            <w:tcW w:w="2268" w:type="dxa"/>
            <w:gridSpan w:val="2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Кількість світлофорів в світлофорних об’єктах, од.</w:t>
            </w:r>
          </w:p>
        </w:tc>
        <w:tc>
          <w:tcPr>
            <w:tcW w:w="1524" w:type="dxa"/>
            <w:vMerge w:val="restart"/>
          </w:tcPr>
          <w:p w:rsidR="0097795F" w:rsidRPr="00966FB6" w:rsidRDefault="0097795F" w:rsidP="00F00056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Кількість дорожніх знаків,    од</w:t>
            </w:r>
          </w:p>
        </w:tc>
      </w:tr>
      <w:tr w:rsidR="0097795F" w:rsidRPr="00966FB6" w:rsidTr="00F00056">
        <w:trPr>
          <w:trHeight w:val="558"/>
        </w:trPr>
        <w:tc>
          <w:tcPr>
            <w:tcW w:w="2518" w:type="dxa"/>
            <w:vMerge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лампові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світло </w:t>
            </w:r>
            <w:proofErr w:type="spellStart"/>
            <w:r w:rsidRPr="00966FB6">
              <w:rPr>
                <w:sz w:val="24"/>
                <w:szCs w:val="24"/>
                <w:lang w:val="uk-UA"/>
              </w:rPr>
              <w:t>діодні</w:t>
            </w:r>
            <w:proofErr w:type="spellEnd"/>
          </w:p>
        </w:tc>
        <w:tc>
          <w:tcPr>
            <w:tcW w:w="1524" w:type="dxa"/>
            <w:vMerge/>
          </w:tcPr>
          <w:p w:rsidR="0097795F" w:rsidRPr="00966FB6" w:rsidRDefault="0097795F" w:rsidP="00F00056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7795F" w:rsidRPr="00966FB6" w:rsidTr="00F00056">
        <w:tc>
          <w:tcPr>
            <w:tcW w:w="2518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2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6</w:t>
            </w:r>
          </w:p>
        </w:tc>
      </w:tr>
      <w:tr w:rsidR="0097795F" w:rsidRPr="00966FB6" w:rsidTr="00F00056">
        <w:tc>
          <w:tcPr>
            <w:tcW w:w="2518" w:type="dxa"/>
          </w:tcPr>
          <w:p w:rsidR="0097795F" w:rsidRPr="00966FB6" w:rsidRDefault="0097795F" w:rsidP="00F00056">
            <w:pPr>
              <w:rPr>
                <w:sz w:val="24"/>
                <w:szCs w:val="24"/>
              </w:rPr>
            </w:pPr>
            <w:r w:rsidRPr="00966FB6">
              <w:rPr>
                <w:sz w:val="24"/>
                <w:szCs w:val="24"/>
              </w:rPr>
              <w:t>м. Бахмут</w:t>
            </w:r>
          </w:p>
        </w:tc>
        <w:tc>
          <w:tcPr>
            <w:tcW w:w="198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239,53 </w:t>
            </w:r>
          </w:p>
        </w:tc>
        <w:tc>
          <w:tcPr>
            <w:tcW w:w="127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152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2348</w:t>
            </w:r>
          </w:p>
        </w:tc>
      </w:tr>
      <w:tr w:rsidR="0097795F" w:rsidRPr="00966FB6" w:rsidTr="00F00056">
        <w:tc>
          <w:tcPr>
            <w:tcW w:w="2518" w:type="dxa"/>
          </w:tcPr>
          <w:p w:rsidR="0097795F" w:rsidRPr="00966FB6" w:rsidRDefault="0097795F" w:rsidP="00F00056">
            <w:pPr>
              <w:rPr>
                <w:sz w:val="24"/>
                <w:szCs w:val="24"/>
                <w:lang w:val="uk-UA"/>
              </w:rPr>
            </w:pPr>
            <w:proofErr w:type="spellStart"/>
            <w:r w:rsidRPr="00966FB6">
              <w:rPr>
                <w:sz w:val="24"/>
                <w:szCs w:val="24"/>
                <w:lang w:val="uk-UA"/>
              </w:rPr>
              <w:t>Зайцівський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СО</w:t>
            </w:r>
          </w:p>
        </w:tc>
        <w:tc>
          <w:tcPr>
            <w:tcW w:w="198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6,64</w:t>
            </w:r>
          </w:p>
        </w:tc>
        <w:tc>
          <w:tcPr>
            <w:tcW w:w="127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2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97795F" w:rsidRPr="00966FB6" w:rsidTr="00F00056">
        <w:tc>
          <w:tcPr>
            <w:tcW w:w="2518" w:type="dxa"/>
          </w:tcPr>
          <w:p w:rsidR="0097795F" w:rsidRPr="00966FB6" w:rsidRDefault="0097795F" w:rsidP="00F00056">
            <w:pPr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Іванівський СО</w:t>
            </w:r>
          </w:p>
        </w:tc>
        <w:tc>
          <w:tcPr>
            <w:tcW w:w="198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12,75</w:t>
            </w:r>
          </w:p>
        </w:tc>
        <w:tc>
          <w:tcPr>
            <w:tcW w:w="127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2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97795F" w:rsidRPr="00966FB6" w:rsidTr="00F00056">
        <w:tc>
          <w:tcPr>
            <w:tcW w:w="2518" w:type="dxa"/>
          </w:tcPr>
          <w:p w:rsidR="0097795F" w:rsidRPr="00966FB6" w:rsidRDefault="0097795F" w:rsidP="00F00056">
            <w:pPr>
              <w:rPr>
                <w:sz w:val="24"/>
                <w:szCs w:val="24"/>
                <w:lang w:val="uk-UA"/>
              </w:rPr>
            </w:pPr>
            <w:proofErr w:type="spellStart"/>
            <w:r w:rsidRPr="00966FB6">
              <w:rPr>
                <w:sz w:val="24"/>
                <w:szCs w:val="24"/>
                <w:lang w:val="uk-UA"/>
              </w:rPr>
              <w:t>Клинівський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СО</w:t>
            </w:r>
          </w:p>
        </w:tc>
        <w:tc>
          <w:tcPr>
            <w:tcW w:w="198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10,46</w:t>
            </w:r>
          </w:p>
        </w:tc>
        <w:tc>
          <w:tcPr>
            <w:tcW w:w="127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2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97795F" w:rsidRPr="00966FB6" w:rsidTr="00F00056">
        <w:tc>
          <w:tcPr>
            <w:tcW w:w="2518" w:type="dxa"/>
          </w:tcPr>
          <w:p w:rsidR="0097795F" w:rsidRPr="00966FB6" w:rsidRDefault="0097795F" w:rsidP="00F00056">
            <w:pPr>
              <w:rPr>
                <w:sz w:val="24"/>
                <w:szCs w:val="24"/>
                <w:lang w:val="uk-UA"/>
              </w:rPr>
            </w:pPr>
            <w:proofErr w:type="spellStart"/>
            <w:r w:rsidRPr="00966FB6">
              <w:rPr>
                <w:sz w:val="24"/>
                <w:szCs w:val="24"/>
                <w:lang w:val="uk-UA"/>
              </w:rPr>
              <w:t>Опитненський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СО</w:t>
            </w:r>
          </w:p>
        </w:tc>
        <w:tc>
          <w:tcPr>
            <w:tcW w:w="198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8,64</w:t>
            </w:r>
          </w:p>
        </w:tc>
        <w:tc>
          <w:tcPr>
            <w:tcW w:w="127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2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97795F" w:rsidRPr="00966FB6" w:rsidTr="00F00056">
        <w:tc>
          <w:tcPr>
            <w:tcW w:w="2518" w:type="dxa"/>
          </w:tcPr>
          <w:p w:rsidR="0097795F" w:rsidRPr="00966FB6" w:rsidRDefault="0097795F" w:rsidP="00F00056">
            <w:pPr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Покровський СО</w:t>
            </w:r>
          </w:p>
        </w:tc>
        <w:tc>
          <w:tcPr>
            <w:tcW w:w="198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4,562</w:t>
            </w:r>
          </w:p>
        </w:tc>
        <w:tc>
          <w:tcPr>
            <w:tcW w:w="127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2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97795F" w:rsidRPr="00966FB6" w:rsidTr="00F00056">
        <w:tc>
          <w:tcPr>
            <w:tcW w:w="2518" w:type="dxa"/>
          </w:tcPr>
          <w:p w:rsidR="0097795F" w:rsidRPr="00966FB6" w:rsidRDefault="0097795F" w:rsidP="00F00056">
            <w:pPr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282,582</w:t>
            </w:r>
          </w:p>
        </w:tc>
        <w:tc>
          <w:tcPr>
            <w:tcW w:w="1275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13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1524" w:type="dxa"/>
          </w:tcPr>
          <w:p w:rsidR="0097795F" w:rsidRPr="00966FB6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2348</w:t>
            </w:r>
          </w:p>
        </w:tc>
      </w:tr>
    </w:tbl>
    <w:p w:rsidR="0097795F" w:rsidRDefault="0097795F" w:rsidP="0097795F">
      <w:pPr>
        <w:jc w:val="both"/>
        <w:rPr>
          <w:sz w:val="28"/>
          <w:szCs w:val="28"/>
          <w:lang w:val="uk-UA"/>
        </w:rPr>
      </w:pPr>
    </w:p>
    <w:p w:rsidR="0097795F" w:rsidRPr="00895362" w:rsidRDefault="0097795F" w:rsidP="0097795F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11B1">
        <w:rPr>
          <w:sz w:val="28"/>
          <w:szCs w:val="28"/>
          <w:lang w:val="uk-UA"/>
        </w:rPr>
        <w:t>Основними проблемами</w:t>
      </w:r>
      <w:r w:rsidRPr="00895362">
        <w:rPr>
          <w:color w:val="FF0000"/>
          <w:sz w:val="28"/>
          <w:szCs w:val="28"/>
          <w:lang w:val="uk-UA"/>
        </w:rPr>
        <w:t xml:space="preserve"> </w:t>
      </w:r>
      <w:r w:rsidRPr="004B05F0">
        <w:rPr>
          <w:sz w:val="28"/>
          <w:szCs w:val="28"/>
          <w:lang w:val="uk-UA"/>
        </w:rPr>
        <w:t>дорожнього руху на території Бахмутської міської об’єднаної територіальної громади є</w:t>
      </w:r>
      <w:r>
        <w:rPr>
          <w:sz w:val="28"/>
          <w:szCs w:val="28"/>
          <w:lang w:val="uk-UA"/>
        </w:rPr>
        <w:t>:</w:t>
      </w:r>
    </w:p>
    <w:p w:rsidR="0097795F" w:rsidRDefault="0097795F" w:rsidP="0097795F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937D42">
        <w:rPr>
          <w:sz w:val="28"/>
          <w:szCs w:val="28"/>
          <w:lang w:val="uk-UA"/>
        </w:rPr>
        <w:t xml:space="preserve">технічно застарілі </w:t>
      </w:r>
      <w:r>
        <w:rPr>
          <w:sz w:val="28"/>
          <w:szCs w:val="28"/>
          <w:lang w:val="uk-UA"/>
        </w:rPr>
        <w:t>лампові світлофори</w:t>
      </w:r>
      <w:r w:rsidRPr="00937D42">
        <w:rPr>
          <w:sz w:val="28"/>
          <w:szCs w:val="28"/>
          <w:lang w:val="uk-UA"/>
        </w:rPr>
        <w:t>, які споживають велику кіл</w:t>
      </w:r>
      <w:r>
        <w:rPr>
          <w:sz w:val="28"/>
          <w:szCs w:val="28"/>
          <w:lang w:val="uk-UA"/>
        </w:rPr>
        <w:t>ькість електроенергії;</w:t>
      </w:r>
    </w:p>
    <w:p w:rsidR="0097795F" w:rsidRDefault="0097795F" w:rsidP="0097795F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потреба в капітальному ремонті світлофорних об’єктів;</w:t>
      </w:r>
    </w:p>
    <w:p w:rsidR="0097795F" w:rsidRDefault="0097795F" w:rsidP="0097795F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4B05F0">
        <w:rPr>
          <w:sz w:val="28"/>
          <w:szCs w:val="28"/>
          <w:lang w:val="uk-UA"/>
        </w:rPr>
        <w:t>стар</w:t>
      </w:r>
      <w:r>
        <w:rPr>
          <w:sz w:val="28"/>
          <w:szCs w:val="28"/>
          <w:lang w:val="uk-UA"/>
        </w:rPr>
        <w:t>і</w:t>
      </w:r>
      <w:r w:rsidRPr="004B05F0">
        <w:rPr>
          <w:sz w:val="28"/>
          <w:szCs w:val="28"/>
          <w:lang w:val="uk-UA"/>
        </w:rPr>
        <w:t xml:space="preserve"> зношен</w:t>
      </w:r>
      <w:r>
        <w:rPr>
          <w:sz w:val="28"/>
          <w:szCs w:val="28"/>
          <w:lang w:val="uk-UA"/>
        </w:rPr>
        <w:t>і</w:t>
      </w:r>
      <w:r w:rsidRPr="004B05F0">
        <w:rPr>
          <w:sz w:val="28"/>
          <w:szCs w:val="28"/>
          <w:lang w:val="uk-UA"/>
        </w:rPr>
        <w:t xml:space="preserve"> дорожні</w:t>
      </w:r>
      <w:r>
        <w:rPr>
          <w:sz w:val="28"/>
          <w:szCs w:val="28"/>
          <w:lang w:val="uk-UA"/>
        </w:rPr>
        <w:t xml:space="preserve"> знаки, </w:t>
      </w:r>
      <w:r w:rsidRPr="004B05F0">
        <w:rPr>
          <w:sz w:val="28"/>
          <w:szCs w:val="28"/>
          <w:lang w:val="uk-UA"/>
        </w:rPr>
        <w:t>що не відповідають нормам</w:t>
      </w:r>
      <w:r>
        <w:rPr>
          <w:sz w:val="28"/>
          <w:szCs w:val="28"/>
          <w:lang w:val="uk-UA"/>
        </w:rPr>
        <w:t>;</w:t>
      </w:r>
    </w:p>
    <w:p w:rsidR="0097795F" w:rsidRDefault="0097795F" w:rsidP="0097795F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недостатня кількість дорожніх знаків;</w:t>
      </w:r>
    </w:p>
    <w:p w:rsidR="0097795F" w:rsidRPr="004B05F0" w:rsidRDefault="0097795F" w:rsidP="0097795F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недостатня кількість пішохідних огороджень;</w:t>
      </w:r>
    </w:p>
    <w:p w:rsidR="0097795F" w:rsidRPr="00B47EE3" w:rsidRDefault="0097795F" w:rsidP="0097795F">
      <w:pPr>
        <w:numPr>
          <w:ilvl w:val="0"/>
          <w:numId w:val="12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низький рівень дорожньої дисципліни та самоорганізації учасників дорожнього руху;</w:t>
      </w:r>
    </w:p>
    <w:p w:rsidR="0097795F" w:rsidRPr="00B47EE3" w:rsidRDefault="0097795F" w:rsidP="0097795F">
      <w:pPr>
        <w:numPr>
          <w:ilvl w:val="0"/>
          <w:numId w:val="12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неналежне</w:t>
      </w:r>
      <w:r w:rsidRPr="00B47EE3">
        <w:rPr>
          <w:sz w:val="28"/>
          <w:szCs w:val="28"/>
          <w:lang w:val="uk-UA"/>
        </w:rPr>
        <w:t xml:space="preserve"> виконання </w:t>
      </w:r>
      <w:r>
        <w:rPr>
          <w:sz w:val="28"/>
          <w:szCs w:val="28"/>
          <w:lang w:val="uk-UA"/>
        </w:rPr>
        <w:t>Правил дорожнього руху</w:t>
      </w:r>
      <w:r w:rsidRPr="00B47EE3">
        <w:rPr>
          <w:sz w:val="28"/>
          <w:szCs w:val="28"/>
          <w:lang w:val="uk-UA"/>
        </w:rPr>
        <w:t xml:space="preserve"> як водіями, так і пішоходами .</w:t>
      </w:r>
    </w:p>
    <w:p w:rsidR="0097795F" w:rsidRDefault="0097795F" w:rsidP="0097795F">
      <w:pPr>
        <w:jc w:val="both"/>
        <w:rPr>
          <w:sz w:val="28"/>
          <w:szCs w:val="28"/>
          <w:lang w:val="uk-UA"/>
        </w:rPr>
      </w:pPr>
    </w:p>
    <w:p w:rsidR="0097795F" w:rsidRPr="0030799C" w:rsidRDefault="0097795F" w:rsidP="0097795F">
      <w:pPr>
        <w:pStyle w:val="aa"/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Визначення мети</w:t>
      </w:r>
      <w:r w:rsidRPr="0030799C">
        <w:rPr>
          <w:b/>
          <w:sz w:val="28"/>
          <w:szCs w:val="28"/>
          <w:lang w:val="uk-UA"/>
        </w:rPr>
        <w:t xml:space="preserve"> Програми</w:t>
      </w:r>
    </w:p>
    <w:p w:rsidR="0097795F" w:rsidRDefault="0097795F" w:rsidP="0097795F">
      <w:pPr>
        <w:jc w:val="both"/>
        <w:rPr>
          <w:sz w:val="28"/>
          <w:szCs w:val="28"/>
          <w:lang w:val="uk-UA"/>
        </w:rPr>
      </w:pPr>
    </w:p>
    <w:p w:rsidR="0097795F" w:rsidRDefault="0097795F" w:rsidP="009779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Основною метою Програми є</w:t>
      </w:r>
      <w:r w:rsidRPr="004C6F0D">
        <w:rPr>
          <w:sz w:val="28"/>
          <w:szCs w:val="28"/>
          <w:lang w:val="uk-UA"/>
        </w:rPr>
        <w:t xml:space="preserve"> підвищення рівня безпеки дорожнього руху</w:t>
      </w:r>
      <w:r>
        <w:rPr>
          <w:sz w:val="28"/>
          <w:szCs w:val="28"/>
          <w:lang w:val="uk-UA"/>
        </w:rPr>
        <w:t>,</w:t>
      </w:r>
      <w:r w:rsidRPr="004C6F0D">
        <w:rPr>
          <w:sz w:val="28"/>
          <w:szCs w:val="28"/>
          <w:lang w:val="uk-UA"/>
        </w:rPr>
        <w:t xml:space="preserve"> </w:t>
      </w:r>
      <w:r w:rsidRPr="00A003E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ниження рівня аварійності на вулично-</w:t>
      </w:r>
      <w:r w:rsidRPr="00A003E4">
        <w:rPr>
          <w:sz w:val="28"/>
          <w:szCs w:val="28"/>
          <w:lang w:val="uk-UA"/>
        </w:rPr>
        <w:t>дорожній мережі</w:t>
      </w:r>
      <w:r>
        <w:rPr>
          <w:sz w:val="28"/>
          <w:szCs w:val="28"/>
          <w:lang w:val="uk-UA"/>
        </w:rPr>
        <w:t>,  створення умов, що сприятимуть забезпеченню комфортного та безпечного руху транспортних засобів та пішоходів.</w:t>
      </w:r>
    </w:p>
    <w:p w:rsidR="0097795F" w:rsidRDefault="0097795F" w:rsidP="0097795F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795F" w:rsidRPr="00CF6609" w:rsidRDefault="0097795F" w:rsidP="0097795F">
      <w:pPr>
        <w:pStyle w:val="aa"/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r w:rsidRPr="00CF6609">
        <w:rPr>
          <w:b/>
          <w:sz w:val="28"/>
          <w:szCs w:val="28"/>
          <w:lang w:val="uk-UA"/>
        </w:rPr>
        <w:lastRenderedPageBreak/>
        <w:t>Обґрунтування шляхів і засобів розв’язання проблеми,</w:t>
      </w:r>
    </w:p>
    <w:p w:rsidR="0097795F" w:rsidRPr="00B54267" w:rsidRDefault="0097795F" w:rsidP="0097795F">
      <w:pPr>
        <w:jc w:val="center"/>
        <w:rPr>
          <w:b/>
          <w:sz w:val="28"/>
          <w:szCs w:val="28"/>
          <w:lang w:val="uk-UA"/>
        </w:rPr>
      </w:pPr>
      <w:r w:rsidRPr="00B54267">
        <w:rPr>
          <w:b/>
          <w:sz w:val="28"/>
          <w:szCs w:val="28"/>
          <w:lang w:val="uk-UA"/>
        </w:rPr>
        <w:t>показники результативності</w:t>
      </w:r>
    </w:p>
    <w:p w:rsidR="0097795F" w:rsidRDefault="0097795F" w:rsidP="0097795F">
      <w:pPr>
        <w:jc w:val="both"/>
        <w:rPr>
          <w:sz w:val="28"/>
          <w:szCs w:val="28"/>
          <w:lang w:val="uk-UA"/>
        </w:rPr>
      </w:pPr>
    </w:p>
    <w:p w:rsidR="0097795F" w:rsidRPr="008C0CF5" w:rsidRDefault="0097795F" w:rsidP="0097795F">
      <w:pPr>
        <w:ind w:firstLine="708"/>
        <w:jc w:val="both"/>
        <w:rPr>
          <w:sz w:val="28"/>
          <w:szCs w:val="28"/>
          <w:lang w:val="uk-UA"/>
        </w:rPr>
      </w:pPr>
      <w:r w:rsidRPr="008C0CF5">
        <w:rPr>
          <w:sz w:val="28"/>
          <w:szCs w:val="28"/>
          <w:lang w:val="uk-UA"/>
        </w:rPr>
        <w:t>Досягнення мети Програми можливе за умови комплексного підходу до розв’язання проблем шляхом:</w:t>
      </w:r>
    </w:p>
    <w:p w:rsidR="0097795F" w:rsidRDefault="0097795F" w:rsidP="0097795F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942B44">
        <w:rPr>
          <w:sz w:val="28"/>
          <w:szCs w:val="28"/>
          <w:lang w:val="uk-UA"/>
        </w:rPr>
        <w:t>аміни лампових світлофорів на сучасні світлодіодні із зворотнім відліком</w:t>
      </w:r>
      <w:r>
        <w:rPr>
          <w:sz w:val="28"/>
          <w:szCs w:val="28"/>
          <w:lang w:val="uk-UA"/>
        </w:rPr>
        <w:t>;</w:t>
      </w:r>
    </w:p>
    <w:p w:rsidR="0097795F" w:rsidRDefault="0097795F" w:rsidP="0097795F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капітального ремонту світлофорних об’єктів;</w:t>
      </w:r>
    </w:p>
    <w:p w:rsidR="0097795F" w:rsidRDefault="0097795F" w:rsidP="0097795F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подальшої розробки та впровадження схеми організації дорожнього руху на території Бахмутської міської ОТГ;</w:t>
      </w:r>
    </w:p>
    <w:p w:rsidR="0097795F" w:rsidRPr="00890B7C" w:rsidRDefault="0097795F" w:rsidP="0097795F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90B7C">
        <w:rPr>
          <w:sz w:val="28"/>
          <w:szCs w:val="28"/>
          <w:lang w:val="uk-UA"/>
        </w:rPr>
        <w:t>проведення інформаційно-просвітницької діяльності серед різних соціально-вікових груп насел</w:t>
      </w:r>
      <w:r>
        <w:rPr>
          <w:sz w:val="28"/>
          <w:szCs w:val="28"/>
          <w:lang w:val="uk-UA"/>
        </w:rPr>
        <w:t>ення щодо</w:t>
      </w:r>
      <w:r w:rsidRPr="00890B7C">
        <w:rPr>
          <w:sz w:val="28"/>
          <w:szCs w:val="28"/>
          <w:lang w:val="uk-UA"/>
        </w:rPr>
        <w:t xml:space="preserve"> безпеки дорожнього руху</w:t>
      </w:r>
      <w:r>
        <w:rPr>
          <w:sz w:val="28"/>
          <w:szCs w:val="28"/>
          <w:lang w:val="uk-UA"/>
        </w:rPr>
        <w:t>.</w:t>
      </w:r>
    </w:p>
    <w:p w:rsidR="0097795F" w:rsidRPr="008C0CF5" w:rsidRDefault="0097795F" w:rsidP="0097795F">
      <w:pPr>
        <w:ind w:left="360" w:firstLine="348"/>
        <w:jc w:val="both"/>
        <w:rPr>
          <w:sz w:val="28"/>
          <w:szCs w:val="28"/>
          <w:lang w:val="uk-UA"/>
        </w:rPr>
      </w:pPr>
      <w:r w:rsidRPr="008C0CF5">
        <w:rPr>
          <w:sz w:val="28"/>
          <w:szCs w:val="28"/>
          <w:lang w:val="uk-UA"/>
        </w:rPr>
        <w:t>Заходи з р</w:t>
      </w:r>
      <w:r>
        <w:rPr>
          <w:sz w:val="28"/>
          <w:szCs w:val="28"/>
          <w:lang w:val="uk-UA"/>
        </w:rPr>
        <w:t>еалізації Програми викладені у Додатку 1 до Програми.</w:t>
      </w:r>
    </w:p>
    <w:p w:rsidR="0097795F" w:rsidRDefault="0097795F" w:rsidP="0097795F">
      <w:pPr>
        <w:jc w:val="both"/>
        <w:rPr>
          <w:sz w:val="28"/>
          <w:szCs w:val="28"/>
          <w:lang w:val="uk-UA"/>
        </w:rPr>
      </w:pPr>
    </w:p>
    <w:p w:rsidR="0097795F" w:rsidRDefault="0097795F" w:rsidP="0097795F">
      <w:pPr>
        <w:pStyle w:val="ab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2C2F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</w:t>
      </w: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97795F" w:rsidRDefault="0097795F" w:rsidP="0097795F">
      <w:pPr>
        <w:pStyle w:val="ab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заходів Програми дозволить:</w:t>
      </w:r>
    </w:p>
    <w:p w:rsidR="0097795F" w:rsidRPr="007B10EE" w:rsidRDefault="0097795F" w:rsidP="0097795F">
      <w:pPr>
        <w:numPr>
          <w:ilvl w:val="0"/>
          <w:numId w:val="12"/>
        </w:numPr>
        <w:ind w:left="317" w:hanging="317"/>
        <w:jc w:val="both"/>
        <w:rPr>
          <w:sz w:val="28"/>
          <w:szCs w:val="28"/>
          <w:lang w:val="uk-UA"/>
        </w:rPr>
      </w:pPr>
      <w:r w:rsidRPr="007B10EE">
        <w:rPr>
          <w:sz w:val="28"/>
          <w:szCs w:val="28"/>
          <w:lang w:val="uk-UA"/>
        </w:rPr>
        <w:t>покр</w:t>
      </w:r>
      <w:r>
        <w:rPr>
          <w:sz w:val="28"/>
          <w:szCs w:val="28"/>
          <w:lang w:val="uk-UA"/>
        </w:rPr>
        <w:t>ащити дорожню інфраструктуру</w:t>
      </w:r>
      <w:r w:rsidRPr="007B10EE">
        <w:rPr>
          <w:sz w:val="28"/>
          <w:szCs w:val="28"/>
          <w:lang w:val="uk-UA"/>
        </w:rPr>
        <w:t>;</w:t>
      </w:r>
    </w:p>
    <w:p w:rsidR="0097795F" w:rsidRPr="007B10EE" w:rsidRDefault="0097795F" w:rsidP="0097795F">
      <w:pPr>
        <w:numPr>
          <w:ilvl w:val="0"/>
          <w:numId w:val="12"/>
        </w:numPr>
        <w:ind w:left="317" w:hanging="317"/>
        <w:jc w:val="both"/>
        <w:rPr>
          <w:sz w:val="28"/>
          <w:szCs w:val="28"/>
          <w:lang w:val="uk-UA"/>
        </w:rPr>
      </w:pPr>
      <w:r w:rsidRPr="007B10EE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ити</w:t>
      </w:r>
      <w:r w:rsidRPr="007B10EE">
        <w:rPr>
          <w:sz w:val="28"/>
          <w:szCs w:val="28"/>
          <w:lang w:val="uk-UA"/>
        </w:rPr>
        <w:t xml:space="preserve"> комфортн</w:t>
      </w:r>
      <w:r>
        <w:rPr>
          <w:sz w:val="28"/>
          <w:szCs w:val="28"/>
          <w:lang w:val="uk-UA"/>
        </w:rPr>
        <w:t>ий</w:t>
      </w:r>
      <w:r w:rsidRPr="007B10EE">
        <w:rPr>
          <w:sz w:val="28"/>
          <w:szCs w:val="28"/>
          <w:lang w:val="uk-UA"/>
        </w:rPr>
        <w:t xml:space="preserve"> та безпечн</w:t>
      </w:r>
      <w:r>
        <w:rPr>
          <w:sz w:val="28"/>
          <w:szCs w:val="28"/>
          <w:lang w:val="uk-UA"/>
        </w:rPr>
        <w:t>ий</w:t>
      </w:r>
      <w:r w:rsidRPr="007B10EE">
        <w:rPr>
          <w:sz w:val="28"/>
          <w:szCs w:val="28"/>
          <w:lang w:val="uk-UA"/>
        </w:rPr>
        <w:t xml:space="preserve"> рух транспортних засобів та пішоходів;</w:t>
      </w:r>
    </w:p>
    <w:p w:rsidR="0097795F" w:rsidRDefault="0097795F" w:rsidP="0097795F">
      <w:pPr>
        <w:numPr>
          <w:ilvl w:val="0"/>
          <w:numId w:val="12"/>
        </w:numPr>
        <w:ind w:left="317" w:hanging="317"/>
        <w:jc w:val="both"/>
        <w:rPr>
          <w:sz w:val="28"/>
          <w:szCs w:val="28"/>
          <w:lang w:val="uk-UA"/>
        </w:rPr>
      </w:pPr>
      <w:r w:rsidRPr="007B10EE">
        <w:rPr>
          <w:sz w:val="28"/>
          <w:szCs w:val="28"/>
          <w:lang w:val="uk-UA"/>
        </w:rPr>
        <w:t>поліпш</w:t>
      </w:r>
      <w:r>
        <w:rPr>
          <w:sz w:val="28"/>
          <w:szCs w:val="28"/>
          <w:lang w:val="uk-UA"/>
        </w:rPr>
        <w:t>ити</w:t>
      </w:r>
      <w:r w:rsidRPr="007B10EE">
        <w:rPr>
          <w:sz w:val="28"/>
          <w:szCs w:val="28"/>
          <w:lang w:val="uk-UA"/>
        </w:rPr>
        <w:t xml:space="preserve"> систем</w:t>
      </w:r>
      <w:r>
        <w:rPr>
          <w:sz w:val="28"/>
          <w:szCs w:val="28"/>
          <w:lang w:val="uk-UA"/>
        </w:rPr>
        <w:t>у</w:t>
      </w:r>
      <w:r w:rsidRPr="007B10EE">
        <w:rPr>
          <w:sz w:val="28"/>
          <w:szCs w:val="28"/>
          <w:lang w:val="uk-UA"/>
        </w:rPr>
        <w:t xml:space="preserve"> інформаційного забезпечення на автомобільних дорогах;</w:t>
      </w:r>
    </w:p>
    <w:p w:rsidR="0097795F" w:rsidRDefault="0097795F" w:rsidP="0097795F">
      <w:pPr>
        <w:numPr>
          <w:ilvl w:val="0"/>
          <w:numId w:val="12"/>
        </w:numPr>
        <w:ind w:left="317" w:hanging="3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підвищити рівень</w:t>
      </w:r>
      <w:r w:rsidRPr="007B10EE">
        <w:rPr>
          <w:sz w:val="28"/>
          <w:szCs w:val="28"/>
          <w:lang w:val="uk-UA"/>
        </w:rPr>
        <w:t xml:space="preserve"> дорожньої дисципліни та самоорганізації учасників дорожнього руху.</w:t>
      </w:r>
    </w:p>
    <w:p w:rsidR="0097795F" w:rsidRPr="00F64EB0" w:rsidRDefault="0097795F" w:rsidP="0097795F">
      <w:pPr>
        <w:ind w:firstLine="708"/>
        <w:jc w:val="both"/>
        <w:rPr>
          <w:sz w:val="28"/>
          <w:szCs w:val="28"/>
          <w:lang w:val="uk-UA"/>
        </w:rPr>
      </w:pPr>
      <w:r w:rsidRPr="00F64EB0">
        <w:rPr>
          <w:sz w:val="28"/>
          <w:szCs w:val="28"/>
          <w:lang w:val="uk-UA"/>
        </w:rPr>
        <w:t>Показники результативності Програми викладені у Д</w:t>
      </w:r>
      <w:r>
        <w:rPr>
          <w:sz w:val="28"/>
          <w:szCs w:val="28"/>
          <w:lang w:val="uk-UA"/>
        </w:rPr>
        <w:t>одатку 2 до Програми.</w:t>
      </w:r>
    </w:p>
    <w:p w:rsidR="0097795F" w:rsidRDefault="0097795F" w:rsidP="0097795F">
      <w:pPr>
        <w:pStyle w:val="ab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95F" w:rsidRDefault="0097795F" w:rsidP="0097795F">
      <w:pPr>
        <w:pStyle w:val="ab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Обсяги та джерела фінансування Програми</w:t>
      </w:r>
    </w:p>
    <w:p w:rsidR="0097795F" w:rsidRDefault="0097795F" w:rsidP="0097795F">
      <w:pPr>
        <w:pStyle w:val="ab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95F" w:rsidRDefault="0097795F" w:rsidP="0097795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здійснюється за рахунок бюджетних коштів</w:t>
      </w:r>
      <w:r w:rsidRPr="005304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коштів інших джерел, незаборонених чинним законодавством України 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Програми.</w:t>
      </w:r>
    </w:p>
    <w:p w:rsidR="0097795F" w:rsidRDefault="0097795F" w:rsidP="0097795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 Програми викладено у Додатку 3 до Програми.</w:t>
      </w:r>
    </w:p>
    <w:p w:rsidR="0097795F" w:rsidRDefault="0097795F" w:rsidP="0097795F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795F" w:rsidRDefault="0097795F" w:rsidP="0097795F">
      <w:pPr>
        <w:pStyle w:val="ab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89E">
        <w:rPr>
          <w:rFonts w:ascii="Times New Roman" w:hAnsi="Times New Roman" w:cs="Times New Roman"/>
          <w:b/>
          <w:sz w:val="28"/>
          <w:szCs w:val="28"/>
          <w:lang w:val="uk-UA"/>
        </w:rPr>
        <w:t>Строки та етапи виконання Програми</w:t>
      </w:r>
    </w:p>
    <w:p w:rsidR="0097795F" w:rsidRDefault="0097795F" w:rsidP="0097795F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95F" w:rsidRDefault="0097795F" w:rsidP="0097795F">
      <w:pPr>
        <w:pStyle w:val="ab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Реалізація заходів за відповідними напрямками Програми передбачена в період з 2021 по 2025 роки в 3 етапи:</w:t>
      </w: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етап: 2021-2022 роки</w:t>
      </w: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етап: 2023-2024 роки</w:t>
      </w: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 етап 2025 рік</w:t>
      </w: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97795F" w:rsidRDefault="0097795F" w:rsidP="0097795F">
      <w:pPr>
        <w:pStyle w:val="ab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  <w:r w:rsidRPr="00ED2C2F"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97795F" w:rsidRPr="00734715" w:rsidRDefault="0097795F" w:rsidP="0097795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роботи щодо виконання заходів Програми покладається на Управління розвитку міського господарства та капітального будівництва Бахмутської міської ради,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яким планується залучення до її виконання комунальних підприємств.</w:t>
      </w:r>
    </w:p>
    <w:p w:rsidR="0097795F" w:rsidRDefault="0097795F" w:rsidP="0097795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розвитку міського господарства та капітального будівництва Бахмутської міської ради щорічно надає звіт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 про стан виконання заходів Програми</w:t>
      </w:r>
      <w:r w:rsidRPr="004856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підсумковий звіт після закінчення Програми.</w:t>
      </w:r>
    </w:p>
    <w:p w:rsidR="0097795F" w:rsidRPr="00ED2C2F" w:rsidRDefault="0097795F" w:rsidP="0097795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Програми покладається на постійні комісії Бахмутської міської ради: з питань житлово-комунального господарства, екології, транспорту і зв’язку, з питань економічної і інвестиційної політики, бюджету і фінансів.</w:t>
      </w: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97795F" w:rsidRPr="002B256D" w:rsidRDefault="0097795F" w:rsidP="0097795F">
      <w:pPr>
        <w:pStyle w:val="ab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Програму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«Підвищення безпеки дорожнього руху на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громади на 2021-2025 роки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» підготовлено 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97795F" w:rsidRPr="002B256D" w:rsidRDefault="0097795F" w:rsidP="0097795F">
      <w:pPr>
        <w:ind w:firstLine="708"/>
        <w:jc w:val="both"/>
        <w:rPr>
          <w:sz w:val="28"/>
          <w:szCs w:val="28"/>
          <w:lang w:val="uk-UA"/>
        </w:rPr>
      </w:pPr>
    </w:p>
    <w:p w:rsidR="0097795F" w:rsidRDefault="0097795F" w:rsidP="009779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Управління</w:t>
      </w:r>
    </w:p>
    <w:p w:rsidR="0097795F" w:rsidRPr="00A73F34" w:rsidRDefault="0097795F" w:rsidP="0097795F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>розвитку міського господарства</w:t>
      </w:r>
    </w:p>
    <w:p w:rsidR="0097795F" w:rsidRDefault="0097795F" w:rsidP="009779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</w:t>
      </w:r>
    </w:p>
    <w:p w:rsidR="0097795F" w:rsidRPr="00A73F34" w:rsidRDefault="0097795F" w:rsidP="0097795F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>Бахмутської місько</w:t>
      </w:r>
      <w:r>
        <w:rPr>
          <w:b/>
          <w:sz w:val="28"/>
          <w:szCs w:val="28"/>
          <w:lang w:val="uk-UA"/>
        </w:rPr>
        <w:t xml:space="preserve">ї ради       </w:t>
      </w:r>
      <w:r w:rsidRPr="00A73F34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A73F34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С.М. Гармаш</w:t>
      </w:r>
    </w:p>
    <w:p w:rsidR="0097795F" w:rsidRDefault="0097795F" w:rsidP="0097795F">
      <w:pPr>
        <w:rPr>
          <w:b/>
          <w:sz w:val="28"/>
          <w:szCs w:val="28"/>
          <w:lang w:val="uk-UA"/>
        </w:rPr>
      </w:pPr>
    </w:p>
    <w:p w:rsidR="0097795F" w:rsidRDefault="0097795F" w:rsidP="0097795F">
      <w:pPr>
        <w:rPr>
          <w:b/>
          <w:sz w:val="28"/>
          <w:szCs w:val="28"/>
          <w:lang w:val="uk-UA"/>
        </w:rPr>
      </w:pPr>
    </w:p>
    <w:p w:rsidR="0097795F" w:rsidRPr="00A73F34" w:rsidRDefault="0097795F" w:rsidP="009779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97795F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  <w:sectPr w:rsidR="0097795F" w:rsidSect="007E1FB8">
          <w:headerReference w:type="default" r:id="rId6"/>
          <w:pgSz w:w="11906" w:h="16838"/>
          <w:pgMar w:top="907" w:right="851" w:bottom="907" w:left="1701" w:header="709" w:footer="709" w:gutter="0"/>
          <w:cols w:space="708"/>
          <w:titlePg/>
          <w:docGrid w:linePitch="360"/>
        </w:sectPr>
      </w:pPr>
    </w:p>
    <w:p w:rsidR="0097795F" w:rsidRPr="00C62EF2" w:rsidRDefault="0097795F" w:rsidP="0097795F">
      <w:pPr>
        <w:ind w:left="9356"/>
        <w:rPr>
          <w:i/>
          <w:sz w:val="24"/>
          <w:szCs w:val="24"/>
          <w:lang w:val="uk-UA"/>
        </w:rPr>
      </w:pPr>
      <w:r w:rsidRPr="00C62EF2">
        <w:rPr>
          <w:i/>
          <w:sz w:val="24"/>
          <w:szCs w:val="24"/>
          <w:lang w:val="uk-UA"/>
        </w:rPr>
        <w:lastRenderedPageBreak/>
        <w:t>Додаток 1</w:t>
      </w:r>
    </w:p>
    <w:p w:rsidR="0097795F" w:rsidRPr="00C62EF2" w:rsidRDefault="0097795F" w:rsidP="0097795F">
      <w:pPr>
        <w:ind w:left="9356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до П</w:t>
      </w:r>
      <w:r w:rsidRPr="00C62EF2">
        <w:rPr>
          <w:i/>
          <w:sz w:val="24"/>
          <w:szCs w:val="24"/>
          <w:lang w:val="uk-UA"/>
        </w:rPr>
        <w:t>рограми «Під</w:t>
      </w:r>
      <w:r>
        <w:rPr>
          <w:i/>
          <w:sz w:val="24"/>
          <w:szCs w:val="24"/>
          <w:lang w:val="uk-UA"/>
        </w:rPr>
        <w:t xml:space="preserve">вищення безпеки дорожнього руху </w:t>
      </w:r>
      <w:r w:rsidRPr="00C62EF2">
        <w:rPr>
          <w:i/>
          <w:sz w:val="24"/>
          <w:szCs w:val="24"/>
          <w:lang w:val="uk-UA"/>
        </w:rPr>
        <w:t>на території  Бахмутської</w:t>
      </w:r>
      <w:r>
        <w:rPr>
          <w:i/>
          <w:sz w:val="24"/>
          <w:szCs w:val="24"/>
          <w:lang w:val="uk-UA"/>
        </w:rPr>
        <w:t xml:space="preserve"> </w:t>
      </w:r>
      <w:r w:rsidRPr="00C62EF2">
        <w:rPr>
          <w:i/>
          <w:sz w:val="24"/>
          <w:szCs w:val="24"/>
          <w:lang w:val="uk-UA"/>
        </w:rPr>
        <w:t>міської об’єднаної територіальної громади на 2021-2025 роки»,</w:t>
      </w:r>
      <w:r w:rsidRPr="005E5D8D">
        <w:rPr>
          <w:i/>
          <w:sz w:val="24"/>
          <w:szCs w:val="24"/>
          <w:lang w:val="uk-UA"/>
        </w:rPr>
        <w:t xml:space="preserve"> </w:t>
      </w:r>
      <w:r>
        <w:rPr>
          <w:i/>
          <w:sz w:val="24"/>
          <w:szCs w:val="24"/>
          <w:lang w:val="uk-UA"/>
        </w:rPr>
        <w:t xml:space="preserve">затвердженої  рішенням </w:t>
      </w:r>
      <w:r w:rsidRPr="00C62EF2">
        <w:rPr>
          <w:i/>
          <w:sz w:val="24"/>
          <w:szCs w:val="24"/>
          <w:lang w:val="uk-UA"/>
        </w:rPr>
        <w:t xml:space="preserve">Бахмутської міської ради </w:t>
      </w:r>
      <w:r>
        <w:rPr>
          <w:i/>
          <w:sz w:val="24"/>
          <w:szCs w:val="24"/>
          <w:lang w:val="uk-UA"/>
        </w:rPr>
        <w:br/>
        <w:t>від 21.10</w:t>
      </w:r>
      <w:r w:rsidRPr="00C62EF2">
        <w:rPr>
          <w:i/>
          <w:sz w:val="24"/>
          <w:szCs w:val="24"/>
          <w:lang w:val="uk-UA"/>
        </w:rPr>
        <w:t>.2020 №</w:t>
      </w:r>
      <w:r>
        <w:rPr>
          <w:i/>
          <w:sz w:val="24"/>
          <w:szCs w:val="24"/>
          <w:lang w:val="uk-UA"/>
        </w:rPr>
        <w:t xml:space="preserve"> 6/148-3151</w:t>
      </w:r>
      <w:r w:rsidRPr="00C62EF2">
        <w:rPr>
          <w:i/>
          <w:sz w:val="24"/>
          <w:szCs w:val="24"/>
          <w:lang w:val="uk-UA"/>
        </w:rPr>
        <w:t xml:space="preserve"> </w:t>
      </w:r>
    </w:p>
    <w:p w:rsidR="0097795F" w:rsidRDefault="0097795F" w:rsidP="0097795F">
      <w:pPr>
        <w:jc w:val="center"/>
        <w:rPr>
          <w:lang w:val="uk-UA"/>
        </w:rPr>
      </w:pPr>
      <w:r>
        <w:rPr>
          <w:lang w:val="uk-UA"/>
        </w:rPr>
        <w:t xml:space="preserve">     </w:t>
      </w:r>
    </w:p>
    <w:p w:rsidR="0097795F" w:rsidRDefault="0097795F" w:rsidP="0097795F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 з реалізації Програми</w:t>
      </w:r>
    </w:p>
    <w:p w:rsidR="0097795F" w:rsidRDefault="0097795F" w:rsidP="0097795F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Style w:val="a7"/>
        <w:tblW w:w="15237" w:type="dxa"/>
        <w:tblLayout w:type="fixed"/>
        <w:tblLook w:val="04A0"/>
      </w:tblPr>
      <w:tblGrid>
        <w:gridCol w:w="534"/>
        <w:gridCol w:w="1417"/>
        <w:gridCol w:w="1985"/>
        <w:gridCol w:w="20"/>
        <w:gridCol w:w="992"/>
        <w:gridCol w:w="1276"/>
        <w:gridCol w:w="1134"/>
        <w:gridCol w:w="1134"/>
        <w:gridCol w:w="1134"/>
        <w:gridCol w:w="1134"/>
        <w:gridCol w:w="1134"/>
        <w:gridCol w:w="1134"/>
        <w:gridCol w:w="992"/>
        <w:gridCol w:w="1217"/>
      </w:tblGrid>
      <w:tr w:rsidR="0097795F" w:rsidTr="00F00056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</w:p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№</w:t>
            </w:r>
          </w:p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з/п</w:t>
            </w:r>
          </w:p>
        </w:tc>
        <w:tc>
          <w:tcPr>
            <w:tcW w:w="1417" w:type="dxa"/>
            <w:vMerge w:val="restart"/>
            <w:shd w:val="clear" w:color="auto" w:fill="C6D9F1" w:themeFill="text2" w:themeFillTint="33"/>
          </w:tcPr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</w:p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Завдання</w:t>
            </w:r>
          </w:p>
        </w:tc>
        <w:tc>
          <w:tcPr>
            <w:tcW w:w="2005" w:type="dxa"/>
            <w:gridSpan w:val="2"/>
            <w:vMerge w:val="restart"/>
            <w:shd w:val="clear" w:color="auto" w:fill="C6D9F1" w:themeFill="text2" w:themeFillTint="33"/>
          </w:tcPr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</w:p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Зміст заходів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</w:p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 xml:space="preserve">Джерела </w:t>
            </w:r>
            <w:proofErr w:type="spellStart"/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фінансу</w:t>
            </w:r>
            <w:proofErr w:type="spellEnd"/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вання</w:t>
            </w:r>
            <w:proofErr w:type="spellEnd"/>
          </w:p>
        </w:tc>
        <w:tc>
          <w:tcPr>
            <w:tcW w:w="6662" w:type="dxa"/>
            <w:gridSpan w:val="6"/>
            <w:shd w:val="clear" w:color="auto" w:fill="C6D9F1" w:themeFill="text2" w:themeFillTint="33"/>
          </w:tcPr>
          <w:p w:rsidR="0097795F" w:rsidRPr="00C62EF2" w:rsidRDefault="0097795F" w:rsidP="00F00056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 xml:space="preserve">Обсяги фінансування по роках, тис. грн. 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  <w:proofErr w:type="spellStart"/>
            <w:r w:rsidRPr="00B03307">
              <w:rPr>
                <w:b/>
                <w:bCs/>
                <w:lang w:val="uk-UA" w:eastAsia="en-US"/>
              </w:rPr>
              <w:t>Очікува</w:t>
            </w:r>
            <w:proofErr w:type="spellEnd"/>
            <w:r>
              <w:rPr>
                <w:b/>
                <w:bCs/>
                <w:lang w:val="uk-UA" w:eastAsia="en-US"/>
              </w:rPr>
              <w:t xml:space="preserve"> </w:t>
            </w:r>
            <w:r w:rsidRPr="00B03307">
              <w:rPr>
                <w:b/>
                <w:bCs/>
                <w:lang w:val="uk-UA" w:eastAsia="en-US"/>
              </w:rPr>
              <w:t>ний результат</w:t>
            </w:r>
          </w:p>
        </w:tc>
      </w:tr>
      <w:tr w:rsidR="0097795F" w:rsidTr="00F00056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  <w:shd w:val="clear" w:color="auto" w:fill="C6D9F1" w:themeFill="text2" w:themeFillTint="33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  <w:vMerge/>
            <w:shd w:val="clear" w:color="auto" w:fill="C6D9F1" w:themeFill="text2" w:themeFillTint="33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</w:p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2021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</w:p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2022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</w:p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2023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</w:p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2024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</w:p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2025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</w:p>
          <w:p w:rsidR="0097795F" w:rsidRPr="00B03307" w:rsidRDefault="0097795F" w:rsidP="00F00056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Tr="00F00056">
        <w:tc>
          <w:tcPr>
            <w:tcW w:w="5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7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2005" w:type="dxa"/>
            <w:gridSpan w:val="2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992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992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97795F" w:rsidTr="00F00056">
        <w:trPr>
          <w:trHeight w:val="2392"/>
        </w:trPr>
        <w:tc>
          <w:tcPr>
            <w:tcW w:w="534" w:type="dxa"/>
            <w:vMerge w:val="restart"/>
          </w:tcPr>
          <w:p w:rsidR="0097795F" w:rsidRPr="00664BEA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7" w:type="dxa"/>
            <w:vMerge w:val="restart"/>
          </w:tcPr>
          <w:p w:rsidR="0097795F" w:rsidRPr="00664BEA" w:rsidRDefault="0097795F" w:rsidP="00F00056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Організа</w:t>
            </w:r>
            <w:r w:rsidRPr="00C91417">
              <w:rPr>
                <w:b/>
                <w:bCs/>
                <w:sz w:val="16"/>
                <w:szCs w:val="16"/>
                <w:lang w:val="uk-UA" w:eastAsia="en-US"/>
              </w:rPr>
              <w:t>ційно - методичні заходи</w:t>
            </w:r>
          </w:p>
        </w:tc>
        <w:tc>
          <w:tcPr>
            <w:tcW w:w="2005" w:type="dxa"/>
            <w:gridSpan w:val="2"/>
          </w:tcPr>
          <w:p w:rsidR="0097795F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1.1 </w:t>
            </w:r>
            <w:r w:rsidRPr="008F42D4">
              <w:rPr>
                <w:b/>
                <w:sz w:val="16"/>
                <w:szCs w:val="16"/>
                <w:lang w:val="uk-UA" w:eastAsia="en-US"/>
              </w:rPr>
              <w:t xml:space="preserve">Розробка комплексної схеми організації дорожнього руху (КСОДР) на вулично-дорожній мережі </w:t>
            </w:r>
          </w:p>
          <w:p w:rsidR="0097795F" w:rsidRPr="008F42D4" w:rsidRDefault="0097795F" w:rsidP="00F00056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97795F" w:rsidRPr="007B0202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7B0202"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Управління розвитку міського господарства та капітального будівництва Бахмутської міської ради (далі -         УРМГ та КБ),</w:t>
            </w:r>
          </w:p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проє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ктна</w:t>
            </w:r>
            <w:proofErr w:type="spellEnd"/>
            <w:r w:rsidRPr="00F40687">
              <w:rPr>
                <w:bCs/>
                <w:sz w:val="16"/>
                <w:szCs w:val="16"/>
                <w:lang w:val="uk-UA" w:eastAsia="en-US"/>
              </w:rPr>
              <w:t xml:space="preserve"> організація</w:t>
            </w:r>
          </w:p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E626F6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626F6">
              <w:rPr>
                <w:b/>
                <w:bCs/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</w:tcPr>
          <w:p w:rsidR="0097795F" w:rsidRPr="00E626F6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626F6">
              <w:rPr>
                <w:b/>
                <w:bCs/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</w:tcPr>
          <w:p w:rsidR="0097795F" w:rsidRPr="00E626F6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626F6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97795F" w:rsidRPr="003621A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626F6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97795F" w:rsidRPr="002A50E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626F6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992" w:type="dxa"/>
          </w:tcPr>
          <w:p w:rsidR="0097795F" w:rsidRPr="00BE2E3F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1000</w:t>
            </w:r>
            <w:r w:rsidRPr="00BE2E3F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</w:tcPr>
          <w:p w:rsidR="0097795F" w:rsidRPr="001277BF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комплексної схеми  1 од.</w:t>
            </w: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664BEA" w:rsidRDefault="0097795F" w:rsidP="00F00056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664BEA" w:rsidRDefault="0097795F" w:rsidP="00F00056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97795F" w:rsidRPr="002E2777" w:rsidRDefault="0097795F" w:rsidP="00F00056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1.2</w:t>
            </w:r>
            <w:r w:rsidRPr="002E2777">
              <w:rPr>
                <w:b/>
                <w:sz w:val="16"/>
                <w:szCs w:val="16"/>
                <w:lang w:val="uk-UA" w:eastAsia="en-US"/>
              </w:rPr>
              <w:t xml:space="preserve"> Проведення обліку і вивчення дорожньо-транспортних подій на вулично-дорожній мережі </w:t>
            </w:r>
          </w:p>
        </w:tc>
        <w:tc>
          <w:tcPr>
            <w:tcW w:w="992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Постійно</w:t>
            </w:r>
          </w:p>
        </w:tc>
        <w:tc>
          <w:tcPr>
            <w:tcW w:w="1276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відділ поліції </w:t>
            </w: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ГУНП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України в Донецькій області (далі – </w:t>
            </w: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ВП)</w:t>
            </w: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н</w:t>
            </w:r>
            <w:r w:rsidRPr="002E2777">
              <w:rPr>
                <w:bCs/>
                <w:sz w:val="16"/>
                <w:szCs w:val="16"/>
                <w:lang w:val="uk-UA" w:eastAsia="en-US"/>
              </w:rPr>
              <w:t>е потребує</w:t>
            </w: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97795F" w:rsidRPr="00AC0B0D" w:rsidRDefault="0097795F" w:rsidP="00F00056">
            <w:pPr>
              <w:rPr>
                <w:sz w:val="16"/>
                <w:szCs w:val="16"/>
                <w:lang w:val="uk-UA" w:eastAsia="en-US"/>
              </w:rPr>
            </w:pPr>
            <w:r w:rsidRPr="002E2777">
              <w:rPr>
                <w:sz w:val="16"/>
                <w:szCs w:val="16"/>
                <w:lang w:val="uk-UA" w:eastAsia="en-US"/>
              </w:rPr>
              <w:t xml:space="preserve">Проведення аналізу дорожньо-транспортних подій </w:t>
            </w:r>
            <w:r>
              <w:rPr>
                <w:sz w:val="16"/>
                <w:szCs w:val="16"/>
                <w:lang w:val="uk-UA" w:eastAsia="en-US"/>
              </w:rPr>
              <w:t>на вулично-дорожній мережі громади</w:t>
            </w:r>
          </w:p>
        </w:tc>
      </w:tr>
      <w:tr w:rsidR="0097795F" w:rsidRPr="0097795F" w:rsidTr="00F00056">
        <w:tc>
          <w:tcPr>
            <w:tcW w:w="534" w:type="dxa"/>
            <w:vMerge/>
          </w:tcPr>
          <w:p w:rsidR="0097795F" w:rsidRPr="00664BEA" w:rsidRDefault="0097795F" w:rsidP="00F00056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664BEA" w:rsidRDefault="0097795F" w:rsidP="00F00056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97795F" w:rsidRPr="009C04B4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1.3</w:t>
            </w:r>
            <w:r w:rsidRPr="002E2777">
              <w:rPr>
                <w:b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Проведення </w:t>
            </w:r>
            <w:r>
              <w:rPr>
                <w:b/>
                <w:sz w:val="16"/>
                <w:szCs w:val="16"/>
                <w:lang w:val="uk-UA"/>
              </w:rPr>
              <w:t>комісійних обстежень</w:t>
            </w:r>
            <w:r w:rsidRPr="009C04B4">
              <w:rPr>
                <w:b/>
                <w:sz w:val="16"/>
                <w:szCs w:val="16"/>
                <w:lang w:val="uk-UA"/>
              </w:rPr>
              <w:t xml:space="preserve"> автомобільних доріг, вулиць і залізничних переїздів</w:t>
            </w:r>
          </w:p>
        </w:tc>
        <w:tc>
          <w:tcPr>
            <w:tcW w:w="992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Двічі на рік</w:t>
            </w:r>
          </w:p>
        </w:tc>
        <w:tc>
          <w:tcPr>
            <w:tcW w:w="1276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Батальйон патрульної поліції в містах Краматорськ та Слов</w:t>
            </w:r>
            <w:r w:rsidRPr="002E2777">
              <w:rPr>
                <w:bCs/>
                <w:sz w:val="16"/>
                <w:szCs w:val="16"/>
                <w:lang w:val="uk-UA" w:eastAsia="en-US"/>
              </w:rPr>
              <w:t>’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янськ 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Управління патрульної поліції в Донецькій області Департаменту патрульної поліції (далі – БПП)</w:t>
            </w:r>
          </w:p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</w:p>
          <w:p w:rsidR="0097795F" w:rsidRDefault="0097795F" w:rsidP="00F0005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КОМУНАЛЬ НЕ   ПІДПРИЄМ СТВО «БАХМУТ СЬКИЙ  КОМБІНАТ КОМУНАЛЬ НИХ  ПІДПРИ ЄМСТВ»</w:t>
            </w:r>
            <w:r>
              <w:rPr>
                <w:sz w:val="16"/>
                <w:szCs w:val="16"/>
                <w:lang w:val="uk-UA"/>
              </w:rPr>
              <w:br/>
              <w:t xml:space="preserve"> (далі - </w:t>
            </w:r>
            <w:r>
              <w:rPr>
                <w:sz w:val="16"/>
                <w:szCs w:val="16"/>
                <w:lang w:val="uk-UA"/>
              </w:rPr>
              <w:br/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н</w:t>
            </w:r>
            <w:r w:rsidRPr="002E2777">
              <w:rPr>
                <w:bCs/>
                <w:sz w:val="16"/>
                <w:szCs w:val="16"/>
                <w:lang w:val="uk-UA" w:eastAsia="en-US"/>
              </w:rPr>
              <w:t>е потребує</w:t>
            </w: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2E277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97795F" w:rsidRPr="002E277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Виявлення недоліків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експлуатацій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ного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утримання </w:t>
            </w:r>
            <w:r>
              <w:rPr>
                <w:sz w:val="16"/>
                <w:szCs w:val="16"/>
                <w:lang w:val="uk-UA" w:eastAsia="en-US"/>
              </w:rPr>
              <w:lastRenderedPageBreak/>
              <w:t>автомобіль них доріг загального користування, вулиць населених пунктів та залізничних переїздів для подальшого їх усунення</w:t>
            </w:r>
            <w:r w:rsidRPr="002E2777">
              <w:rPr>
                <w:sz w:val="16"/>
                <w:szCs w:val="16"/>
                <w:lang w:val="uk-UA" w:eastAsia="en-US"/>
              </w:rPr>
              <w:t xml:space="preserve">  </w:t>
            </w:r>
          </w:p>
        </w:tc>
      </w:tr>
      <w:tr w:rsidR="0097795F" w:rsidRPr="00620F71" w:rsidTr="00F00056">
        <w:trPr>
          <w:trHeight w:val="1742"/>
        </w:trPr>
        <w:tc>
          <w:tcPr>
            <w:tcW w:w="534" w:type="dxa"/>
            <w:vMerge w:val="restart"/>
          </w:tcPr>
          <w:p w:rsidR="0097795F" w:rsidRPr="00664BEA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2</w:t>
            </w:r>
          </w:p>
        </w:tc>
        <w:tc>
          <w:tcPr>
            <w:tcW w:w="1417" w:type="dxa"/>
            <w:vMerge w:val="restart"/>
          </w:tcPr>
          <w:p w:rsidR="0097795F" w:rsidRPr="00664BEA" w:rsidRDefault="0097795F" w:rsidP="00F00056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2F4F95">
              <w:rPr>
                <w:b/>
                <w:bCs/>
                <w:sz w:val="16"/>
                <w:szCs w:val="16"/>
                <w:lang w:val="uk-UA" w:eastAsia="en-US"/>
              </w:rPr>
              <w:t>Інженерно-технічне забезпечення безпеки дорожнього руху</w:t>
            </w:r>
          </w:p>
        </w:tc>
        <w:tc>
          <w:tcPr>
            <w:tcW w:w="1985" w:type="dxa"/>
          </w:tcPr>
          <w:p w:rsidR="0097795F" w:rsidRPr="00662FDF" w:rsidRDefault="0097795F" w:rsidP="00F00056">
            <w:pPr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2.1</w:t>
            </w:r>
            <w:r w:rsidRPr="008F42D4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Встановлення пристроїв примусового зниження швидкості руху транспортних засобів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</w:t>
            </w:r>
          </w:p>
          <w:p w:rsidR="0097795F" w:rsidRPr="004B0E1B" w:rsidRDefault="0097795F" w:rsidP="00F00056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97795F" w:rsidRPr="004B0E1B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</w:t>
            </w:r>
          </w:p>
        </w:tc>
        <w:tc>
          <w:tcPr>
            <w:tcW w:w="1276" w:type="dxa"/>
          </w:tcPr>
          <w:p w:rsidR="0097795F" w:rsidRPr="002D71C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662FDF" w:rsidRDefault="0097795F" w:rsidP="00F00056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9032E7" w:rsidRDefault="0097795F" w:rsidP="00F00056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</w:t>
            </w:r>
            <w:r w:rsidRPr="009032E7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97795F" w:rsidRPr="00A71ED9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A71ED9"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A71ED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A71ED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A5190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8F55B9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8F55B9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217" w:type="dxa"/>
          </w:tcPr>
          <w:p w:rsidR="0097795F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2 од. пристроїв примусового зниження швидкості руху транспортних засобів</w:t>
            </w:r>
          </w:p>
          <w:p w:rsidR="0097795F" w:rsidRPr="002D71C9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664BEA" w:rsidRDefault="0097795F" w:rsidP="00F00056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664BEA" w:rsidRDefault="0097795F" w:rsidP="00F00056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C921D7" w:rsidRDefault="0097795F" w:rsidP="00F00056">
            <w:pPr>
              <w:rPr>
                <w:b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2.2 Виконання </w:t>
            </w:r>
            <w:proofErr w:type="spellStart"/>
            <w:r>
              <w:rPr>
                <w:b/>
                <w:sz w:val="16"/>
                <w:szCs w:val="16"/>
                <w:lang w:val="uk-UA" w:eastAsia="en-US"/>
              </w:rPr>
              <w:t>проєктних</w:t>
            </w:r>
            <w:proofErr w:type="spellEnd"/>
            <w:r>
              <w:rPr>
                <w:b/>
                <w:sz w:val="16"/>
                <w:szCs w:val="16"/>
                <w:lang w:val="uk-UA" w:eastAsia="en-US"/>
              </w:rPr>
              <w:t xml:space="preserve"> робіт по встановленню</w:t>
            </w:r>
            <w:r w:rsidRPr="00C921D7">
              <w:rPr>
                <w:b/>
                <w:sz w:val="16"/>
                <w:szCs w:val="16"/>
                <w:lang w:val="uk-UA" w:eastAsia="en-US"/>
              </w:rPr>
              <w:t xml:space="preserve"> світлофорних об’єктів</w:t>
            </w:r>
          </w:p>
        </w:tc>
        <w:tc>
          <w:tcPr>
            <w:tcW w:w="1012" w:type="dxa"/>
            <w:gridSpan w:val="2"/>
          </w:tcPr>
          <w:p w:rsidR="0097795F" w:rsidRPr="006C48C1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2021</w:t>
            </w:r>
          </w:p>
        </w:tc>
        <w:tc>
          <w:tcPr>
            <w:tcW w:w="1276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</w:p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проє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ктна</w:t>
            </w:r>
            <w:proofErr w:type="spellEnd"/>
            <w:r w:rsidRPr="00F40687">
              <w:rPr>
                <w:bCs/>
                <w:sz w:val="16"/>
                <w:szCs w:val="16"/>
                <w:lang w:val="uk-UA" w:eastAsia="en-US"/>
              </w:rPr>
              <w:t xml:space="preserve"> організація</w:t>
            </w:r>
          </w:p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08214C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</w:t>
            </w:r>
            <w:r w:rsidRPr="00B15B1A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97795F" w:rsidRPr="00E5488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B15B1A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B15B1A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20</w:t>
            </w:r>
            <w:r w:rsidRPr="00B15B1A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  <w:p w:rsidR="0097795F" w:rsidRPr="00B82341" w:rsidRDefault="0097795F" w:rsidP="00F00056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97795F" w:rsidRDefault="0097795F" w:rsidP="00F00056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Отримання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документації на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встановлен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ня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2 од.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світлофорногооб</w:t>
            </w:r>
            <w:proofErr w:type="spellEnd"/>
            <w:r w:rsidRPr="00B27550">
              <w:rPr>
                <w:bCs/>
                <w:sz w:val="16"/>
                <w:szCs w:val="16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єкту</w:t>
            </w:r>
            <w:proofErr w:type="spellEnd"/>
          </w:p>
          <w:p w:rsidR="0097795F" w:rsidRPr="00B27550" w:rsidRDefault="0097795F" w:rsidP="00F00056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97795F" w:rsidRPr="00880724" w:rsidTr="00F00056">
        <w:trPr>
          <w:trHeight w:val="302"/>
        </w:trPr>
        <w:tc>
          <w:tcPr>
            <w:tcW w:w="5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8529BF" w:rsidRDefault="0097795F" w:rsidP="00F00056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2.3 Будівництво</w:t>
            </w:r>
            <w:r w:rsidRPr="008529BF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світлофорних об`єктів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у м. Бахмут </w:t>
            </w:r>
          </w:p>
        </w:tc>
        <w:tc>
          <w:tcPr>
            <w:tcW w:w="1012" w:type="dxa"/>
            <w:gridSpan w:val="2"/>
            <w:vMerge w:val="restart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2021-2022</w:t>
            </w:r>
          </w:p>
        </w:tc>
        <w:tc>
          <w:tcPr>
            <w:tcW w:w="1276" w:type="dxa"/>
            <w:vMerge w:val="restart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57603A" w:rsidRDefault="0097795F" w:rsidP="00F00056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134" w:type="dxa"/>
          </w:tcPr>
          <w:p w:rsidR="0097795F" w:rsidRPr="00E5488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E5488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12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 w:val="restart"/>
          </w:tcPr>
          <w:p w:rsidR="0097795F" w:rsidRPr="00156CFA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2 од. світлофорних об</w:t>
            </w:r>
            <w:r w:rsidRPr="00880724">
              <w:rPr>
                <w:bCs/>
                <w:sz w:val="16"/>
                <w:szCs w:val="16"/>
                <w:lang w:val="uk-UA" w:eastAsia="en-US"/>
              </w:rPr>
              <w:t>’</w:t>
            </w:r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6C48C1" w:rsidRDefault="0097795F" w:rsidP="00F00056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п</w:t>
            </w:r>
            <w:r w:rsidRPr="006C48C1">
              <w:rPr>
                <w:sz w:val="16"/>
                <w:szCs w:val="16"/>
                <w:lang w:val="uk-UA" w:eastAsia="en-US"/>
              </w:rPr>
              <w:t xml:space="preserve">ерехрестя </w:t>
            </w:r>
            <w:r w:rsidRPr="006C48C1">
              <w:rPr>
                <w:sz w:val="16"/>
                <w:szCs w:val="16"/>
                <w:lang w:val="uk-UA" w:eastAsia="en-US"/>
              </w:rPr>
              <w:br/>
              <w:t xml:space="preserve">вул. Ковальська – </w:t>
            </w:r>
            <w:r>
              <w:rPr>
                <w:sz w:val="16"/>
                <w:szCs w:val="16"/>
                <w:lang w:val="uk-UA" w:eastAsia="en-US"/>
              </w:rPr>
              <w:br/>
              <w:t>вул. Космонавтів</w:t>
            </w:r>
          </w:p>
        </w:tc>
        <w:tc>
          <w:tcPr>
            <w:tcW w:w="1012" w:type="dxa"/>
            <w:gridSpan w:val="2"/>
            <w:vMerge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Pr="0057603A" w:rsidRDefault="0097795F" w:rsidP="00F00056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371CE4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2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Default="0097795F" w:rsidP="00F00056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вул. Свято-Георгіївська</w:t>
            </w:r>
          </w:p>
          <w:p w:rsidR="0097795F" w:rsidRDefault="0097795F" w:rsidP="00F00056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(магазини)</w:t>
            </w:r>
          </w:p>
          <w:p w:rsidR="0097795F" w:rsidRDefault="0097795F" w:rsidP="00F00056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Pr="0057603A" w:rsidRDefault="0097795F" w:rsidP="00F00056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371CE4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2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F679BF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2.4</w:t>
            </w:r>
            <w:r w:rsidRPr="00F679BF">
              <w:rPr>
                <w:b/>
                <w:sz w:val="16"/>
                <w:szCs w:val="16"/>
                <w:lang w:val="uk-UA" w:eastAsia="en-US"/>
              </w:rPr>
              <w:t xml:space="preserve"> Виконання капітального ремонту світлофорних об</w:t>
            </w:r>
            <w:r w:rsidRPr="00F679BF">
              <w:rPr>
                <w:b/>
                <w:sz w:val="16"/>
                <w:szCs w:val="16"/>
                <w:lang w:eastAsia="en-US"/>
              </w:rPr>
              <w:t>’</w:t>
            </w:r>
            <w:proofErr w:type="spellStart"/>
            <w:r w:rsidRPr="00F679BF">
              <w:rPr>
                <w:b/>
                <w:sz w:val="16"/>
                <w:szCs w:val="16"/>
                <w:lang w:val="uk-UA" w:eastAsia="en-US"/>
              </w:rPr>
              <w:t>єктів</w:t>
            </w:r>
            <w:proofErr w:type="spellEnd"/>
            <w:r>
              <w:rPr>
                <w:b/>
                <w:sz w:val="16"/>
                <w:szCs w:val="16"/>
                <w:lang w:val="uk-UA" w:eastAsia="en-US"/>
              </w:rPr>
              <w:t xml:space="preserve"> у м. Бахмут</w:t>
            </w:r>
          </w:p>
        </w:tc>
        <w:tc>
          <w:tcPr>
            <w:tcW w:w="1012" w:type="dxa"/>
            <w:gridSpan w:val="2"/>
            <w:vMerge w:val="restart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vMerge w:val="restart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 w:val="restart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57603A" w:rsidRDefault="0097795F" w:rsidP="00F00056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51743B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51743B">
              <w:rPr>
                <w:b/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134" w:type="dxa"/>
          </w:tcPr>
          <w:p w:rsidR="0097795F" w:rsidRPr="0051743B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51743B">
              <w:rPr>
                <w:b/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</w:tcPr>
          <w:p w:rsidR="0097795F" w:rsidRPr="00F679BF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</w:t>
            </w:r>
            <w:r w:rsidRPr="00F679BF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</w:t>
            </w:r>
            <w:r w:rsidRPr="00805B8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97795F" w:rsidRPr="00805B89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</w:t>
            </w:r>
            <w:r w:rsidRPr="00805B8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992" w:type="dxa"/>
          </w:tcPr>
          <w:p w:rsidR="0097795F" w:rsidRPr="00805B89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39</w:t>
            </w:r>
            <w:r w:rsidRPr="00805B8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 w:val="restart"/>
          </w:tcPr>
          <w:p w:rsidR="0097795F" w:rsidRPr="00D672C0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капітального ремонту 5 од. світлофорних об</w:t>
            </w:r>
            <w:r w:rsidRPr="00D672C0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940798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 перехрестя                 вул. Горбатова –         вул. Садова</w:t>
            </w:r>
          </w:p>
        </w:tc>
        <w:tc>
          <w:tcPr>
            <w:tcW w:w="1012" w:type="dxa"/>
            <w:gridSpan w:val="2"/>
            <w:vMerge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Pr="0057603A" w:rsidRDefault="0097795F" w:rsidP="00F00056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2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Default="0097795F" w:rsidP="00F00056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 w:rsidRPr="00940798">
              <w:rPr>
                <w:rFonts w:eastAsia="Calibri"/>
                <w:sz w:val="16"/>
                <w:szCs w:val="16"/>
                <w:lang w:val="uk-UA" w:eastAsia="en-US"/>
              </w:rPr>
              <w:t xml:space="preserve"> –</w:t>
            </w:r>
            <w:r w:rsidRPr="00940798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Захисників України</w:t>
            </w:r>
          </w:p>
        </w:tc>
        <w:tc>
          <w:tcPr>
            <w:tcW w:w="1012" w:type="dxa"/>
            <w:gridSpan w:val="2"/>
            <w:vMerge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Pr="0057603A" w:rsidRDefault="0097795F" w:rsidP="00F00056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2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Default="0097795F" w:rsidP="00F00056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 перехрестя                 вул. Горбатова –         вул. Магістратська</w:t>
            </w:r>
          </w:p>
        </w:tc>
        <w:tc>
          <w:tcPr>
            <w:tcW w:w="1012" w:type="dxa"/>
            <w:gridSpan w:val="2"/>
            <w:vMerge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Pr="0057603A" w:rsidRDefault="0097795F" w:rsidP="00F00056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  <w:r w:rsidRPr="00805B89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Default="0097795F" w:rsidP="00F00056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C12639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>Корсунського</w:t>
            </w:r>
          </w:p>
          <w:p w:rsidR="0097795F" w:rsidRDefault="0097795F" w:rsidP="00F00056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(ЗОШ № 2)</w:t>
            </w:r>
          </w:p>
        </w:tc>
        <w:tc>
          <w:tcPr>
            <w:tcW w:w="1012" w:type="dxa"/>
            <w:gridSpan w:val="2"/>
            <w:vMerge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Pr="0057603A" w:rsidRDefault="0097795F" w:rsidP="00F00056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130AD2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30AD2"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134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805B89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</w:t>
            </w:r>
            <w:r w:rsidRPr="00805B89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rPr>
          <w:trHeight w:val="579"/>
        </w:trPr>
        <w:tc>
          <w:tcPr>
            <w:tcW w:w="5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Default="0097795F" w:rsidP="00F00056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Ювілейна – </w:t>
            </w:r>
          </w:p>
          <w:p w:rsidR="0097795F" w:rsidRDefault="0097795F" w:rsidP="00F00056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</w:p>
          <w:p w:rsidR="0097795F" w:rsidRDefault="0097795F" w:rsidP="00F00056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Pr="0057603A" w:rsidRDefault="0097795F" w:rsidP="00F00056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51743B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1743B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51743B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1743B">
              <w:rPr>
                <w:bCs/>
                <w:sz w:val="16"/>
                <w:szCs w:val="16"/>
                <w:lang w:val="uk-UA" w:eastAsia="en-US"/>
              </w:rPr>
              <w:t>900,0</w:t>
            </w:r>
          </w:p>
        </w:tc>
        <w:tc>
          <w:tcPr>
            <w:tcW w:w="992" w:type="dxa"/>
          </w:tcPr>
          <w:p w:rsidR="0097795F" w:rsidRPr="0051743B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1743B">
              <w:rPr>
                <w:bCs/>
                <w:sz w:val="16"/>
                <w:szCs w:val="16"/>
                <w:lang w:val="uk-UA" w:eastAsia="en-US"/>
              </w:rPr>
              <w:t>900,0</w:t>
            </w:r>
          </w:p>
        </w:tc>
        <w:tc>
          <w:tcPr>
            <w:tcW w:w="12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664BEA" w:rsidRDefault="0097795F" w:rsidP="00F00056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874037" w:rsidRDefault="0097795F" w:rsidP="00F00056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2.5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Обладнання світлофорних об’єктів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системою звукового сповіщання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у м. Бахмут</w:t>
            </w:r>
          </w:p>
        </w:tc>
        <w:tc>
          <w:tcPr>
            <w:tcW w:w="1012" w:type="dxa"/>
            <w:gridSpan w:val="2"/>
            <w:vMerge w:val="restart"/>
          </w:tcPr>
          <w:p w:rsidR="0097795F" w:rsidRPr="00900676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00676">
              <w:rPr>
                <w:bCs/>
                <w:sz w:val="16"/>
                <w:szCs w:val="16"/>
                <w:lang w:val="uk-UA" w:eastAsia="en-US"/>
              </w:rPr>
              <w:t>202</w:t>
            </w:r>
            <w:r>
              <w:rPr>
                <w:bCs/>
                <w:sz w:val="16"/>
                <w:szCs w:val="16"/>
                <w:lang w:val="uk-UA" w:eastAsia="en-US"/>
              </w:rPr>
              <w:t>4-2025</w:t>
            </w:r>
          </w:p>
        </w:tc>
        <w:tc>
          <w:tcPr>
            <w:tcW w:w="1276" w:type="dxa"/>
            <w:vMerge w:val="restart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 w:val="restart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57603A" w:rsidRDefault="0097795F" w:rsidP="00F00056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A9620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581D3C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134" w:type="dxa"/>
          </w:tcPr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992" w:type="dxa"/>
          </w:tcPr>
          <w:p w:rsidR="0097795F" w:rsidRPr="007F3FC1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80</w:t>
            </w:r>
            <w:r w:rsidRPr="007F3FC1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  <w:vMerge w:val="restart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на світлофорних об</w:t>
            </w:r>
            <w:r w:rsidRPr="00070F39">
              <w:rPr>
                <w:bCs/>
                <w:sz w:val="16"/>
                <w:szCs w:val="16"/>
                <w:lang w:val="uk-UA" w:eastAsia="en-US"/>
              </w:rPr>
              <w:t>’</w:t>
            </w:r>
            <w:r>
              <w:rPr>
                <w:bCs/>
                <w:sz w:val="16"/>
                <w:szCs w:val="16"/>
                <w:lang w:val="uk-UA" w:eastAsia="en-US"/>
              </w:rPr>
              <w:t>єктах 2 од. системи звукового сповіщення</w:t>
            </w: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664BEA" w:rsidRDefault="0097795F" w:rsidP="00F00056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Default="0097795F" w:rsidP="00F00056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C12639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>Корсунського</w:t>
            </w:r>
          </w:p>
          <w:p w:rsidR="0097795F" w:rsidRDefault="0097795F" w:rsidP="00F00056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(ЗОШ № 2)</w:t>
            </w:r>
          </w:p>
        </w:tc>
        <w:tc>
          <w:tcPr>
            <w:tcW w:w="1012" w:type="dxa"/>
            <w:gridSpan w:val="2"/>
            <w:vMerge/>
          </w:tcPr>
          <w:p w:rsidR="0097795F" w:rsidRPr="00900676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581D3C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134" w:type="dxa"/>
          </w:tcPr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4E285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E2857"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217" w:type="dxa"/>
            <w:vMerge/>
          </w:tcPr>
          <w:p w:rsidR="0097795F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664BEA" w:rsidRDefault="0097795F" w:rsidP="00F00056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Default="0097795F" w:rsidP="00F00056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Ювілейна – </w:t>
            </w:r>
          </w:p>
          <w:p w:rsidR="0097795F" w:rsidRDefault="0097795F" w:rsidP="00F00056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</w:p>
          <w:p w:rsidR="0097795F" w:rsidRDefault="0097795F" w:rsidP="00F00056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</w:tcPr>
          <w:p w:rsidR="0097795F" w:rsidRPr="00900676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581D3C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4E285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E2857"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992" w:type="dxa"/>
          </w:tcPr>
          <w:p w:rsidR="0097795F" w:rsidRPr="004E285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E2857"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217" w:type="dxa"/>
            <w:vMerge/>
          </w:tcPr>
          <w:p w:rsidR="0097795F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7B09BA" w:rsidTr="00F00056">
        <w:trPr>
          <w:trHeight w:val="414"/>
        </w:trPr>
        <w:tc>
          <w:tcPr>
            <w:tcW w:w="534" w:type="dxa"/>
            <w:vMerge/>
          </w:tcPr>
          <w:p w:rsidR="0097795F" w:rsidRPr="001603A4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664BEA" w:rsidRDefault="0097795F" w:rsidP="00F00056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EA70B5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>2.6</w:t>
            </w:r>
            <w:r w:rsidRPr="00EA70B5"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 Заміна інформаційно-вказівних дорожніх знаків з новими назвами </w:t>
            </w:r>
          </w:p>
        </w:tc>
        <w:tc>
          <w:tcPr>
            <w:tcW w:w="1012" w:type="dxa"/>
            <w:gridSpan w:val="2"/>
          </w:tcPr>
          <w:p w:rsidR="0097795F" w:rsidRPr="00803A4B" w:rsidRDefault="0097795F" w:rsidP="00F00056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013AE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55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97795F" w:rsidRPr="00013AE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65,0</w:t>
            </w:r>
          </w:p>
        </w:tc>
        <w:tc>
          <w:tcPr>
            <w:tcW w:w="1134" w:type="dxa"/>
          </w:tcPr>
          <w:p w:rsidR="0097795F" w:rsidRPr="00106521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75</w:t>
            </w:r>
            <w:r w:rsidRPr="00106521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97795F" w:rsidRPr="00106521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85</w:t>
            </w:r>
            <w:r w:rsidRPr="00106521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97795F" w:rsidRPr="00106521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992" w:type="dxa"/>
          </w:tcPr>
          <w:p w:rsidR="0097795F" w:rsidRPr="005364DA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380,0</w:t>
            </w:r>
          </w:p>
          <w:p w:rsidR="0097795F" w:rsidRPr="008E3D19" w:rsidRDefault="0097795F" w:rsidP="00F00056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97795F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 250 од. інформаційно-вказівних дорожніх знаків з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нови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ми назвами</w:t>
            </w:r>
          </w:p>
          <w:p w:rsidR="0097795F" w:rsidRPr="00FF0603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rPr>
          <w:trHeight w:val="1161"/>
        </w:trPr>
        <w:tc>
          <w:tcPr>
            <w:tcW w:w="534" w:type="dxa"/>
            <w:vMerge/>
          </w:tcPr>
          <w:p w:rsidR="0097795F" w:rsidRPr="001603A4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EA70B5" w:rsidRDefault="0097795F" w:rsidP="00F00056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2.7 Поточне утримання</w:t>
            </w:r>
          </w:p>
          <w:p w:rsidR="0097795F" w:rsidRDefault="0097795F" w:rsidP="00F00056">
            <w:pPr>
              <w:rPr>
                <w:lang w:val="uk-UA" w:eastAsia="en-US"/>
              </w:rPr>
            </w:pPr>
            <w:r w:rsidRPr="00EA70B5">
              <w:rPr>
                <w:b/>
                <w:bCs/>
                <w:iCs/>
                <w:sz w:val="16"/>
                <w:szCs w:val="16"/>
                <w:lang w:val="uk-UA" w:eastAsia="en-US"/>
              </w:rPr>
              <w:t>світлофорних об`єктів</w:t>
            </w:r>
          </w:p>
        </w:tc>
        <w:tc>
          <w:tcPr>
            <w:tcW w:w="1012" w:type="dxa"/>
            <w:gridSpan w:val="2"/>
          </w:tcPr>
          <w:p w:rsidR="0097795F" w:rsidRPr="009B1C2D" w:rsidRDefault="0097795F" w:rsidP="00F00056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013AE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97795F" w:rsidRPr="00F35F86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1134" w:type="dxa"/>
          </w:tcPr>
          <w:p w:rsidR="0097795F" w:rsidRPr="00084022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22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97795F" w:rsidRPr="000412C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134" w:type="dxa"/>
          </w:tcPr>
          <w:p w:rsidR="0097795F" w:rsidRPr="000412C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280,0</w:t>
            </w:r>
          </w:p>
        </w:tc>
        <w:tc>
          <w:tcPr>
            <w:tcW w:w="992" w:type="dxa"/>
          </w:tcPr>
          <w:p w:rsidR="0097795F" w:rsidRPr="000B50A2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1130</w:t>
            </w:r>
            <w:r w:rsidRPr="000B50A2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</w:tcPr>
          <w:p w:rsidR="0097795F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поточного обслуговування 10</w:t>
            </w:r>
            <w:r w:rsidRPr="003732D9"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од. світлофорних об</w:t>
            </w:r>
            <w:r w:rsidRPr="00D27C8C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  <w:p w:rsidR="0097795F" w:rsidRPr="00D27C8C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rPr>
          <w:trHeight w:val="838"/>
        </w:trPr>
        <w:tc>
          <w:tcPr>
            <w:tcW w:w="534" w:type="dxa"/>
            <w:vMerge w:val="restart"/>
          </w:tcPr>
          <w:p w:rsidR="0097795F" w:rsidRPr="00664BEA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3</w:t>
            </w:r>
          </w:p>
        </w:tc>
        <w:tc>
          <w:tcPr>
            <w:tcW w:w="1417" w:type="dxa"/>
            <w:vMerge w:val="restart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 w:rsidRPr="00EA70B5">
              <w:rPr>
                <w:b/>
                <w:bCs/>
                <w:sz w:val="16"/>
                <w:szCs w:val="16"/>
                <w:lang w:val="uk-UA" w:eastAsia="en-US"/>
              </w:rPr>
              <w:t>Організація дорожнього руху</w:t>
            </w:r>
          </w:p>
        </w:tc>
        <w:tc>
          <w:tcPr>
            <w:tcW w:w="1985" w:type="dxa"/>
          </w:tcPr>
          <w:p w:rsidR="0097795F" w:rsidRPr="00C0385C" w:rsidRDefault="0097795F" w:rsidP="00F00056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3.1 Придбання та в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>становлення дорожніх знаків</w:t>
            </w:r>
          </w:p>
          <w:p w:rsidR="0097795F" w:rsidRPr="00C0385C" w:rsidRDefault="0097795F" w:rsidP="00F00056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97795F" w:rsidRPr="009B1C2D" w:rsidRDefault="0097795F" w:rsidP="00F00056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013AE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275,0</w:t>
            </w:r>
          </w:p>
        </w:tc>
        <w:tc>
          <w:tcPr>
            <w:tcW w:w="1134" w:type="dxa"/>
          </w:tcPr>
          <w:p w:rsidR="0097795F" w:rsidRPr="00F35F86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134" w:type="dxa"/>
          </w:tcPr>
          <w:p w:rsidR="0097795F" w:rsidRPr="00084022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325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97795F" w:rsidRPr="000412C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350</w:t>
            </w:r>
            <w:r w:rsidRPr="000412C7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97795F" w:rsidRPr="000412C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375,0</w:t>
            </w:r>
          </w:p>
        </w:tc>
        <w:tc>
          <w:tcPr>
            <w:tcW w:w="992" w:type="dxa"/>
          </w:tcPr>
          <w:p w:rsidR="0097795F" w:rsidRPr="00A66F4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1625</w:t>
            </w:r>
            <w:r w:rsidRPr="00A66F47">
              <w:rPr>
                <w:b/>
                <w:bCs/>
                <w:sz w:val="16"/>
                <w:szCs w:val="16"/>
                <w:lang w:val="uk-UA" w:eastAsia="en-US"/>
              </w:rPr>
              <w:t>,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217" w:type="dxa"/>
          </w:tcPr>
          <w:p w:rsidR="0097795F" w:rsidRPr="00621AFB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1250 шт. дорожніх знаків </w:t>
            </w:r>
          </w:p>
        </w:tc>
      </w:tr>
      <w:tr w:rsidR="0097795F" w:rsidRPr="00620F71" w:rsidTr="00F00056">
        <w:trPr>
          <w:trHeight w:val="1104"/>
        </w:trPr>
        <w:tc>
          <w:tcPr>
            <w:tcW w:w="534" w:type="dxa"/>
            <w:vMerge/>
          </w:tcPr>
          <w:p w:rsidR="0097795F" w:rsidRPr="00664BEA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C46979" w:rsidRDefault="0097795F" w:rsidP="00F00056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3.2 Поточне утримання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дорожніх знаків</w:t>
            </w:r>
          </w:p>
        </w:tc>
        <w:tc>
          <w:tcPr>
            <w:tcW w:w="1012" w:type="dxa"/>
            <w:gridSpan w:val="2"/>
          </w:tcPr>
          <w:p w:rsidR="0097795F" w:rsidRPr="009B1C2D" w:rsidRDefault="0097795F" w:rsidP="00F00056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013AE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25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97795F" w:rsidRPr="00F35F86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250</w:t>
            </w:r>
            <w:r w:rsidRPr="00F35F86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97795F" w:rsidRPr="00084022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97795F" w:rsidRPr="009E2CBF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9E2CBF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97795F" w:rsidRPr="009E2CBF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992" w:type="dxa"/>
          </w:tcPr>
          <w:p w:rsidR="0097795F" w:rsidRPr="00A66F4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1400</w:t>
            </w:r>
            <w:r w:rsidRPr="00A66F47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</w:tcPr>
          <w:p w:rsidR="0097795F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поточного обслуговування 2348</w:t>
            </w:r>
            <w:r w:rsidRPr="00D27C8C">
              <w:rPr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од. дорожніх знаків</w:t>
            </w:r>
          </w:p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8078A3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C42D82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  <w:r w:rsidRPr="00C42D82">
              <w:rPr>
                <w:b/>
                <w:sz w:val="16"/>
                <w:szCs w:val="16"/>
                <w:lang w:val="uk-UA" w:eastAsia="en-US"/>
              </w:rPr>
              <w:t>3.3 Встановлення пішохідних огороджень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 у м. Бахмут</w:t>
            </w:r>
          </w:p>
        </w:tc>
        <w:tc>
          <w:tcPr>
            <w:tcW w:w="1012" w:type="dxa"/>
            <w:gridSpan w:val="2"/>
            <w:vMerge w:val="restart"/>
          </w:tcPr>
          <w:p w:rsidR="0097795F" w:rsidRPr="00C42D82" w:rsidRDefault="0097795F" w:rsidP="00F00056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C42D82"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vMerge w:val="restart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</w:p>
        </w:tc>
        <w:tc>
          <w:tcPr>
            <w:tcW w:w="1134" w:type="dxa"/>
          </w:tcPr>
          <w:p w:rsidR="0097795F" w:rsidRPr="00F00BB6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F00BB6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97795F" w:rsidRPr="0085788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980EB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330,0</w:t>
            </w:r>
          </w:p>
        </w:tc>
        <w:tc>
          <w:tcPr>
            <w:tcW w:w="1134" w:type="dxa"/>
          </w:tcPr>
          <w:p w:rsidR="0097795F" w:rsidRPr="00A97AEF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A97AEF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A97AEF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630</w:t>
            </w:r>
            <w:r w:rsidRPr="00A97AEF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  <w:vMerge w:val="restart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420 п. м пішохідних огороджень</w:t>
            </w: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8078A3" w:rsidRDefault="0097795F" w:rsidP="00F00056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8078A3" w:rsidRDefault="0097795F" w:rsidP="00F00056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Свободи </w:t>
            </w:r>
            <w:r w:rsidRPr="008078A3">
              <w:rPr>
                <w:sz w:val="16"/>
                <w:szCs w:val="16"/>
                <w:lang w:val="uk-UA" w:eastAsia="en-US"/>
              </w:rPr>
              <w:t>(від вул.</w:t>
            </w:r>
            <w:r>
              <w:rPr>
                <w:sz w:val="16"/>
                <w:szCs w:val="16"/>
                <w:lang w:val="uk-UA" w:eastAsia="en-US"/>
              </w:rPr>
              <w:t xml:space="preserve"> Незалежності до вул. Садова) – 100 п. </w:t>
            </w:r>
            <w:r w:rsidRPr="008078A3">
              <w:rPr>
                <w:sz w:val="16"/>
                <w:szCs w:val="16"/>
                <w:lang w:val="uk-UA" w:eastAsia="en-US"/>
              </w:rPr>
              <w:t>м</w:t>
            </w:r>
          </w:p>
        </w:tc>
        <w:tc>
          <w:tcPr>
            <w:tcW w:w="1012" w:type="dxa"/>
            <w:gridSpan w:val="2"/>
            <w:vMerge/>
          </w:tcPr>
          <w:p w:rsidR="0097795F" w:rsidRPr="008078A3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97795F" w:rsidRPr="008578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980EB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80EB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A97AE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A97AE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A97AE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8078A3" w:rsidRDefault="0097795F" w:rsidP="00F00056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8078A3" w:rsidRDefault="0097795F" w:rsidP="00F00056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</w:t>
            </w:r>
            <w:r w:rsidRPr="008078A3">
              <w:rPr>
                <w:sz w:val="16"/>
                <w:szCs w:val="16"/>
                <w:lang w:val="uk-UA" w:eastAsia="en-US"/>
              </w:rPr>
              <w:t>Неза</w:t>
            </w:r>
            <w:r>
              <w:rPr>
                <w:sz w:val="16"/>
                <w:szCs w:val="16"/>
                <w:lang w:val="uk-UA" w:eastAsia="en-US"/>
              </w:rPr>
              <w:t xml:space="preserve">лежності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(від вул. Свободи до вул.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) – </w:t>
            </w:r>
            <w:r w:rsidRPr="008078A3">
              <w:rPr>
                <w:sz w:val="16"/>
                <w:szCs w:val="16"/>
                <w:lang w:val="uk-UA" w:eastAsia="en-US"/>
              </w:rPr>
              <w:t>200 п. м</w:t>
            </w:r>
          </w:p>
        </w:tc>
        <w:tc>
          <w:tcPr>
            <w:tcW w:w="1012" w:type="dxa"/>
            <w:gridSpan w:val="2"/>
            <w:vMerge/>
          </w:tcPr>
          <w:p w:rsidR="0097795F" w:rsidRPr="008078A3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8578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980EB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134" w:type="dxa"/>
          </w:tcPr>
          <w:p w:rsidR="0097795F" w:rsidRPr="00A97AE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A97AE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A97AE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8078A3" w:rsidRDefault="0097795F" w:rsidP="00F00056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8078A3" w:rsidRDefault="0097795F" w:rsidP="00F00056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</w:t>
            </w:r>
            <w:r w:rsidRPr="008078A3">
              <w:rPr>
                <w:sz w:val="16"/>
                <w:szCs w:val="16"/>
                <w:lang w:val="uk-UA" w:eastAsia="en-US"/>
              </w:rPr>
              <w:t>Неза</w:t>
            </w:r>
            <w:r>
              <w:rPr>
                <w:sz w:val="16"/>
                <w:szCs w:val="16"/>
                <w:lang w:val="uk-UA" w:eastAsia="en-US"/>
              </w:rPr>
              <w:t>лежності (від вул. Маріупольська до пров. Цегляний) – 100п.</w:t>
            </w:r>
            <w:r w:rsidRPr="008078A3">
              <w:rPr>
                <w:sz w:val="16"/>
                <w:szCs w:val="16"/>
                <w:lang w:val="uk-UA" w:eastAsia="en-US"/>
              </w:rPr>
              <w:t>м</w:t>
            </w:r>
          </w:p>
        </w:tc>
        <w:tc>
          <w:tcPr>
            <w:tcW w:w="1012" w:type="dxa"/>
            <w:gridSpan w:val="2"/>
            <w:vMerge/>
          </w:tcPr>
          <w:p w:rsidR="0097795F" w:rsidRPr="008078A3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2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8078A3" w:rsidRDefault="0097795F" w:rsidP="00F00056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Default="0097795F" w:rsidP="00F00056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 вул. </w:t>
            </w:r>
            <w:r w:rsidRPr="008078A3">
              <w:rPr>
                <w:sz w:val="16"/>
                <w:szCs w:val="16"/>
                <w:lang w:val="uk-UA" w:eastAsia="en-US"/>
              </w:rPr>
              <w:t>Чайк</w:t>
            </w:r>
            <w:r>
              <w:rPr>
                <w:sz w:val="16"/>
                <w:szCs w:val="16"/>
                <w:lang w:val="uk-UA" w:eastAsia="en-US"/>
              </w:rPr>
              <w:t xml:space="preserve">овського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(від вул. Польова до вул. Ювілейна) – </w:t>
            </w:r>
            <w:r w:rsidRPr="008078A3">
              <w:rPr>
                <w:sz w:val="16"/>
                <w:szCs w:val="16"/>
                <w:lang w:val="uk-UA" w:eastAsia="en-US"/>
              </w:rPr>
              <w:t>20 п. м</w:t>
            </w:r>
          </w:p>
          <w:p w:rsidR="0097795F" w:rsidRPr="008078A3" w:rsidRDefault="0097795F" w:rsidP="00F00056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</w:tcPr>
          <w:p w:rsidR="0097795F" w:rsidRPr="008078A3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2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7795F" w:rsidRPr="002214F7" w:rsidTr="00F00056">
        <w:trPr>
          <w:trHeight w:val="745"/>
        </w:trPr>
        <w:tc>
          <w:tcPr>
            <w:tcW w:w="534" w:type="dxa"/>
            <w:vMerge/>
          </w:tcPr>
          <w:p w:rsidR="0097795F" w:rsidRPr="00C46979" w:rsidRDefault="0097795F" w:rsidP="00F00056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C46979" w:rsidRDefault="0097795F" w:rsidP="00F00056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3.4 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>Виконання дорожньої розмітки</w:t>
            </w:r>
          </w:p>
        </w:tc>
        <w:tc>
          <w:tcPr>
            <w:tcW w:w="1012" w:type="dxa"/>
            <w:gridSpan w:val="2"/>
          </w:tcPr>
          <w:p w:rsidR="0097795F" w:rsidRPr="00B652AB" w:rsidRDefault="0097795F" w:rsidP="00F00056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97795F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5A2092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5A2092">
              <w:rPr>
                <w:b/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</w:tcPr>
          <w:p w:rsidR="0097795F" w:rsidRPr="00013AE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85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97795F" w:rsidRPr="003C0916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90</w:t>
            </w:r>
            <w:r w:rsidRPr="003C0916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97795F" w:rsidRPr="003D51F4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95</w:t>
            </w:r>
            <w:r w:rsidRPr="003D51F4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97795F" w:rsidRPr="003D51F4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1000,0</w:t>
            </w:r>
          </w:p>
        </w:tc>
        <w:tc>
          <w:tcPr>
            <w:tcW w:w="992" w:type="dxa"/>
          </w:tcPr>
          <w:p w:rsidR="0097795F" w:rsidRPr="00A66F47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4500,0</w:t>
            </w:r>
          </w:p>
        </w:tc>
        <w:tc>
          <w:tcPr>
            <w:tcW w:w="1217" w:type="dxa"/>
          </w:tcPr>
          <w:p w:rsidR="0097795F" w:rsidRPr="00B25ABB" w:rsidRDefault="0097795F" w:rsidP="00F00056">
            <w:pPr>
              <w:rPr>
                <w:bCs/>
                <w:sz w:val="16"/>
                <w:szCs w:val="16"/>
                <w:vertAlign w:val="superscript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Нанесення дорожньої розмітки </w:t>
            </w:r>
            <w:r w:rsidRPr="00CD044A">
              <w:rPr>
                <w:bCs/>
                <w:sz w:val="16"/>
                <w:szCs w:val="16"/>
                <w:lang w:val="uk-UA" w:eastAsia="en-US"/>
              </w:rPr>
              <w:t>30500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м</w:t>
            </w:r>
            <w:r>
              <w:rPr>
                <w:bCs/>
                <w:sz w:val="16"/>
                <w:szCs w:val="16"/>
                <w:vertAlign w:val="superscript"/>
                <w:lang w:val="uk-UA" w:eastAsia="en-US"/>
              </w:rPr>
              <w:t>2</w:t>
            </w:r>
          </w:p>
        </w:tc>
      </w:tr>
      <w:tr w:rsidR="0097795F" w:rsidRPr="00620F71" w:rsidTr="00F00056">
        <w:tc>
          <w:tcPr>
            <w:tcW w:w="534" w:type="dxa"/>
            <w:vMerge w:val="restart"/>
          </w:tcPr>
          <w:p w:rsidR="0097795F" w:rsidRPr="00D012D7" w:rsidRDefault="0097795F" w:rsidP="00F00056">
            <w:pPr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417" w:type="dxa"/>
            <w:vMerge w:val="restart"/>
          </w:tcPr>
          <w:p w:rsidR="0097795F" w:rsidRPr="00D012D7" w:rsidRDefault="0097795F" w:rsidP="00F00056">
            <w:pPr>
              <w:rPr>
                <w:b/>
                <w:i/>
                <w:sz w:val="16"/>
                <w:szCs w:val="16"/>
                <w:lang w:val="uk-UA" w:eastAsia="en-US"/>
              </w:rPr>
            </w:pPr>
            <w:r w:rsidRPr="00D012D7">
              <w:rPr>
                <w:b/>
                <w:bCs/>
                <w:sz w:val="16"/>
                <w:szCs w:val="16"/>
                <w:lang w:val="uk-UA" w:eastAsia="en-US"/>
              </w:rPr>
              <w:t>Інформаційно-просвітницька діяльність та пропаганда безпеки дорожнього руху</w:t>
            </w:r>
          </w:p>
        </w:tc>
        <w:tc>
          <w:tcPr>
            <w:tcW w:w="1985" w:type="dxa"/>
          </w:tcPr>
          <w:p w:rsidR="0097795F" w:rsidRPr="003047C9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4.1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Висвітлення в ЗМІ актуальних питань по забезпеченню безпеки дорожнього руху</w:t>
            </w:r>
          </w:p>
        </w:tc>
        <w:tc>
          <w:tcPr>
            <w:tcW w:w="1012" w:type="dxa"/>
            <w:gridSpan w:val="2"/>
          </w:tcPr>
          <w:p w:rsidR="0097795F" w:rsidRPr="00B652AB" w:rsidRDefault="0097795F" w:rsidP="00F00056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97795F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ВП </w:t>
            </w:r>
          </w:p>
          <w:p w:rsidR="0097795F" w:rsidRPr="00D012D7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Pr="00D012D7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1000 публікацій</w:t>
            </w: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D012D7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D012D7" w:rsidRDefault="0097795F" w:rsidP="00F00056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4.2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Розробка стендів, плакатів,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 альбомів, рекламних роликів на телебаченні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з матеріалами щодо безпеки дорожнього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lastRenderedPageBreak/>
              <w:t>руху</w:t>
            </w:r>
          </w:p>
          <w:p w:rsidR="0097795F" w:rsidRPr="003047C9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97795F" w:rsidRPr="00B652AB" w:rsidRDefault="0097795F" w:rsidP="00F00056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lastRenderedPageBreak/>
              <w:t>2021-2025</w:t>
            </w:r>
          </w:p>
        </w:tc>
        <w:tc>
          <w:tcPr>
            <w:tcW w:w="1276" w:type="dxa"/>
          </w:tcPr>
          <w:p w:rsidR="0097795F" w:rsidRPr="00D012D7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ВП, місцеве телебачення</w:t>
            </w:r>
          </w:p>
        </w:tc>
        <w:tc>
          <w:tcPr>
            <w:tcW w:w="1134" w:type="dxa"/>
          </w:tcPr>
          <w:p w:rsidR="0097795F" w:rsidRPr="00D012D7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Інші </w:t>
            </w:r>
            <w:r>
              <w:rPr>
                <w:sz w:val="16"/>
                <w:szCs w:val="16"/>
                <w:lang w:val="uk-UA" w:eastAsia="en-US"/>
              </w:rPr>
              <w:br/>
              <w:t>джерела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Виготовлення300 матеріалів</w:t>
            </w: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D012D7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D012D7" w:rsidRDefault="0097795F" w:rsidP="00F00056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3047C9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4.3 Розповсюдження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мет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одичних матеріалів для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закладів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 освіти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з безпеки дорожнього руху та правил поведінки на дорогах</w:t>
            </w:r>
          </w:p>
        </w:tc>
        <w:tc>
          <w:tcPr>
            <w:tcW w:w="1012" w:type="dxa"/>
            <w:gridSpan w:val="2"/>
          </w:tcPr>
          <w:p w:rsidR="0097795F" w:rsidRPr="00B652AB" w:rsidRDefault="0097795F" w:rsidP="00F00056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97795F" w:rsidRPr="00D012D7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 Бахму</w:t>
            </w:r>
            <w:r>
              <w:rPr>
                <w:sz w:val="16"/>
                <w:szCs w:val="16"/>
                <w:lang w:val="uk-UA" w:eastAsia="en-US"/>
              </w:rPr>
              <w:t>тської міської ради (далі 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освіти)</w:t>
            </w:r>
          </w:p>
        </w:tc>
        <w:tc>
          <w:tcPr>
            <w:tcW w:w="1134" w:type="dxa"/>
          </w:tcPr>
          <w:p w:rsidR="0097795F" w:rsidRPr="00D012D7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97795F" w:rsidRPr="001A21A6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Розповсюд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ження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2000 методичних матеріалів</w:t>
            </w:r>
          </w:p>
        </w:tc>
      </w:tr>
      <w:tr w:rsidR="0097795F" w:rsidRPr="00620F71" w:rsidTr="00F00056">
        <w:tc>
          <w:tcPr>
            <w:tcW w:w="534" w:type="dxa"/>
            <w:vMerge/>
          </w:tcPr>
          <w:p w:rsidR="0097795F" w:rsidRPr="00D012D7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7795F" w:rsidRPr="00D012D7" w:rsidRDefault="0097795F" w:rsidP="00F00056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3047C9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4.4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Організація про</w:t>
            </w:r>
            <w:r>
              <w:rPr>
                <w:b/>
                <w:sz w:val="16"/>
                <w:szCs w:val="16"/>
                <w:lang w:val="uk-UA" w:eastAsia="en-US"/>
              </w:rPr>
              <w:t>ведень занять у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закладах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 освіти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з питань безпеки дорожнього руху</w:t>
            </w:r>
          </w:p>
        </w:tc>
        <w:tc>
          <w:tcPr>
            <w:tcW w:w="1012" w:type="dxa"/>
            <w:gridSpan w:val="2"/>
          </w:tcPr>
          <w:p w:rsidR="0097795F" w:rsidRPr="006058D1" w:rsidRDefault="0097795F" w:rsidP="00F00056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97795F" w:rsidRPr="00D012D7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освіти,</w:t>
            </w:r>
          </w:p>
          <w:p w:rsidR="0097795F" w:rsidRPr="00D012D7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</w:t>
            </w:r>
          </w:p>
        </w:tc>
        <w:tc>
          <w:tcPr>
            <w:tcW w:w="1134" w:type="dxa"/>
          </w:tcPr>
          <w:p w:rsidR="0097795F" w:rsidRPr="00D012D7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7795F" w:rsidRPr="00F40687" w:rsidRDefault="0097795F" w:rsidP="00F00056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700 заходів</w:t>
            </w:r>
          </w:p>
        </w:tc>
      </w:tr>
      <w:tr w:rsidR="0097795F" w:rsidRPr="00620F71" w:rsidTr="00F00056">
        <w:tc>
          <w:tcPr>
            <w:tcW w:w="534" w:type="dxa"/>
          </w:tcPr>
          <w:p w:rsidR="0097795F" w:rsidRPr="00D012D7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</w:tcPr>
          <w:p w:rsidR="0097795F" w:rsidRDefault="0097795F" w:rsidP="00F00056">
            <w:pPr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Всього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</w:p>
          <w:p w:rsidR="0097795F" w:rsidRDefault="0097795F" w:rsidP="00F00056">
            <w:pPr>
              <w:rPr>
                <w:b/>
                <w:sz w:val="16"/>
                <w:szCs w:val="16"/>
                <w:lang w:val="uk-UA"/>
              </w:rPr>
            </w:pPr>
          </w:p>
          <w:p w:rsidR="0097795F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у тому числі:</w:t>
            </w:r>
          </w:p>
          <w:p w:rsidR="0097795F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</w:p>
          <w:p w:rsidR="0097795F" w:rsidRPr="00224799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7795F" w:rsidRPr="00224799" w:rsidRDefault="0097795F" w:rsidP="00F00056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97795F" w:rsidRPr="00D012D7" w:rsidRDefault="0097795F" w:rsidP="00F00056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</w:tcPr>
          <w:p w:rsidR="0097795F" w:rsidRPr="00D012D7" w:rsidRDefault="0097795F" w:rsidP="00F00056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97795F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97795F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97795F" w:rsidRPr="00FA0D2D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391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391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  <w:p w:rsidR="0097795F" w:rsidRPr="00C22B70" w:rsidRDefault="0097795F" w:rsidP="00F00056">
            <w:pPr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331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7795F" w:rsidRPr="00C22B70" w:rsidRDefault="0097795F" w:rsidP="00F00056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331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</w:tc>
        <w:tc>
          <w:tcPr>
            <w:tcW w:w="1134" w:type="dxa"/>
          </w:tcPr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50,0</w:t>
            </w:r>
          </w:p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7795F" w:rsidRPr="00C22B70" w:rsidRDefault="0097795F" w:rsidP="00F00056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134" w:type="dxa"/>
          </w:tcPr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277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7795F" w:rsidRPr="00C22B70" w:rsidRDefault="0097795F" w:rsidP="00F00056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277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</w:tc>
        <w:tc>
          <w:tcPr>
            <w:tcW w:w="1134" w:type="dxa"/>
          </w:tcPr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95,0</w:t>
            </w:r>
          </w:p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7795F" w:rsidRPr="00C22B70" w:rsidRDefault="0097795F" w:rsidP="00F00056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95,0</w:t>
            </w:r>
          </w:p>
        </w:tc>
        <w:tc>
          <w:tcPr>
            <w:tcW w:w="992" w:type="dxa"/>
          </w:tcPr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1614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  <w:p w:rsidR="0097795F" w:rsidRPr="00FA0D2D" w:rsidRDefault="0097795F" w:rsidP="00F0005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7795F" w:rsidRPr="00C22B70" w:rsidRDefault="0097795F" w:rsidP="00F00056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1614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</w:tc>
        <w:tc>
          <w:tcPr>
            <w:tcW w:w="1217" w:type="dxa"/>
          </w:tcPr>
          <w:p w:rsidR="0097795F" w:rsidRPr="00F40687" w:rsidRDefault="0097795F" w:rsidP="00F00056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97795F" w:rsidRPr="002B256D" w:rsidRDefault="0097795F" w:rsidP="0097795F">
      <w:pPr>
        <w:pStyle w:val="ab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1 «Заходи з реалізації Програми» до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«Підвищення безпеки дорожнього руху на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роки»  підготовлено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97795F" w:rsidRDefault="0097795F" w:rsidP="0097795F">
      <w:pPr>
        <w:rPr>
          <w:b/>
          <w:sz w:val="28"/>
          <w:szCs w:val="28"/>
          <w:lang w:val="uk-UA"/>
        </w:rPr>
      </w:pPr>
    </w:p>
    <w:p w:rsidR="0097795F" w:rsidRPr="00CE61FD" w:rsidRDefault="0097795F" w:rsidP="0097795F">
      <w:pPr>
        <w:rPr>
          <w:b/>
          <w:sz w:val="28"/>
          <w:szCs w:val="28"/>
          <w:lang w:val="uk-UA"/>
        </w:rPr>
      </w:pPr>
    </w:p>
    <w:p w:rsidR="0097795F" w:rsidRPr="00A73F34" w:rsidRDefault="0097795F" w:rsidP="009779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A73F34">
        <w:rPr>
          <w:b/>
          <w:sz w:val="28"/>
          <w:szCs w:val="28"/>
          <w:lang w:val="uk-UA"/>
        </w:rPr>
        <w:t xml:space="preserve"> Управління розвитку міського господарства</w:t>
      </w:r>
    </w:p>
    <w:p w:rsidR="0097795F" w:rsidRPr="00A73F34" w:rsidRDefault="0097795F" w:rsidP="0097795F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С.М. Гармаш</w:t>
      </w: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Default="0097795F" w:rsidP="0097795F">
      <w:pPr>
        <w:ind w:left="9072"/>
        <w:rPr>
          <w:i/>
          <w:lang w:val="uk-UA"/>
        </w:rPr>
      </w:pPr>
    </w:p>
    <w:p w:rsidR="0097795F" w:rsidRPr="0023602B" w:rsidRDefault="0097795F" w:rsidP="0097795F">
      <w:pPr>
        <w:ind w:left="9072"/>
        <w:rPr>
          <w:i/>
          <w:sz w:val="24"/>
          <w:szCs w:val="24"/>
          <w:lang w:val="uk-UA"/>
        </w:rPr>
      </w:pPr>
      <w:r w:rsidRPr="0023602B">
        <w:rPr>
          <w:i/>
          <w:sz w:val="24"/>
          <w:szCs w:val="24"/>
          <w:lang w:val="uk-UA"/>
        </w:rPr>
        <w:lastRenderedPageBreak/>
        <w:t>Додаток 2</w:t>
      </w:r>
    </w:p>
    <w:p w:rsidR="0097795F" w:rsidRPr="0023602B" w:rsidRDefault="0097795F" w:rsidP="0097795F">
      <w:pPr>
        <w:ind w:left="9072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до </w:t>
      </w:r>
      <w:r w:rsidRPr="0023602B">
        <w:rPr>
          <w:i/>
          <w:sz w:val="24"/>
          <w:szCs w:val="24"/>
          <w:lang w:val="uk-UA"/>
        </w:rPr>
        <w:t>Програми «Підвищення безпеки дорожнього руху</w:t>
      </w:r>
      <w:r w:rsidRPr="000948DE">
        <w:rPr>
          <w:i/>
          <w:sz w:val="24"/>
          <w:szCs w:val="24"/>
          <w:lang w:val="uk-UA"/>
        </w:rPr>
        <w:t xml:space="preserve"> </w:t>
      </w:r>
      <w:r w:rsidRPr="0023602B">
        <w:rPr>
          <w:i/>
          <w:sz w:val="24"/>
          <w:szCs w:val="24"/>
          <w:lang w:val="uk-UA"/>
        </w:rPr>
        <w:t xml:space="preserve">на території  Бахмутської міської об’єднаної </w:t>
      </w:r>
    </w:p>
    <w:p w:rsidR="0097795F" w:rsidRPr="0023602B" w:rsidRDefault="0097795F" w:rsidP="0097795F">
      <w:pPr>
        <w:ind w:left="9072"/>
        <w:rPr>
          <w:i/>
          <w:sz w:val="24"/>
          <w:szCs w:val="24"/>
          <w:lang w:val="uk-UA"/>
        </w:rPr>
      </w:pPr>
      <w:r w:rsidRPr="0023602B">
        <w:rPr>
          <w:i/>
          <w:sz w:val="24"/>
          <w:szCs w:val="24"/>
          <w:lang w:val="uk-UA"/>
        </w:rPr>
        <w:t>територіальної громади на 2021-2025 роки»</w:t>
      </w:r>
      <w:r>
        <w:rPr>
          <w:i/>
          <w:sz w:val="24"/>
          <w:szCs w:val="24"/>
          <w:lang w:val="uk-UA"/>
        </w:rPr>
        <w:t>,</w:t>
      </w:r>
    </w:p>
    <w:p w:rsidR="0097795F" w:rsidRPr="0023602B" w:rsidRDefault="0097795F" w:rsidP="0097795F">
      <w:pPr>
        <w:ind w:left="9072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затвердженої рішенням </w:t>
      </w:r>
      <w:r w:rsidRPr="0023602B">
        <w:rPr>
          <w:i/>
          <w:sz w:val="24"/>
          <w:szCs w:val="24"/>
          <w:lang w:val="uk-UA"/>
        </w:rPr>
        <w:t>Бахмутської міської ради</w:t>
      </w:r>
      <w:r>
        <w:rPr>
          <w:i/>
          <w:sz w:val="24"/>
          <w:szCs w:val="24"/>
          <w:lang w:val="uk-UA"/>
        </w:rPr>
        <w:t xml:space="preserve"> </w:t>
      </w:r>
      <w:r>
        <w:rPr>
          <w:i/>
          <w:sz w:val="24"/>
          <w:szCs w:val="24"/>
          <w:lang w:val="uk-UA"/>
        </w:rPr>
        <w:br/>
        <w:t>від 21.10</w:t>
      </w:r>
      <w:r w:rsidRPr="0023602B">
        <w:rPr>
          <w:i/>
          <w:sz w:val="24"/>
          <w:szCs w:val="24"/>
          <w:lang w:val="uk-UA"/>
        </w:rPr>
        <w:t>.2020 №</w:t>
      </w:r>
      <w:r>
        <w:rPr>
          <w:i/>
          <w:sz w:val="24"/>
          <w:szCs w:val="24"/>
          <w:lang w:val="uk-UA"/>
        </w:rPr>
        <w:t xml:space="preserve"> 6/148-3151</w:t>
      </w:r>
    </w:p>
    <w:p w:rsidR="0097795F" w:rsidRDefault="0097795F" w:rsidP="0097795F">
      <w:pPr>
        <w:ind w:firstLine="709"/>
        <w:jc w:val="center"/>
        <w:rPr>
          <w:b/>
          <w:sz w:val="28"/>
          <w:szCs w:val="28"/>
          <w:lang w:val="uk-UA"/>
        </w:rPr>
      </w:pPr>
    </w:p>
    <w:p w:rsidR="0097795F" w:rsidRDefault="0097795F" w:rsidP="0097795F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97795F" w:rsidRPr="00B26C86" w:rsidRDefault="0097795F" w:rsidP="0097795F">
      <w:pPr>
        <w:ind w:firstLine="709"/>
        <w:jc w:val="center"/>
        <w:rPr>
          <w:b/>
          <w:sz w:val="28"/>
          <w:szCs w:val="28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7229"/>
        <w:gridCol w:w="992"/>
        <w:gridCol w:w="1418"/>
        <w:gridCol w:w="992"/>
        <w:gridCol w:w="851"/>
        <w:gridCol w:w="992"/>
        <w:gridCol w:w="992"/>
        <w:gridCol w:w="1134"/>
      </w:tblGrid>
      <w:tr w:rsidR="0097795F" w:rsidRPr="00E56166" w:rsidTr="00F00056">
        <w:tc>
          <w:tcPr>
            <w:tcW w:w="426" w:type="dxa"/>
            <w:vMerge w:val="restart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</w:rPr>
            </w:pPr>
            <w:r w:rsidRPr="00C77D18">
              <w:rPr>
                <w:b/>
              </w:rPr>
              <w:t xml:space="preserve">№ </w:t>
            </w:r>
            <w:proofErr w:type="spellStart"/>
            <w:r w:rsidRPr="00C77D18">
              <w:rPr>
                <w:b/>
              </w:rPr>
              <w:t>з</w:t>
            </w:r>
            <w:proofErr w:type="spellEnd"/>
            <w:r w:rsidRPr="00C77D18">
              <w:rPr>
                <w:b/>
              </w:rPr>
              <w:t>/</w:t>
            </w:r>
            <w:proofErr w:type="spellStart"/>
            <w:proofErr w:type="gramStart"/>
            <w:r w:rsidRPr="00C77D18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7229" w:type="dxa"/>
            <w:vMerge w:val="restart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</w:rPr>
            </w:pPr>
            <w:proofErr w:type="spellStart"/>
            <w:r w:rsidRPr="00C77D18">
              <w:rPr>
                <w:b/>
              </w:rPr>
              <w:t>Назва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показника</w:t>
            </w:r>
            <w:proofErr w:type="spellEnd"/>
          </w:p>
        </w:tc>
        <w:tc>
          <w:tcPr>
            <w:tcW w:w="992" w:type="dxa"/>
            <w:vMerge w:val="restart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</w:rPr>
            </w:pPr>
            <w:proofErr w:type="spellStart"/>
            <w:r w:rsidRPr="00C77D18">
              <w:rPr>
                <w:b/>
              </w:rPr>
              <w:t>Одиниця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виміру</w:t>
            </w:r>
            <w:proofErr w:type="spellEnd"/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Вихідні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дані</w:t>
            </w:r>
            <w:proofErr w:type="spellEnd"/>
            <w:r>
              <w:rPr>
                <w:b/>
              </w:rPr>
              <w:t xml:space="preserve"> на початок </w:t>
            </w:r>
            <w:proofErr w:type="spellStart"/>
            <w:r>
              <w:rPr>
                <w:b/>
              </w:rPr>
              <w:t>дії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П</w:t>
            </w:r>
            <w:proofErr w:type="spellStart"/>
            <w:r w:rsidRPr="00C77D18">
              <w:rPr>
                <w:b/>
              </w:rPr>
              <w:t>рограми</w:t>
            </w:r>
            <w:proofErr w:type="spellEnd"/>
            <w:proofErr w:type="gramEnd"/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  <w:lang w:val="uk-UA"/>
              </w:rPr>
            </w:pPr>
            <w:r w:rsidRPr="00C77D18">
              <w:rPr>
                <w:b/>
              </w:rPr>
              <w:t xml:space="preserve">І </w:t>
            </w:r>
            <w:proofErr w:type="spellStart"/>
            <w:r w:rsidRPr="00C77D18">
              <w:rPr>
                <w:b/>
              </w:rPr>
              <w:t>етап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виконання</w:t>
            </w:r>
            <w:proofErr w:type="spellEnd"/>
            <w:r w:rsidRPr="00C77D18">
              <w:rPr>
                <w:b/>
              </w:rPr>
              <w:t xml:space="preserve"> </w:t>
            </w:r>
            <w:r w:rsidRPr="00C77D18">
              <w:rPr>
                <w:b/>
                <w:lang w:val="uk-UA"/>
              </w:rPr>
              <w:t>П</w:t>
            </w:r>
            <w:proofErr w:type="spellStart"/>
            <w:r w:rsidRPr="00C77D18">
              <w:rPr>
                <w:b/>
              </w:rPr>
              <w:t>рограми</w:t>
            </w:r>
            <w:proofErr w:type="spellEnd"/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  <w:lang w:val="uk-UA"/>
              </w:rPr>
            </w:pPr>
            <w:r w:rsidRPr="00C77D18">
              <w:rPr>
                <w:b/>
              </w:rPr>
              <w:t xml:space="preserve">ІІ </w:t>
            </w:r>
            <w:proofErr w:type="spellStart"/>
            <w:r w:rsidRPr="00C77D18">
              <w:rPr>
                <w:b/>
              </w:rPr>
              <w:t>етап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виконання</w:t>
            </w:r>
            <w:proofErr w:type="spellEnd"/>
            <w:r w:rsidRPr="00C77D18">
              <w:rPr>
                <w:b/>
              </w:rPr>
              <w:t xml:space="preserve"> </w:t>
            </w:r>
            <w:r w:rsidRPr="00C77D18">
              <w:rPr>
                <w:b/>
                <w:lang w:val="uk-UA"/>
              </w:rPr>
              <w:t>П</w:t>
            </w:r>
            <w:proofErr w:type="spellStart"/>
            <w:r w:rsidRPr="00C77D18">
              <w:rPr>
                <w:b/>
              </w:rPr>
              <w:t>рограми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  <w:lang w:val="uk-UA"/>
              </w:rPr>
            </w:pPr>
            <w:r w:rsidRPr="00C77D18">
              <w:rPr>
                <w:b/>
              </w:rPr>
              <w:t xml:space="preserve">ІІІ </w:t>
            </w:r>
            <w:proofErr w:type="spellStart"/>
            <w:r w:rsidRPr="00C77D18">
              <w:rPr>
                <w:b/>
              </w:rPr>
              <w:t>етап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виконання</w:t>
            </w:r>
            <w:proofErr w:type="spellEnd"/>
            <w:r w:rsidRPr="00C77D18">
              <w:rPr>
                <w:b/>
              </w:rPr>
              <w:t xml:space="preserve"> </w:t>
            </w:r>
            <w:r w:rsidRPr="00C77D18">
              <w:rPr>
                <w:b/>
                <w:lang w:val="uk-UA"/>
              </w:rPr>
              <w:t>П</w:t>
            </w:r>
            <w:proofErr w:type="spellStart"/>
            <w:r w:rsidRPr="00C77D18">
              <w:rPr>
                <w:b/>
              </w:rPr>
              <w:t>рограми</w:t>
            </w:r>
            <w:proofErr w:type="spellEnd"/>
          </w:p>
        </w:tc>
      </w:tr>
      <w:tr w:rsidR="0097795F" w:rsidRPr="00E56166" w:rsidTr="00F00056">
        <w:tc>
          <w:tcPr>
            <w:tcW w:w="426" w:type="dxa"/>
            <w:vMerge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</w:rPr>
            </w:pPr>
          </w:p>
        </w:tc>
        <w:tc>
          <w:tcPr>
            <w:tcW w:w="7229" w:type="dxa"/>
            <w:vMerge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</w:rPr>
            </w:pPr>
            <w:r w:rsidRPr="00C77D18">
              <w:rPr>
                <w:b/>
              </w:rPr>
              <w:t>20</w:t>
            </w:r>
            <w:r>
              <w:rPr>
                <w:b/>
                <w:lang w:val="uk-UA"/>
              </w:rPr>
              <w:t>21</w:t>
            </w:r>
            <w:r w:rsidRPr="00C77D18">
              <w:rPr>
                <w:b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</w:rPr>
              <w:t>р</w:t>
            </w:r>
            <w:proofErr w:type="gramEnd"/>
            <w:r w:rsidRPr="00C77D18">
              <w:rPr>
                <w:b/>
              </w:rPr>
              <w:t>ік</w:t>
            </w:r>
            <w:proofErr w:type="spellEnd"/>
          </w:p>
        </w:tc>
        <w:tc>
          <w:tcPr>
            <w:tcW w:w="851" w:type="dxa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</w:rPr>
            </w:pPr>
            <w:r w:rsidRPr="00C77D18">
              <w:rPr>
                <w:b/>
              </w:rPr>
              <w:t>20</w:t>
            </w:r>
            <w:r>
              <w:rPr>
                <w:b/>
                <w:lang w:val="uk-UA"/>
              </w:rPr>
              <w:t>22</w:t>
            </w:r>
            <w:r w:rsidRPr="00C77D18">
              <w:rPr>
                <w:b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</w:rPr>
              <w:t>р</w:t>
            </w:r>
            <w:proofErr w:type="gramEnd"/>
            <w:r w:rsidRPr="00C77D18">
              <w:rPr>
                <w:b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</w:rPr>
            </w:pPr>
            <w:r w:rsidRPr="00C77D18">
              <w:rPr>
                <w:b/>
              </w:rPr>
              <w:t>20</w:t>
            </w:r>
            <w:r>
              <w:rPr>
                <w:b/>
                <w:lang w:val="uk-UA"/>
              </w:rPr>
              <w:t>23</w:t>
            </w:r>
            <w:r w:rsidRPr="00C77D18">
              <w:rPr>
                <w:b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</w:rPr>
              <w:t>р</w:t>
            </w:r>
            <w:proofErr w:type="gramEnd"/>
            <w:r w:rsidRPr="00C77D18">
              <w:rPr>
                <w:b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2024</w:t>
            </w:r>
            <w:r w:rsidRPr="00C77D18">
              <w:rPr>
                <w:b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97795F" w:rsidRPr="00C77D18" w:rsidRDefault="0097795F" w:rsidP="00F0005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2025</w:t>
            </w:r>
            <w:r w:rsidRPr="00C77D18">
              <w:rPr>
                <w:b/>
                <w:lang w:val="uk-UA"/>
              </w:rPr>
              <w:t xml:space="preserve"> рік</w:t>
            </w:r>
          </w:p>
        </w:tc>
      </w:tr>
      <w:tr w:rsidR="0097795F" w:rsidRPr="00E56166" w:rsidTr="00F00056">
        <w:tc>
          <w:tcPr>
            <w:tcW w:w="426" w:type="dxa"/>
            <w:shd w:val="clear" w:color="auto" w:fill="auto"/>
          </w:tcPr>
          <w:p w:rsidR="0097795F" w:rsidRPr="00E56166" w:rsidRDefault="0097795F" w:rsidP="00F00056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97795F" w:rsidRPr="00DB4F1C" w:rsidRDefault="0097795F" w:rsidP="00F00056">
            <w:pPr>
              <w:jc w:val="center"/>
              <w:rPr>
                <w:b/>
              </w:rPr>
            </w:pPr>
            <w:r w:rsidRPr="00DB4F1C">
              <w:rPr>
                <w:b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7795F" w:rsidRPr="00DB4F1C" w:rsidRDefault="0097795F" w:rsidP="00F00056">
            <w:pPr>
              <w:jc w:val="center"/>
              <w:rPr>
                <w:b/>
              </w:rPr>
            </w:pPr>
            <w:r w:rsidRPr="00DB4F1C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7795F" w:rsidRPr="00DB4F1C" w:rsidRDefault="0097795F" w:rsidP="00F00056">
            <w:pPr>
              <w:jc w:val="center"/>
              <w:rPr>
                <w:b/>
              </w:rPr>
            </w:pPr>
            <w:r w:rsidRPr="00DB4F1C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7795F" w:rsidRPr="00DB4F1C" w:rsidRDefault="0097795F" w:rsidP="00F00056">
            <w:pPr>
              <w:jc w:val="center"/>
              <w:rPr>
                <w:b/>
              </w:rPr>
            </w:pPr>
            <w:r w:rsidRPr="00DB4F1C">
              <w:rPr>
                <w:b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7795F" w:rsidRPr="00DB4F1C" w:rsidRDefault="0097795F" w:rsidP="00F00056">
            <w:pPr>
              <w:jc w:val="center"/>
              <w:rPr>
                <w:b/>
              </w:rPr>
            </w:pPr>
            <w:r w:rsidRPr="00DB4F1C"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97795F" w:rsidRPr="00DB4F1C" w:rsidRDefault="0097795F" w:rsidP="00F00056">
            <w:pPr>
              <w:jc w:val="center"/>
              <w:rPr>
                <w:b/>
              </w:rPr>
            </w:pPr>
            <w:r w:rsidRPr="00DB4F1C"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97795F" w:rsidRPr="00DB4F1C" w:rsidRDefault="0097795F" w:rsidP="00F00056">
            <w:pPr>
              <w:jc w:val="center"/>
              <w:rPr>
                <w:b/>
              </w:rPr>
            </w:pPr>
            <w:r w:rsidRPr="00DB4F1C">
              <w:rPr>
                <w:b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97795F" w:rsidRPr="00DB4F1C" w:rsidRDefault="0097795F" w:rsidP="00F00056">
            <w:pPr>
              <w:jc w:val="center"/>
              <w:rPr>
                <w:b/>
              </w:rPr>
            </w:pPr>
            <w:r w:rsidRPr="00DB4F1C">
              <w:rPr>
                <w:b/>
              </w:rPr>
              <w:t>9</w:t>
            </w:r>
          </w:p>
        </w:tc>
      </w:tr>
      <w:tr w:rsidR="0097795F" w:rsidRPr="00E56166" w:rsidTr="00F00056">
        <w:tc>
          <w:tcPr>
            <w:tcW w:w="15026" w:type="dxa"/>
            <w:gridSpan w:val="9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b/>
                <w:sz w:val="24"/>
                <w:szCs w:val="24"/>
              </w:rPr>
            </w:pPr>
            <w:r w:rsidRPr="0023602B">
              <w:rPr>
                <w:b/>
                <w:sz w:val="24"/>
                <w:szCs w:val="24"/>
              </w:rPr>
              <w:t xml:space="preserve">І. </w:t>
            </w:r>
            <w:proofErr w:type="spellStart"/>
            <w:r w:rsidRPr="0023602B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236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02B">
              <w:rPr>
                <w:b/>
                <w:sz w:val="24"/>
                <w:szCs w:val="24"/>
              </w:rPr>
              <w:t>витрат</w:t>
            </w:r>
            <w:proofErr w:type="spellEnd"/>
          </w:p>
        </w:tc>
      </w:tr>
      <w:tr w:rsidR="0097795F" w:rsidRPr="00E56166" w:rsidTr="00F00056">
        <w:trPr>
          <w:trHeight w:val="674"/>
        </w:trPr>
        <w:tc>
          <w:tcPr>
            <w:tcW w:w="426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</w:rPr>
            </w:pPr>
            <w:r w:rsidRPr="0023602B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7795F" w:rsidRPr="0023602B" w:rsidRDefault="0097795F" w:rsidP="00F00056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Обсяг ресурсів, всього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418" w:type="dxa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</w:rPr>
            </w:pPr>
            <w:r w:rsidRPr="0023602B">
              <w:rPr>
                <w:bCs/>
                <w:lang w:eastAsia="en-US"/>
              </w:rPr>
              <w:t>3910,0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23602B">
              <w:rPr>
                <w:bCs/>
                <w:sz w:val="24"/>
                <w:szCs w:val="24"/>
                <w:lang w:val="uk-UA" w:eastAsia="en-US"/>
              </w:rPr>
              <w:t>3315,0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23602B">
              <w:rPr>
                <w:bCs/>
                <w:sz w:val="24"/>
                <w:szCs w:val="24"/>
                <w:lang w:val="uk-UA" w:eastAsia="en-US"/>
              </w:rPr>
              <w:t>3050,0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23602B">
              <w:rPr>
                <w:bCs/>
                <w:sz w:val="24"/>
                <w:szCs w:val="24"/>
                <w:lang w:val="uk-UA" w:eastAsia="en-US"/>
              </w:rPr>
              <w:t>2775,0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23602B">
              <w:rPr>
                <w:bCs/>
                <w:sz w:val="24"/>
                <w:szCs w:val="24"/>
                <w:lang w:val="uk-UA" w:eastAsia="en-US"/>
              </w:rPr>
              <w:t>3095,0</w:t>
            </w:r>
          </w:p>
        </w:tc>
      </w:tr>
      <w:tr w:rsidR="0097795F" w:rsidRPr="00E56166" w:rsidTr="00F00056">
        <w:tc>
          <w:tcPr>
            <w:tcW w:w="15026" w:type="dxa"/>
            <w:gridSpan w:val="9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b/>
                <w:sz w:val="24"/>
                <w:szCs w:val="24"/>
              </w:rPr>
            </w:pPr>
            <w:r w:rsidRPr="0023602B">
              <w:rPr>
                <w:b/>
                <w:sz w:val="24"/>
                <w:szCs w:val="24"/>
              </w:rPr>
              <w:t xml:space="preserve">ІІ  </w:t>
            </w:r>
            <w:proofErr w:type="spellStart"/>
            <w:r w:rsidRPr="0023602B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23602B">
              <w:rPr>
                <w:b/>
                <w:sz w:val="24"/>
                <w:szCs w:val="24"/>
              </w:rPr>
              <w:t xml:space="preserve"> продукту</w:t>
            </w:r>
          </w:p>
        </w:tc>
      </w:tr>
      <w:tr w:rsidR="0097795F" w:rsidRPr="00E56166" w:rsidTr="00F00056">
        <w:trPr>
          <w:trHeight w:val="638"/>
        </w:trPr>
        <w:tc>
          <w:tcPr>
            <w:tcW w:w="426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7795F" w:rsidRPr="0023602B" w:rsidRDefault="0097795F" w:rsidP="00F00056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Площа дорожньої розмітки, яку планується нанести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м</w:t>
            </w:r>
            <w:r w:rsidRPr="0023602B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6100</w:t>
            </w:r>
          </w:p>
        </w:tc>
      </w:tr>
      <w:tr w:rsidR="0097795F" w:rsidRPr="00E56166" w:rsidTr="00F00056">
        <w:trPr>
          <w:trHeight w:val="554"/>
        </w:trPr>
        <w:tc>
          <w:tcPr>
            <w:tcW w:w="426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7795F" w:rsidRPr="0023602B" w:rsidRDefault="0097795F" w:rsidP="00F00056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23602B">
              <w:rPr>
                <w:sz w:val="24"/>
                <w:szCs w:val="24"/>
                <w:lang w:val="uk-UA"/>
              </w:rPr>
              <w:t>світлодіодних</w:t>
            </w:r>
            <w:proofErr w:type="spellEnd"/>
            <w:r w:rsidRPr="0023602B">
              <w:rPr>
                <w:sz w:val="24"/>
                <w:szCs w:val="24"/>
                <w:lang w:val="uk-UA"/>
              </w:rPr>
              <w:t xml:space="preserve"> світлофорів,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16</w:t>
            </w:r>
          </w:p>
        </w:tc>
      </w:tr>
      <w:tr w:rsidR="0097795F" w:rsidRPr="00E56166" w:rsidTr="00F00056">
        <w:trPr>
          <w:trHeight w:val="840"/>
        </w:trPr>
        <w:tc>
          <w:tcPr>
            <w:tcW w:w="426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7795F" w:rsidRPr="0023602B" w:rsidRDefault="0097795F" w:rsidP="00F00056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Кількість інформаційно-вказівних знаків з новими назвами,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</w:tr>
      <w:tr w:rsidR="0097795F" w:rsidRPr="00E56166" w:rsidTr="00F00056">
        <w:trPr>
          <w:trHeight w:val="710"/>
        </w:trPr>
        <w:tc>
          <w:tcPr>
            <w:tcW w:w="426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7795F" w:rsidRPr="0023602B" w:rsidRDefault="0097795F" w:rsidP="00F00056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Кількість дорожніх знаків,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250</w:t>
            </w:r>
          </w:p>
        </w:tc>
      </w:tr>
      <w:tr w:rsidR="0097795F" w:rsidRPr="002656A5" w:rsidTr="00F00056">
        <w:trPr>
          <w:trHeight w:val="848"/>
        </w:trPr>
        <w:tc>
          <w:tcPr>
            <w:tcW w:w="426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7795F" w:rsidRPr="0023602B" w:rsidRDefault="0097795F" w:rsidP="00F00056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 xml:space="preserve">Кількість інформаційно-просвітницьких заходів, які планується провести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800</w:t>
            </w:r>
          </w:p>
        </w:tc>
      </w:tr>
      <w:tr w:rsidR="0097795F" w:rsidRPr="002656A5" w:rsidTr="00F00056">
        <w:tc>
          <w:tcPr>
            <w:tcW w:w="15026" w:type="dxa"/>
            <w:gridSpan w:val="9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3602B">
              <w:rPr>
                <w:b/>
                <w:sz w:val="24"/>
                <w:szCs w:val="24"/>
                <w:lang w:val="uk-UA"/>
              </w:rPr>
              <w:t xml:space="preserve">ІІІ. Показники ефективності </w:t>
            </w:r>
          </w:p>
        </w:tc>
      </w:tr>
      <w:tr w:rsidR="0097795F" w:rsidRPr="00E56166" w:rsidTr="00F00056">
        <w:trPr>
          <w:trHeight w:val="717"/>
        </w:trPr>
        <w:tc>
          <w:tcPr>
            <w:tcW w:w="426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7795F" w:rsidRPr="0023602B" w:rsidRDefault="0097795F" w:rsidP="00F00056">
            <w:pPr>
              <w:rPr>
                <w:color w:val="FF0000"/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Динаміка підвищення рівня безпеки дорожнього руху на території Бахмутської міської ОТГ порівняно з попереднім роком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</w:rPr>
            </w:pPr>
            <w:r w:rsidRPr="0023602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</w:tr>
      <w:tr w:rsidR="0097795F" w:rsidRPr="00E56166" w:rsidTr="00F00056">
        <w:tc>
          <w:tcPr>
            <w:tcW w:w="15026" w:type="dxa"/>
            <w:gridSpan w:val="9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b/>
                <w:sz w:val="24"/>
                <w:szCs w:val="24"/>
              </w:rPr>
            </w:pPr>
            <w:r w:rsidRPr="0023602B">
              <w:rPr>
                <w:b/>
                <w:sz w:val="24"/>
                <w:szCs w:val="24"/>
              </w:rPr>
              <w:t xml:space="preserve">ІV </w:t>
            </w:r>
            <w:proofErr w:type="spellStart"/>
            <w:r w:rsidRPr="0023602B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236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02B">
              <w:rPr>
                <w:b/>
                <w:sz w:val="24"/>
                <w:szCs w:val="24"/>
              </w:rPr>
              <w:t>якості</w:t>
            </w:r>
            <w:proofErr w:type="spellEnd"/>
            <w:r w:rsidRPr="0023602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7795F" w:rsidRPr="000379E5" w:rsidTr="00F00056">
        <w:trPr>
          <w:trHeight w:val="834"/>
        </w:trPr>
        <w:tc>
          <w:tcPr>
            <w:tcW w:w="426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7795F" w:rsidRPr="0023602B" w:rsidRDefault="0097795F" w:rsidP="00F00056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Динаміка покращення дорожньої інфраструктури на території Бахмутської міської ОТГ порівняно з попереднім роком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795F" w:rsidRPr="0023602B" w:rsidRDefault="0097795F" w:rsidP="00F00056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30</w:t>
            </w:r>
          </w:p>
        </w:tc>
      </w:tr>
    </w:tbl>
    <w:p w:rsidR="0097795F" w:rsidRPr="002B256D" w:rsidRDefault="0097795F" w:rsidP="0097795F">
      <w:pPr>
        <w:pStyle w:val="ab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2 «Показники результативності Програми» до Програми «Підвищення безпеки дорожнього руху на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роки» підготовлено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97795F" w:rsidRDefault="0097795F" w:rsidP="0097795F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97795F" w:rsidRPr="00B42B35" w:rsidRDefault="0097795F" w:rsidP="0097795F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97795F" w:rsidRPr="00B26C86" w:rsidRDefault="0097795F" w:rsidP="0097795F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B26C86">
        <w:rPr>
          <w:b/>
          <w:sz w:val="28"/>
          <w:szCs w:val="28"/>
          <w:lang w:val="uk-UA"/>
        </w:rPr>
        <w:t>ачальник Управління розвитку міського господарства</w:t>
      </w:r>
    </w:p>
    <w:p w:rsidR="0097795F" w:rsidRPr="00B26C86" w:rsidRDefault="0097795F" w:rsidP="0097795F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B26C86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    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B26C86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С.М. Гармаш</w:t>
      </w:r>
    </w:p>
    <w:p w:rsidR="0097795F" w:rsidRPr="00B3504E" w:rsidRDefault="0097795F" w:rsidP="0097795F">
      <w:pPr>
        <w:pStyle w:val="ab"/>
        <w:rPr>
          <w:rFonts w:ascii="Times New Roman" w:hAnsi="Times New Roman" w:cs="Times New Roman"/>
          <w:sz w:val="28"/>
          <w:szCs w:val="28"/>
          <w:lang w:val="uk-UA"/>
        </w:rPr>
        <w:sectPr w:rsidR="0097795F" w:rsidRPr="00B3504E" w:rsidSect="004F3F8B">
          <w:pgSz w:w="16838" w:h="11906" w:orient="landscape"/>
          <w:pgMar w:top="851" w:right="907" w:bottom="1701" w:left="907" w:header="709" w:footer="709" w:gutter="0"/>
          <w:cols w:space="708"/>
          <w:docGrid w:linePitch="360"/>
        </w:sectPr>
      </w:pPr>
    </w:p>
    <w:p w:rsidR="0097795F" w:rsidRPr="0023602B" w:rsidRDefault="0097795F" w:rsidP="0097795F">
      <w:pPr>
        <w:ind w:left="4678"/>
        <w:rPr>
          <w:i/>
          <w:sz w:val="24"/>
          <w:szCs w:val="24"/>
          <w:lang w:val="uk-UA"/>
        </w:rPr>
      </w:pPr>
      <w:r w:rsidRPr="0023602B">
        <w:rPr>
          <w:i/>
          <w:sz w:val="24"/>
          <w:szCs w:val="24"/>
          <w:lang w:val="uk-UA"/>
        </w:rPr>
        <w:lastRenderedPageBreak/>
        <w:t>Додаток 3</w:t>
      </w:r>
    </w:p>
    <w:p w:rsidR="0097795F" w:rsidRPr="0023602B" w:rsidRDefault="0097795F" w:rsidP="0097795F">
      <w:pPr>
        <w:ind w:left="4678"/>
        <w:rPr>
          <w:i/>
          <w:sz w:val="24"/>
          <w:szCs w:val="24"/>
          <w:lang w:val="uk-UA"/>
        </w:rPr>
      </w:pPr>
      <w:r w:rsidRPr="0023602B">
        <w:rPr>
          <w:i/>
          <w:sz w:val="24"/>
          <w:szCs w:val="24"/>
          <w:lang w:val="uk-UA"/>
        </w:rPr>
        <w:t xml:space="preserve">до </w:t>
      </w:r>
      <w:r>
        <w:rPr>
          <w:i/>
          <w:sz w:val="24"/>
          <w:szCs w:val="24"/>
          <w:lang w:val="uk-UA"/>
        </w:rPr>
        <w:t xml:space="preserve">Програми «Підвищення безпеки </w:t>
      </w:r>
      <w:r w:rsidRPr="0023602B">
        <w:rPr>
          <w:i/>
          <w:sz w:val="24"/>
          <w:szCs w:val="24"/>
          <w:lang w:val="uk-UA"/>
        </w:rPr>
        <w:t>дорожнього руху на території  Бахмутської міської об’єднаної тер</w:t>
      </w:r>
      <w:r>
        <w:rPr>
          <w:i/>
          <w:sz w:val="24"/>
          <w:szCs w:val="24"/>
          <w:lang w:val="uk-UA"/>
        </w:rPr>
        <w:t>иторіальної громади на 2021-2025  роки», затвердженої рішенням Бахмутської міської ради</w:t>
      </w:r>
      <w:r>
        <w:rPr>
          <w:i/>
          <w:sz w:val="24"/>
          <w:szCs w:val="24"/>
          <w:lang w:val="uk-UA"/>
        </w:rPr>
        <w:br/>
        <w:t>від 21.10</w:t>
      </w:r>
      <w:r w:rsidRPr="0023602B">
        <w:rPr>
          <w:i/>
          <w:sz w:val="24"/>
          <w:szCs w:val="24"/>
          <w:lang w:val="uk-UA"/>
        </w:rPr>
        <w:t>.2020  №</w:t>
      </w:r>
      <w:r>
        <w:rPr>
          <w:i/>
          <w:sz w:val="24"/>
          <w:szCs w:val="24"/>
          <w:lang w:val="uk-UA"/>
        </w:rPr>
        <w:t xml:space="preserve"> 6/148-3151</w:t>
      </w:r>
      <w:r w:rsidRPr="0023602B">
        <w:rPr>
          <w:i/>
          <w:sz w:val="24"/>
          <w:szCs w:val="24"/>
          <w:lang w:val="uk-UA"/>
        </w:rPr>
        <w:t xml:space="preserve"> </w:t>
      </w:r>
    </w:p>
    <w:p w:rsidR="0097795F" w:rsidRDefault="0097795F" w:rsidP="0097795F">
      <w:pPr>
        <w:ind w:left="4820"/>
        <w:rPr>
          <w:i/>
          <w:lang w:val="uk-UA"/>
        </w:rPr>
      </w:pPr>
    </w:p>
    <w:p w:rsidR="0097795F" w:rsidRDefault="0097795F" w:rsidP="0097795F">
      <w:pPr>
        <w:pStyle w:val="af0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7795F" w:rsidRDefault="0097795F" w:rsidP="0097795F">
      <w:pPr>
        <w:pStyle w:val="af0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97795F" w:rsidRPr="001047ED" w:rsidRDefault="0097795F" w:rsidP="0097795F">
      <w:pPr>
        <w:pStyle w:val="af0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97795F" w:rsidRPr="00F63BAC" w:rsidTr="00F00056">
        <w:tc>
          <w:tcPr>
            <w:tcW w:w="2802" w:type="dxa"/>
            <w:vMerge w:val="restart"/>
            <w:shd w:val="clear" w:color="auto" w:fill="C6D9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97795F" w:rsidRPr="00F63BAC" w:rsidTr="00F00056">
        <w:tc>
          <w:tcPr>
            <w:tcW w:w="2802" w:type="dxa"/>
            <w:vMerge/>
            <w:shd w:val="clear" w:color="auto" w:fill="DBE5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97795F" w:rsidRPr="00F63BAC" w:rsidTr="00F00056">
        <w:tc>
          <w:tcPr>
            <w:tcW w:w="2802" w:type="dxa"/>
            <w:vMerge/>
            <w:shd w:val="clear" w:color="auto" w:fill="DBE5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2021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2022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2023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24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25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97795F" w:rsidRPr="00F63BAC" w:rsidTr="00F00056">
        <w:tc>
          <w:tcPr>
            <w:tcW w:w="2802" w:type="dxa"/>
            <w:shd w:val="clear" w:color="auto" w:fill="FFFFFF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97795F" w:rsidRPr="00F63BAC" w:rsidTr="00F00056">
        <w:tc>
          <w:tcPr>
            <w:tcW w:w="2802" w:type="dxa"/>
          </w:tcPr>
          <w:p w:rsidR="0097795F" w:rsidRPr="0004171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97795F" w:rsidRPr="0004171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3910,0</w:t>
            </w:r>
          </w:p>
        </w:tc>
        <w:tc>
          <w:tcPr>
            <w:tcW w:w="1134" w:type="dxa"/>
            <w:vAlign w:val="center"/>
          </w:tcPr>
          <w:p w:rsidR="0097795F" w:rsidRPr="00837045" w:rsidRDefault="0097795F" w:rsidP="00F0005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3315,0</w:t>
            </w:r>
          </w:p>
        </w:tc>
        <w:tc>
          <w:tcPr>
            <w:tcW w:w="992" w:type="dxa"/>
            <w:vAlign w:val="center"/>
          </w:tcPr>
          <w:p w:rsidR="0097795F" w:rsidRPr="00837045" w:rsidRDefault="0097795F" w:rsidP="00F0005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3050,0</w:t>
            </w:r>
          </w:p>
        </w:tc>
        <w:tc>
          <w:tcPr>
            <w:tcW w:w="992" w:type="dxa"/>
            <w:vAlign w:val="center"/>
          </w:tcPr>
          <w:p w:rsidR="0097795F" w:rsidRPr="005A3EE7" w:rsidRDefault="0097795F" w:rsidP="00F0005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2775,0</w:t>
            </w:r>
          </w:p>
        </w:tc>
        <w:tc>
          <w:tcPr>
            <w:tcW w:w="992" w:type="dxa"/>
            <w:vAlign w:val="center"/>
          </w:tcPr>
          <w:p w:rsidR="0097795F" w:rsidRPr="004668C0" w:rsidRDefault="0097795F" w:rsidP="00F0005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3095,0</w:t>
            </w:r>
          </w:p>
        </w:tc>
        <w:tc>
          <w:tcPr>
            <w:tcW w:w="1524" w:type="dxa"/>
            <w:vAlign w:val="center"/>
          </w:tcPr>
          <w:p w:rsidR="0097795F" w:rsidRPr="004668C0" w:rsidRDefault="0097795F" w:rsidP="00F0005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16145,0</w:t>
            </w:r>
          </w:p>
        </w:tc>
      </w:tr>
      <w:tr w:rsidR="0097795F" w:rsidRPr="00F63BAC" w:rsidTr="00F00056">
        <w:tc>
          <w:tcPr>
            <w:tcW w:w="2802" w:type="dxa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7795F" w:rsidRPr="00837045" w:rsidRDefault="0097795F" w:rsidP="00F0005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7795F" w:rsidRPr="00837045" w:rsidRDefault="0097795F" w:rsidP="00F0005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97795F" w:rsidRPr="00F63BAC" w:rsidTr="00F00056">
        <w:tc>
          <w:tcPr>
            <w:tcW w:w="2802" w:type="dxa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7795F" w:rsidRPr="00837045" w:rsidRDefault="0097795F" w:rsidP="00F0005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7795F" w:rsidRPr="00837045" w:rsidRDefault="0097795F" w:rsidP="00F0005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97795F" w:rsidRPr="00F63BAC" w:rsidTr="00F00056">
        <w:tc>
          <w:tcPr>
            <w:tcW w:w="2802" w:type="dxa"/>
          </w:tcPr>
          <w:p w:rsidR="0097795F" w:rsidRPr="00975F3C" w:rsidRDefault="0097795F" w:rsidP="00F00056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б</w:t>
            </w:r>
            <w:r w:rsidRPr="00975F3C">
              <w:rPr>
                <w:bCs/>
                <w:lang w:val="uk-UA" w:eastAsia="en-US"/>
              </w:rPr>
              <w:t>юджет</w:t>
            </w:r>
            <w:r>
              <w:rPr>
                <w:bCs/>
                <w:lang w:val="uk-UA" w:eastAsia="en-US"/>
              </w:rPr>
              <w:t xml:space="preserve"> Бахмут</w:t>
            </w:r>
            <w:r w:rsidRPr="00975F3C">
              <w:rPr>
                <w:bCs/>
                <w:lang w:val="uk-UA" w:eastAsia="en-US"/>
              </w:rPr>
              <w:t>ської міської ОТГ</w:t>
            </w:r>
          </w:p>
        </w:tc>
        <w:tc>
          <w:tcPr>
            <w:tcW w:w="1134" w:type="dxa"/>
            <w:vAlign w:val="center"/>
          </w:tcPr>
          <w:p w:rsidR="0097795F" w:rsidRPr="004668C0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3910,0</w:t>
            </w:r>
          </w:p>
        </w:tc>
        <w:tc>
          <w:tcPr>
            <w:tcW w:w="1134" w:type="dxa"/>
            <w:vAlign w:val="center"/>
          </w:tcPr>
          <w:p w:rsidR="0097795F" w:rsidRPr="004668C0" w:rsidRDefault="0097795F" w:rsidP="00F0005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3315,0</w:t>
            </w:r>
          </w:p>
        </w:tc>
        <w:tc>
          <w:tcPr>
            <w:tcW w:w="992" w:type="dxa"/>
            <w:vAlign w:val="center"/>
          </w:tcPr>
          <w:p w:rsidR="0097795F" w:rsidRPr="004668C0" w:rsidRDefault="0097795F" w:rsidP="00F0005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3050,0</w:t>
            </w:r>
          </w:p>
        </w:tc>
        <w:tc>
          <w:tcPr>
            <w:tcW w:w="992" w:type="dxa"/>
            <w:vAlign w:val="center"/>
          </w:tcPr>
          <w:p w:rsidR="0097795F" w:rsidRPr="004668C0" w:rsidRDefault="0097795F" w:rsidP="00F0005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2775,0</w:t>
            </w:r>
          </w:p>
        </w:tc>
        <w:tc>
          <w:tcPr>
            <w:tcW w:w="992" w:type="dxa"/>
            <w:vAlign w:val="center"/>
          </w:tcPr>
          <w:p w:rsidR="0097795F" w:rsidRPr="004668C0" w:rsidRDefault="0097795F" w:rsidP="00F0005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3095,0</w:t>
            </w:r>
          </w:p>
        </w:tc>
        <w:tc>
          <w:tcPr>
            <w:tcW w:w="1524" w:type="dxa"/>
            <w:vAlign w:val="center"/>
          </w:tcPr>
          <w:p w:rsidR="0097795F" w:rsidRPr="004668C0" w:rsidRDefault="0097795F" w:rsidP="00F0005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16145,0</w:t>
            </w:r>
          </w:p>
        </w:tc>
      </w:tr>
      <w:tr w:rsidR="0097795F" w:rsidRPr="00F63BAC" w:rsidTr="00F00056">
        <w:tc>
          <w:tcPr>
            <w:tcW w:w="2802" w:type="dxa"/>
          </w:tcPr>
          <w:p w:rsidR="0097795F" w:rsidRPr="00D36FE6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97795F" w:rsidRPr="00837045" w:rsidRDefault="0097795F" w:rsidP="00F000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97795F" w:rsidRDefault="0097795F" w:rsidP="0097795F">
      <w:pPr>
        <w:rPr>
          <w:lang w:val="uk-UA"/>
        </w:rPr>
      </w:pPr>
    </w:p>
    <w:p w:rsidR="0097795F" w:rsidRPr="002B256D" w:rsidRDefault="0097795F" w:rsidP="0097795F">
      <w:pPr>
        <w:pStyle w:val="ab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3 «Ресурсне забезпечення Програми» до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«Підвищення безпеки дорожнього руху на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роки», підготовлено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97795F" w:rsidRPr="001742EA" w:rsidRDefault="0097795F" w:rsidP="0097795F">
      <w:pPr>
        <w:rPr>
          <w:sz w:val="28"/>
          <w:szCs w:val="28"/>
          <w:lang w:val="uk-UA"/>
        </w:rPr>
      </w:pPr>
    </w:p>
    <w:p w:rsidR="0097795F" w:rsidRPr="00034510" w:rsidRDefault="0097795F" w:rsidP="009779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97795F" w:rsidRPr="00034510" w:rsidRDefault="0097795F" w:rsidP="0097795F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97795F" w:rsidRPr="00034510" w:rsidRDefault="0097795F" w:rsidP="009779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97795F" w:rsidRPr="00034510" w:rsidRDefault="0097795F" w:rsidP="0097795F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</w:t>
      </w:r>
      <w:r w:rsidRPr="00034510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>С.М. Гармаш</w:t>
      </w:r>
    </w:p>
    <w:p w:rsidR="0097795F" w:rsidRDefault="0097795F" w:rsidP="0097795F">
      <w:pPr>
        <w:pStyle w:val="ab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95F" w:rsidRPr="002415F2" w:rsidRDefault="0097795F" w:rsidP="0097795F">
      <w:pPr>
        <w:rPr>
          <w:lang w:val="uk-UA"/>
        </w:rPr>
      </w:pPr>
    </w:p>
    <w:p w:rsidR="0097795F" w:rsidRPr="00223700" w:rsidRDefault="0097795F" w:rsidP="0097795F">
      <w:pPr>
        <w:rPr>
          <w:lang w:val="uk-UA"/>
        </w:rPr>
      </w:pPr>
    </w:p>
    <w:p w:rsidR="0097795F" w:rsidRPr="000056A0" w:rsidRDefault="0097795F" w:rsidP="0097795F">
      <w:pPr>
        <w:rPr>
          <w:lang w:val="uk-UA"/>
        </w:rPr>
      </w:pPr>
    </w:p>
    <w:p w:rsidR="0097795F" w:rsidRPr="00E972DD" w:rsidRDefault="0097795F" w:rsidP="0097795F">
      <w:pPr>
        <w:rPr>
          <w:lang w:val="uk-UA"/>
        </w:rPr>
      </w:pPr>
    </w:p>
    <w:p w:rsidR="0097795F" w:rsidRPr="00966FB6" w:rsidRDefault="0097795F" w:rsidP="0097795F">
      <w:pPr>
        <w:rPr>
          <w:lang w:val="uk-UA"/>
        </w:rPr>
      </w:pPr>
      <w:r w:rsidRPr="00EE061B">
        <w:rPr>
          <w:b/>
          <w:i/>
          <w:sz w:val="28"/>
          <w:szCs w:val="28"/>
          <w:lang w:val="uk-UA"/>
        </w:rPr>
        <w:tab/>
      </w:r>
    </w:p>
    <w:p w:rsidR="0097795F" w:rsidRPr="007E1FB8" w:rsidRDefault="0097795F" w:rsidP="0097795F">
      <w:pPr>
        <w:rPr>
          <w:lang w:val="uk-UA"/>
        </w:rPr>
      </w:pPr>
    </w:p>
    <w:p w:rsidR="0097795F" w:rsidRPr="00805B9E" w:rsidRDefault="0097795F" w:rsidP="0097795F">
      <w:pPr>
        <w:rPr>
          <w:lang w:val="uk-UA"/>
        </w:rPr>
      </w:pPr>
    </w:p>
    <w:p w:rsidR="0097795F" w:rsidRPr="0097795F" w:rsidRDefault="0097795F">
      <w:pPr>
        <w:rPr>
          <w:lang w:val="uk-UA"/>
        </w:rPr>
      </w:pPr>
    </w:p>
    <w:sectPr w:rsidR="0097795F" w:rsidRPr="0097795F" w:rsidSect="0095551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76188"/>
      <w:docPartObj>
        <w:docPartGallery w:val="Page Numbers (Top of Page)"/>
        <w:docPartUnique/>
      </w:docPartObj>
    </w:sdtPr>
    <w:sdtContent>
      <w:p w:rsidR="0097795F" w:rsidRDefault="0097795F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7795F" w:rsidRDefault="009779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38636"/>
      <w:docPartObj>
        <w:docPartGallery w:val="Page Numbers (Top of Page)"/>
        <w:docPartUnique/>
      </w:docPartObj>
    </w:sdtPr>
    <w:sdtEndPr/>
    <w:sdtContent>
      <w:p w:rsidR="0095551C" w:rsidRDefault="0097795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5551C" w:rsidRDefault="0097795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76DF"/>
    <w:multiLevelType w:val="hybridMultilevel"/>
    <w:tmpl w:val="638E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E6D24"/>
    <w:multiLevelType w:val="hybridMultilevel"/>
    <w:tmpl w:val="F66068CE"/>
    <w:lvl w:ilvl="0" w:tplc="976C86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06EB2"/>
    <w:multiLevelType w:val="hybridMultilevel"/>
    <w:tmpl w:val="561283CE"/>
    <w:lvl w:ilvl="0" w:tplc="B616E7C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C32EBE"/>
    <w:multiLevelType w:val="hybridMultilevel"/>
    <w:tmpl w:val="A3F0B350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F7FF7"/>
    <w:multiLevelType w:val="hybridMultilevel"/>
    <w:tmpl w:val="0BCE27CC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256BA"/>
    <w:multiLevelType w:val="hybridMultilevel"/>
    <w:tmpl w:val="0204BD40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125C4A"/>
    <w:multiLevelType w:val="hybridMultilevel"/>
    <w:tmpl w:val="0410226E"/>
    <w:lvl w:ilvl="0" w:tplc="63BA4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120D24F0"/>
    <w:multiLevelType w:val="hybridMultilevel"/>
    <w:tmpl w:val="F184DDF8"/>
    <w:lvl w:ilvl="0" w:tplc="65C81A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47549"/>
    <w:multiLevelType w:val="hybridMultilevel"/>
    <w:tmpl w:val="1C7AF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DF2DEE"/>
    <w:multiLevelType w:val="hybridMultilevel"/>
    <w:tmpl w:val="A2D09A66"/>
    <w:lvl w:ilvl="0" w:tplc="0368EC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7112B"/>
    <w:multiLevelType w:val="hybridMultilevel"/>
    <w:tmpl w:val="A6D4BCEC"/>
    <w:lvl w:ilvl="0" w:tplc="0C64A53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016065"/>
    <w:multiLevelType w:val="hybridMultilevel"/>
    <w:tmpl w:val="14567B9E"/>
    <w:lvl w:ilvl="0" w:tplc="45369C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F65B73"/>
    <w:multiLevelType w:val="hybridMultilevel"/>
    <w:tmpl w:val="7220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97B6E"/>
    <w:multiLevelType w:val="hybridMultilevel"/>
    <w:tmpl w:val="D110CF0E"/>
    <w:lvl w:ilvl="0" w:tplc="578E71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8A7A3E"/>
    <w:multiLevelType w:val="hybridMultilevel"/>
    <w:tmpl w:val="A9246724"/>
    <w:lvl w:ilvl="0" w:tplc="28EAF6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542A39"/>
    <w:multiLevelType w:val="hybridMultilevel"/>
    <w:tmpl w:val="88FA60BA"/>
    <w:lvl w:ilvl="0" w:tplc="F92CAEA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0C5950"/>
    <w:multiLevelType w:val="hybridMultilevel"/>
    <w:tmpl w:val="38C2B30C"/>
    <w:lvl w:ilvl="0" w:tplc="43769C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8282B"/>
    <w:multiLevelType w:val="hybridMultilevel"/>
    <w:tmpl w:val="EA0C5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14818"/>
    <w:multiLevelType w:val="hybridMultilevel"/>
    <w:tmpl w:val="56AEA31A"/>
    <w:lvl w:ilvl="0" w:tplc="6A444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5D39B1"/>
    <w:multiLevelType w:val="hybridMultilevel"/>
    <w:tmpl w:val="71AEA59E"/>
    <w:lvl w:ilvl="0" w:tplc="F09AC5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D36678"/>
    <w:multiLevelType w:val="hybridMultilevel"/>
    <w:tmpl w:val="2EA6F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416420"/>
    <w:multiLevelType w:val="hybridMultilevel"/>
    <w:tmpl w:val="F5E86218"/>
    <w:lvl w:ilvl="0" w:tplc="B18842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016519"/>
    <w:multiLevelType w:val="hybridMultilevel"/>
    <w:tmpl w:val="7DD27C00"/>
    <w:lvl w:ilvl="0" w:tplc="6918467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E14D56"/>
    <w:multiLevelType w:val="hybridMultilevel"/>
    <w:tmpl w:val="78282504"/>
    <w:lvl w:ilvl="0" w:tplc="1FDEE7B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>
    <w:nsid w:val="560E23F6"/>
    <w:multiLevelType w:val="hybridMultilevel"/>
    <w:tmpl w:val="6F46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866F4"/>
    <w:multiLevelType w:val="hybridMultilevel"/>
    <w:tmpl w:val="EA0C5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E22A11"/>
    <w:multiLevelType w:val="hybridMultilevel"/>
    <w:tmpl w:val="20385398"/>
    <w:lvl w:ilvl="0" w:tplc="FFB6B36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7F65AF"/>
    <w:multiLevelType w:val="hybridMultilevel"/>
    <w:tmpl w:val="E74E5C48"/>
    <w:lvl w:ilvl="0" w:tplc="94A29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16046D"/>
    <w:multiLevelType w:val="hybridMultilevel"/>
    <w:tmpl w:val="BC58F906"/>
    <w:lvl w:ilvl="0" w:tplc="D2E893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37668A"/>
    <w:multiLevelType w:val="hybridMultilevel"/>
    <w:tmpl w:val="DBE0A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AE25FA"/>
    <w:multiLevelType w:val="hybridMultilevel"/>
    <w:tmpl w:val="D8C81D54"/>
    <w:lvl w:ilvl="0" w:tplc="0584D2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D433FF"/>
    <w:multiLevelType w:val="hybridMultilevel"/>
    <w:tmpl w:val="5FF49E0C"/>
    <w:lvl w:ilvl="0" w:tplc="559EEC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F51781"/>
    <w:multiLevelType w:val="hybridMultilevel"/>
    <w:tmpl w:val="D78CB076"/>
    <w:lvl w:ilvl="0" w:tplc="428EAE6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8B5504"/>
    <w:multiLevelType w:val="hybridMultilevel"/>
    <w:tmpl w:val="E9D08FFC"/>
    <w:lvl w:ilvl="0" w:tplc="1F9018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20"/>
  </w:num>
  <w:num w:numId="4">
    <w:abstractNumId w:val="29"/>
  </w:num>
  <w:num w:numId="5">
    <w:abstractNumId w:val="31"/>
  </w:num>
  <w:num w:numId="6">
    <w:abstractNumId w:val="4"/>
  </w:num>
  <w:num w:numId="7">
    <w:abstractNumId w:val="12"/>
  </w:num>
  <w:num w:numId="8">
    <w:abstractNumId w:val="33"/>
  </w:num>
  <w:num w:numId="9">
    <w:abstractNumId w:val="3"/>
  </w:num>
  <w:num w:numId="10">
    <w:abstractNumId w:val="6"/>
  </w:num>
  <w:num w:numId="11">
    <w:abstractNumId w:val="5"/>
  </w:num>
  <w:num w:numId="12">
    <w:abstractNumId w:val="1"/>
  </w:num>
  <w:num w:numId="13">
    <w:abstractNumId w:val="25"/>
  </w:num>
  <w:num w:numId="14">
    <w:abstractNumId w:val="30"/>
  </w:num>
  <w:num w:numId="15">
    <w:abstractNumId w:val="28"/>
  </w:num>
  <w:num w:numId="16">
    <w:abstractNumId w:val="34"/>
  </w:num>
  <w:num w:numId="17">
    <w:abstractNumId w:val="10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0"/>
  </w:num>
  <w:num w:numId="21">
    <w:abstractNumId w:val="26"/>
  </w:num>
  <w:num w:numId="22">
    <w:abstractNumId w:val="13"/>
  </w:num>
  <w:num w:numId="23">
    <w:abstractNumId w:val="18"/>
  </w:num>
  <w:num w:numId="24">
    <w:abstractNumId w:val="7"/>
  </w:num>
  <w:num w:numId="25">
    <w:abstractNumId w:val="14"/>
  </w:num>
  <w:num w:numId="26">
    <w:abstractNumId w:val="17"/>
  </w:num>
  <w:num w:numId="27">
    <w:abstractNumId w:val="32"/>
  </w:num>
  <w:num w:numId="28">
    <w:abstractNumId w:val="22"/>
  </w:num>
  <w:num w:numId="29">
    <w:abstractNumId w:val="8"/>
  </w:num>
  <w:num w:numId="30">
    <w:abstractNumId w:val="15"/>
  </w:num>
  <w:num w:numId="31">
    <w:abstractNumId w:val="11"/>
  </w:num>
  <w:num w:numId="32">
    <w:abstractNumId w:val="16"/>
  </w:num>
  <w:num w:numId="33">
    <w:abstractNumId w:val="23"/>
  </w:num>
  <w:num w:numId="34">
    <w:abstractNumId w:val="2"/>
  </w:num>
  <w:num w:numId="35">
    <w:abstractNumId w:val="27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95F"/>
    <w:rsid w:val="00113328"/>
    <w:rsid w:val="0097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5F"/>
    <w:pPr>
      <w:keepNext/>
      <w:outlineLvl w:val="0"/>
    </w:pPr>
    <w:rPr>
      <w:rFonts w:ascii="Arial" w:hAnsi="Arial"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7795F"/>
    <w:pPr>
      <w:keepNext/>
      <w:outlineLvl w:val="1"/>
    </w:pPr>
    <w:rPr>
      <w:sz w:val="44"/>
      <w:lang w:val="uk-UA"/>
    </w:rPr>
  </w:style>
  <w:style w:type="paragraph" w:styleId="3">
    <w:name w:val="heading 3"/>
    <w:basedOn w:val="a"/>
    <w:next w:val="a"/>
    <w:link w:val="30"/>
    <w:qFormat/>
    <w:rsid w:val="0097795F"/>
    <w:pPr>
      <w:keepNext/>
      <w:outlineLvl w:val="2"/>
    </w:pPr>
    <w:rPr>
      <w:sz w:val="36"/>
      <w:lang w:val="uk-UA"/>
    </w:rPr>
  </w:style>
  <w:style w:type="paragraph" w:styleId="4">
    <w:name w:val="heading 4"/>
    <w:basedOn w:val="a"/>
    <w:next w:val="a"/>
    <w:link w:val="40"/>
    <w:qFormat/>
    <w:rsid w:val="0097795F"/>
    <w:pPr>
      <w:keepNext/>
      <w:ind w:hanging="1418"/>
      <w:outlineLvl w:val="3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97795F"/>
    <w:pPr>
      <w:keepNext/>
      <w:jc w:val="center"/>
      <w:outlineLvl w:val="4"/>
    </w:pPr>
    <w:rPr>
      <w:b/>
      <w:sz w:val="32"/>
      <w:szCs w:val="24"/>
      <w:lang w:val="uk-UA"/>
    </w:rPr>
  </w:style>
  <w:style w:type="paragraph" w:styleId="6">
    <w:name w:val="heading 6"/>
    <w:basedOn w:val="a"/>
    <w:next w:val="a"/>
    <w:link w:val="60"/>
    <w:qFormat/>
    <w:rsid w:val="0097795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97795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97795F"/>
    <w:pPr>
      <w:keepNext/>
      <w:jc w:val="center"/>
      <w:outlineLvl w:val="7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5F"/>
    <w:rPr>
      <w:rFonts w:ascii="Arial" w:eastAsia="Times New Roman" w:hAnsi="Arial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7795F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7795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97795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97795F"/>
    <w:pPr>
      <w:jc w:val="both"/>
    </w:pPr>
    <w:rPr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97795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977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9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9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9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97795F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97795F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70">
    <w:name w:val="Заголовок 7 Знак"/>
    <w:basedOn w:val="a0"/>
    <w:link w:val="7"/>
    <w:rsid w:val="009779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779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1">
    <w:name w:val="Обычный1"/>
    <w:rsid w:val="0097795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7">
    <w:name w:val="Table Grid"/>
    <w:basedOn w:val="a1"/>
    <w:uiPriority w:val="59"/>
    <w:rsid w:val="00977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97795F"/>
    <w:rPr>
      <w:rFonts w:ascii="Courier New" w:hAnsi="Courier New"/>
    </w:rPr>
  </w:style>
  <w:style w:type="character" w:customStyle="1" w:styleId="a9">
    <w:name w:val="Текст Знак"/>
    <w:basedOn w:val="a0"/>
    <w:link w:val="a8"/>
    <w:rsid w:val="0097795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7795F"/>
    <w:pPr>
      <w:ind w:left="720"/>
      <w:contextualSpacing/>
    </w:pPr>
    <w:rPr>
      <w:sz w:val="24"/>
      <w:szCs w:val="24"/>
    </w:rPr>
  </w:style>
  <w:style w:type="paragraph" w:styleId="ab">
    <w:name w:val="No Spacing"/>
    <w:uiPriority w:val="1"/>
    <w:qFormat/>
    <w:rsid w:val="0097795F"/>
    <w:pPr>
      <w:spacing w:after="0" w:line="240" w:lineRule="auto"/>
    </w:pPr>
  </w:style>
  <w:style w:type="paragraph" w:styleId="ac">
    <w:name w:val="footer"/>
    <w:basedOn w:val="a"/>
    <w:link w:val="ad"/>
    <w:uiPriority w:val="99"/>
    <w:unhideWhenUsed/>
    <w:rsid w:val="0097795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9779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f"/>
    <w:uiPriority w:val="99"/>
    <w:rsid w:val="0097795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Body Text Indent"/>
    <w:basedOn w:val="a"/>
    <w:link w:val="ae"/>
    <w:uiPriority w:val="99"/>
    <w:rsid w:val="0097795F"/>
    <w:pPr>
      <w:ind w:firstLine="720"/>
      <w:jc w:val="both"/>
    </w:pPr>
    <w:rPr>
      <w:sz w:val="24"/>
      <w:szCs w:val="24"/>
      <w:lang w:val="uk-UA"/>
    </w:rPr>
  </w:style>
  <w:style w:type="character" w:customStyle="1" w:styleId="12">
    <w:name w:val="Основной текст с отступом Знак1"/>
    <w:basedOn w:val="a0"/>
    <w:link w:val="af"/>
    <w:uiPriority w:val="99"/>
    <w:semiHidden/>
    <w:rsid w:val="009779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rsid w:val="0097795F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af1">
    <w:name w:val="Знак"/>
    <w:basedOn w:val="a"/>
    <w:rsid w:val="0097795F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2976</Words>
  <Characters>16965</Characters>
  <Application>Microsoft Office Word</Application>
  <DocSecurity>0</DocSecurity>
  <Lines>141</Lines>
  <Paragraphs>39</Paragraphs>
  <ScaleCrop>false</ScaleCrop>
  <Company/>
  <LinksUpToDate>false</LinksUpToDate>
  <CharactersWithSpaces>19902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1</cp:revision>
  <dcterms:created xsi:type="dcterms:W3CDTF">2020-10-21T10:14:00Z</dcterms:created>
  <dcterms:modified xsi:type="dcterms:W3CDTF">2020-10-21T10:17:00Z</dcterms:modified>
</cp:coreProperties>
</file>