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2FAD8" w14:textId="77777777" w:rsidR="00923FB2" w:rsidRDefault="00923FB2" w:rsidP="00923FB2">
      <w:pPr>
        <w:jc w:val="center"/>
      </w:pPr>
      <w:r>
        <w:object w:dxaOrig="661" w:dyaOrig="961" w14:anchorId="0F0082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 o:preferrelative="f" fillcolor="window">
            <v:imagedata r:id="rId7" o:title=""/>
            <o:lock v:ext="edit" aspectratio="f"/>
          </v:shape>
          <o:OLEObject Type="Embed" ProgID="Word.Picture.8" ShapeID="_x0000_i1025" DrawAspect="Content" ObjectID="_1670683442" r:id="rId8"/>
        </w:object>
      </w:r>
    </w:p>
    <w:p w14:paraId="1EADFF85" w14:textId="77777777" w:rsidR="00923FB2" w:rsidRPr="001B438E" w:rsidRDefault="00923FB2" w:rsidP="00923FB2">
      <w:pPr>
        <w:jc w:val="center"/>
        <w:rPr>
          <w:b/>
          <w:sz w:val="32"/>
          <w:szCs w:val="32"/>
        </w:rPr>
      </w:pPr>
    </w:p>
    <w:p w14:paraId="14305CFF" w14:textId="77777777" w:rsidR="00923FB2" w:rsidRPr="001B438E" w:rsidRDefault="00923FB2" w:rsidP="00923FB2">
      <w:pPr>
        <w:pStyle w:val="8"/>
        <w:rPr>
          <w:sz w:val="32"/>
          <w:szCs w:val="32"/>
        </w:rPr>
      </w:pPr>
      <w:r w:rsidRPr="001B438E">
        <w:rPr>
          <w:sz w:val="32"/>
          <w:szCs w:val="32"/>
        </w:rPr>
        <w:t>УК Р А Ї Н А</w:t>
      </w:r>
    </w:p>
    <w:p w14:paraId="1E6C67A6" w14:textId="77777777" w:rsidR="00923FB2" w:rsidRPr="001B438E" w:rsidRDefault="00923FB2" w:rsidP="00923FB2">
      <w:pPr>
        <w:jc w:val="center"/>
        <w:rPr>
          <w:b/>
          <w:sz w:val="32"/>
          <w:szCs w:val="32"/>
        </w:rPr>
      </w:pPr>
    </w:p>
    <w:p w14:paraId="3FD109F2" w14:textId="77777777" w:rsidR="00923FB2" w:rsidRPr="001B438E" w:rsidRDefault="00923FB2" w:rsidP="00923FB2">
      <w:pPr>
        <w:jc w:val="center"/>
        <w:rPr>
          <w:b/>
          <w:sz w:val="36"/>
          <w:szCs w:val="36"/>
        </w:rPr>
      </w:pPr>
      <w:r w:rsidRPr="001B438E">
        <w:rPr>
          <w:b/>
          <w:sz w:val="36"/>
          <w:szCs w:val="36"/>
        </w:rPr>
        <w:t>Б а х м у т с ь к а   м і с ь к а   р а д а</w:t>
      </w:r>
    </w:p>
    <w:p w14:paraId="51775D0F" w14:textId="77777777" w:rsidR="00923FB2" w:rsidRPr="001B438E" w:rsidRDefault="00923FB2" w:rsidP="00923FB2">
      <w:pPr>
        <w:jc w:val="center"/>
        <w:rPr>
          <w:b/>
          <w:sz w:val="36"/>
          <w:szCs w:val="36"/>
        </w:rPr>
      </w:pPr>
    </w:p>
    <w:p w14:paraId="6B39E19D" w14:textId="77777777" w:rsidR="00923FB2" w:rsidRPr="001B438E" w:rsidRDefault="00923FB2" w:rsidP="00923FB2">
      <w:pPr>
        <w:pStyle w:val="2"/>
        <w:rPr>
          <w:sz w:val="40"/>
          <w:szCs w:val="40"/>
        </w:rPr>
      </w:pPr>
      <w:r w:rsidRPr="001B438E">
        <w:rPr>
          <w:sz w:val="40"/>
          <w:szCs w:val="40"/>
        </w:rPr>
        <w:t>ВИКОНАВЧИЙ  КОМІТЕТ</w:t>
      </w:r>
    </w:p>
    <w:p w14:paraId="269123B8" w14:textId="77777777" w:rsidR="00923FB2" w:rsidRPr="00C00317" w:rsidRDefault="00923FB2" w:rsidP="00923FB2">
      <w:pPr>
        <w:jc w:val="center"/>
        <w:rPr>
          <w:b/>
        </w:rPr>
      </w:pPr>
    </w:p>
    <w:p w14:paraId="29142209" w14:textId="77777777" w:rsidR="00923FB2" w:rsidRPr="001B438E" w:rsidRDefault="00923FB2" w:rsidP="00923FB2">
      <w:pPr>
        <w:jc w:val="center"/>
        <w:rPr>
          <w:b/>
          <w:sz w:val="48"/>
          <w:szCs w:val="48"/>
        </w:rPr>
      </w:pPr>
      <w:r w:rsidRPr="001B438E">
        <w:rPr>
          <w:b/>
          <w:sz w:val="48"/>
          <w:szCs w:val="48"/>
        </w:rPr>
        <w:t xml:space="preserve">Р І Ш Е Н </w:t>
      </w:r>
      <w:proofErr w:type="spellStart"/>
      <w:r w:rsidRPr="001B438E">
        <w:rPr>
          <w:b/>
          <w:sz w:val="48"/>
          <w:szCs w:val="48"/>
        </w:rPr>
        <w:t>Н</w:t>
      </w:r>
      <w:proofErr w:type="spellEnd"/>
      <w:r w:rsidRPr="001B438E">
        <w:rPr>
          <w:b/>
          <w:sz w:val="48"/>
          <w:szCs w:val="48"/>
        </w:rPr>
        <w:t xml:space="preserve"> Я</w:t>
      </w:r>
    </w:p>
    <w:p w14:paraId="046A8518" w14:textId="77777777" w:rsidR="00923FB2" w:rsidRDefault="00923FB2" w:rsidP="00923FB2">
      <w:pPr>
        <w:jc w:val="center"/>
        <w:rPr>
          <w:b/>
          <w:sz w:val="28"/>
          <w:szCs w:val="28"/>
        </w:rPr>
      </w:pPr>
    </w:p>
    <w:p w14:paraId="0580AAAF" w14:textId="77777777" w:rsidR="00923FB2" w:rsidRPr="00C00317" w:rsidRDefault="00923FB2" w:rsidP="00923FB2">
      <w:pPr>
        <w:jc w:val="center"/>
        <w:rPr>
          <w:b/>
          <w:sz w:val="28"/>
          <w:szCs w:val="28"/>
        </w:rPr>
      </w:pPr>
    </w:p>
    <w:p w14:paraId="3420C18F" w14:textId="0E9AED87" w:rsidR="00923FB2" w:rsidRPr="00F92053" w:rsidRDefault="00F92053" w:rsidP="00923FB2">
      <w:pPr>
        <w:rPr>
          <w:sz w:val="24"/>
          <w:szCs w:val="24"/>
          <w:u w:val="single"/>
        </w:rPr>
      </w:pPr>
      <w:r w:rsidRPr="00F92053">
        <w:rPr>
          <w:sz w:val="24"/>
          <w:szCs w:val="24"/>
          <w:u w:val="single"/>
        </w:rPr>
        <w:t>21.12</w:t>
      </w:r>
      <w:r w:rsidR="00923FB2" w:rsidRPr="00F92053">
        <w:rPr>
          <w:sz w:val="24"/>
          <w:szCs w:val="24"/>
          <w:u w:val="single"/>
        </w:rPr>
        <w:t>.2020</w:t>
      </w:r>
      <w:r w:rsidR="00923FB2">
        <w:rPr>
          <w:sz w:val="24"/>
          <w:szCs w:val="24"/>
        </w:rPr>
        <w:t xml:space="preserve"> </w:t>
      </w:r>
      <w:r w:rsidR="00923FB2" w:rsidRPr="0097460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F92053">
        <w:rPr>
          <w:sz w:val="24"/>
          <w:szCs w:val="24"/>
          <w:u w:val="single"/>
        </w:rPr>
        <w:t>409</w:t>
      </w:r>
    </w:p>
    <w:p w14:paraId="67AE5773" w14:textId="77777777" w:rsidR="00923FB2" w:rsidRDefault="00923FB2" w:rsidP="00923FB2">
      <w:pPr>
        <w:rPr>
          <w:sz w:val="24"/>
          <w:szCs w:val="24"/>
        </w:rPr>
      </w:pPr>
      <w:r w:rsidRPr="00974603">
        <w:rPr>
          <w:sz w:val="24"/>
          <w:szCs w:val="24"/>
        </w:rPr>
        <w:t>м. Бахмут</w:t>
      </w:r>
    </w:p>
    <w:p w14:paraId="265DC214" w14:textId="77777777" w:rsidR="00923FB2" w:rsidRPr="00974603" w:rsidRDefault="00923FB2" w:rsidP="00923FB2">
      <w:pPr>
        <w:rPr>
          <w:sz w:val="24"/>
          <w:szCs w:val="24"/>
        </w:rPr>
      </w:pPr>
    </w:p>
    <w:p w14:paraId="0A14012F" w14:textId="77777777" w:rsidR="00D95C1D" w:rsidRPr="00974603" w:rsidRDefault="00D95C1D" w:rsidP="00EE578B">
      <w:pPr>
        <w:rPr>
          <w:sz w:val="24"/>
          <w:szCs w:val="24"/>
        </w:rPr>
      </w:pPr>
    </w:p>
    <w:p w14:paraId="058E8781" w14:textId="5D8DDC2E" w:rsidR="00D95C1D" w:rsidRDefault="00D95C1D" w:rsidP="00D95C1D">
      <w:pPr>
        <w:jc w:val="both"/>
        <w:rPr>
          <w:b/>
          <w:i/>
          <w:color w:val="000000"/>
          <w:sz w:val="28"/>
          <w:szCs w:val="28"/>
          <w:lang w:val="ru-RU"/>
        </w:rPr>
      </w:pPr>
      <w:r>
        <w:rPr>
          <w:b/>
          <w:i/>
          <w:sz w:val="28"/>
          <w:szCs w:val="28"/>
        </w:rPr>
        <w:t xml:space="preserve">Про затвердження складу  </w:t>
      </w:r>
      <w:r>
        <w:rPr>
          <w:b/>
          <w:i/>
          <w:color w:val="000000"/>
          <w:sz w:val="28"/>
          <w:szCs w:val="28"/>
        </w:rPr>
        <w:t xml:space="preserve">комісії з розгляду питань надання одноразової грошової допомоги постраждалим особам </w:t>
      </w:r>
      <w:r w:rsidR="007F6176">
        <w:rPr>
          <w:b/>
          <w:i/>
          <w:color w:val="000000"/>
          <w:sz w:val="28"/>
          <w:szCs w:val="28"/>
        </w:rPr>
        <w:t>та</w:t>
      </w:r>
      <w:r w:rsidR="007C463B">
        <w:rPr>
          <w:b/>
          <w:i/>
          <w:color w:val="000000"/>
          <w:sz w:val="28"/>
          <w:szCs w:val="28"/>
        </w:rPr>
        <w:t xml:space="preserve"> внутрішньо переміщеним особам</w:t>
      </w:r>
    </w:p>
    <w:p w14:paraId="34F30802" w14:textId="77777777" w:rsidR="00923FB2" w:rsidRDefault="00923FB2" w:rsidP="00D95C1D">
      <w:pPr>
        <w:jc w:val="both"/>
        <w:rPr>
          <w:b/>
          <w:i/>
          <w:color w:val="000000"/>
          <w:sz w:val="28"/>
          <w:szCs w:val="28"/>
          <w:lang w:val="ru-RU"/>
        </w:rPr>
      </w:pPr>
    </w:p>
    <w:p w14:paraId="58A0155B" w14:textId="62BAFD80" w:rsidR="00923FB2" w:rsidRPr="00923FB2" w:rsidRDefault="00923FB2" w:rsidP="00923FB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 w:rsidRPr="00923FB2">
        <w:rPr>
          <w:sz w:val="28"/>
          <w:szCs w:val="28"/>
        </w:rPr>
        <w:t xml:space="preserve">Заслухавши інформацію начальника Управління праці та соціального захисту населення Бахмутської міської ради </w:t>
      </w:r>
      <w:proofErr w:type="spellStart"/>
      <w:r w:rsidRPr="00923FB2">
        <w:rPr>
          <w:sz w:val="28"/>
          <w:szCs w:val="28"/>
        </w:rPr>
        <w:t>Сподіної</w:t>
      </w:r>
      <w:proofErr w:type="spellEnd"/>
      <w:r w:rsidRPr="00923FB2">
        <w:rPr>
          <w:sz w:val="28"/>
          <w:szCs w:val="28"/>
        </w:rPr>
        <w:t xml:space="preserve"> І.В. про затвердження складу  комісії </w:t>
      </w:r>
      <w:r w:rsidRPr="00923FB2">
        <w:rPr>
          <w:color w:val="000000"/>
          <w:sz w:val="28"/>
          <w:szCs w:val="28"/>
        </w:rPr>
        <w:t xml:space="preserve">з розгляду питань надання одноразової грошової допомоги постраждалим особам та </w:t>
      </w:r>
      <w:r w:rsidR="007C463B">
        <w:rPr>
          <w:color w:val="000000"/>
          <w:sz w:val="28"/>
          <w:szCs w:val="28"/>
        </w:rPr>
        <w:t>внутрішньо переміщеним особам</w:t>
      </w:r>
      <w:r w:rsidRPr="00923FB2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з метою надання матеріальної допомоги постраждалим особам </w:t>
      </w:r>
      <w:r w:rsidR="007C463B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7C463B">
        <w:rPr>
          <w:sz w:val="28"/>
          <w:szCs w:val="28"/>
        </w:rPr>
        <w:t xml:space="preserve">внутрішньо переміщеним </w:t>
      </w:r>
      <w:r>
        <w:rPr>
          <w:sz w:val="28"/>
          <w:szCs w:val="28"/>
        </w:rPr>
        <w:t xml:space="preserve"> </w:t>
      </w:r>
      <w:r w:rsidR="007C463B">
        <w:rPr>
          <w:sz w:val="28"/>
          <w:szCs w:val="28"/>
          <w:lang w:val="ru-RU"/>
        </w:rPr>
        <w:t>особам</w:t>
      </w:r>
      <w:r>
        <w:rPr>
          <w:sz w:val="28"/>
          <w:szCs w:val="28"/>
        </w:rPr>
        <w:t>, відповідно</w:t>
      </w:r>
      <w:r w:rsidR="007C463B">
        <w:rPr>
          <w:sz w:val="28"/>
          <w:szCs w:val="28"/>
        </w:rPr>
        <w:t xml:space="preserve"> до Закону України «Про забезпечення прав і свобод внутрішньо переміщених осіб» (</w:t>
      </w:r>
      <w:r w:rsidR="00A160A5">
        <w:rPr>
          <w:sz w:val="28"/>
          <w:szCs w:val="28"/>
        </w:rPr>
        <w:t>зі</w:t>
      </w:r>
      <w:r w:rsidR="007C463B">
        <w:rPr>
          <w:sz w:val="28"/>
          <w:szCs w:val="28"/>
        </w:rPr>
        <w:t xml:space="preserve"> змінами), </w:t>
      </w:r>
      <w:r>
        <w:rPr>
          <w:sz w:val="28"/>
          <w:szCs w:val="28"/>
        </w:rPr>
        <w:t xml:space="preserve"> Порядку використання коштів, що надійшли від фізичних та юридичних осіб для надання одноразової грошової допомоги постраждалим особам та внутрішньо переміщеним особам, затвердженого постановою Кабінету Міністрів України від 01.10.20</w:t>
      </w:r>
      <w:r w:rsidR="007C463B">
        <w:rPr>
          <w:sz w:val="28"/>
          <w:szCs w:val="28"/>
        </w:rPr>
        <w:t xml:space="preserve">14 № 535, </w:t>
      </w:r>
      <w:r w:rsidR="00A160A5">
        <w:rPr>
          <w:sz w:val="28"/>
          <w:szCs w:val="28"/>
        </w:rPr>
        <w:t>зі</w:t>
      </w:r>
      <w:r w:rsidR="007C463B">
        <w:rPr>
          <w:sz w:val="28"/>
          <w:szCs w:val="28"/>
        </w:rPr>
        <w:t xml:space="preserve"> змінами,  </w:t>
      </w:r>
      <w:r w:rsidRPr="00923FB2">
        <w:rPr>
          <w:sz w:val="28"/>
          <w:szCs w:val="28"/>
        </w:rPr>
        <w:t xml:space="preserve"> керуючись </w:t>
      </w:r>
      <w:proofErr w:type="spellStart"/>
      <w:r w:rsidRPr="00923FB2">
        <w:rPr>
          <w:sz w:val="28"/>
          <w:szCs w:val="28"/>
        </w:rPr>
        <w:t>ст.ст</w:t>
      </w:r>
      <w:proofErr w:type="spellEnd"/>
      <w:r w:rsidRPr="00923FB2">
        <w:rPr>
          <w:sz w:val="28"/>
          <w:szCs w:val="28"/>
        </w:rPr>
        <w:t>. 34, 52 Закону України “Про місцеве самоврядування в Україні”, виконком Бахмутської  міської ради</w:t>
      </w:r>
    </w:p>
    <w:p w14:paraId="10603BCC" w14:textId="77777777" w:rsidR="00923FB2" w:rsidRPr="00B164D7" w:rsidRDefault="00923FB2" w:rsidP="00923FB2">
      <w:pPr>
        <w:ind w:firstLine="720"/>
        <w:jc w:val="both"/>
        <w:rPr>
          <w:b/>
          <w:sz w:val="28"/>
          <w:szCs w:val="28"/>
        </w:rPr>
      </w:pPr>
    </w:p>
    <w:p w14:paraId="56E2BEA0" w14:textId="77777777" w:rsidR="00923FB2" w:rsidRPr="00B164D7" w:rsidRDefault="00923FB2" w:rsidP="00923FB2">
      <w:pPr>
        <w:ind w:firstLine="720"/>
        <w:jc w:val="both"/>
        <w:rPr>
          <w:b/>
          <w:sz w:val="28"/>
          <w:szCs w:val="28"/>
        </w:rPr>
      </w:pPr>
      <w:r w:rsidRPr="00B164D7">
        <w:rPr>
          <w:b/>
          <w:sz w:val="28"/>
          <w:szCs w:val="28"/>
        </w:rPr>
        <w:t>ВИРІШИВ:</w:t>
      </w:r>
    </w:p>
    <w:p w14:paraId="53B7DED5" w14:textId="77777777" w:rsidR="00923FB2" w:rsidRPr="00B164D7" w:rsidRDefault="00923FB2" w:rsidP="00923FB2">
      <w:pPr>
        <w:jc w:val="both"/>
        <w:rPr>
          <w:sz w:val="28"/>
          <w:szCs w:val="28"/>
        </w:rPr>
      </w:pPr>
    </w:p>
    <w:p w14:paraId="7F4CF965" w14:textId="6DB1CC23" w:rsidR="007C463B" w:rsidRPr="007C463B" w:rsidRDefault="007C463B" w:rsidP="007C463B"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1.</w:t>
      </w:r>
      <w:r w:rsidR="00923FB2" w:rsidRPr="007C463B">
        <w:rPr>
          <w:sz w:val="28"/>
          <w:szCs w:val="28"/>
        </w:rPr>
        <w:t xml:space="preserve">Затвердити  склад  комісії </w:t>
      </w:r>
      <w:r w:rsidRPr="007C463B">
        <w:rPr>
          <w:sz w:val="28"/>
          <w:szCs w:val="28"/>
        </w:rPr>
        <w:t xml:space="preserve"> </w:t>
      </w:r>
      <w:r w:rsidRPr="007C463B">
        <w:rPr>
          <w:color w:val="000000"/>
          <w:sz w:val="28"/>
          <w:szCs w:val="28"/>
        </w:rPr>
        <w:t>з розгляду питань надання одноразової грошової допомоги постраждалим особам та внутрішньо переміщеним особам</w:t>
      </w:r>
    </w:p>
    <w:p w14:paraId="327878D7" w14:textId="7970DE08" w:rsidR="00F0367A" w:rsidRDefault="00923FB2" w:rsidP="007C463B">
      <w:pPr>
        <w:pStyle w:val="aa"/>
        <w:tabs>
          <w:tab w:val="left" w:pos="1134"/>
          <w:tab w:val="left" w:pos="7380"/>
        </w:tabs>
        <w:spacing w:before="0" w:line="259" w:lineRule="auto"/>
        <w:jc w:val="both"/>
        <w:rPr>
          <w:szCs w:val="28"/>
        </w:rPr>
      </w:pPr>
      <w:r w:rsidRPr="00923FB2">
        <w:rPr>
          <w:szCs w:val="28"/>
        </w:rPr>
        <w:t>(додається).</w:t>
      </w:r>
    </w:p>
    <w:p w14:paraId="7A02C95F" w14:textId="77777777" w:rsidR="00FB746F" w:rsidRPr="004D6F1B" w:rsidRDefault="00FB746F" w:rsidP="007C463B">
      <w:pPr>
        <w:pStyle w:val="aa"/>
        <w:tabs>
          <w:tab w:val="left" w:pos="1134"/>
          <w:tab w:val="left" w:pos="7380"/>
        </w:tabs>
        <w:spacing w:before="0" w:line="259" w:lineRule="auto"/>
        <w:jc w:val="both"/>
      </w:pPr>
    </w:p>
    <w:p w14:paraId="4BAF28BB" w14:textId="39C5470D" w:rsidR="00D6453A" w:rsidRDefault="00FB746F" w:rsidP="00FE196F">
      <w:pPr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2. Доручити комісії (Мельник) забезпечити розгляд документів відповідно до </w:t>
      </w:r>
      <w:r>
        <w:rPr>
          <w:sz w:val="28"/>
          <w:szCs w:val="28"/>
        </w:rPr>
        <w:t xml:space="preserve">Порядку використання коштів, що надійшли від фізичних та юридичних осіб для надання одноразової грошової допомоги постраждалим особам та </w:t>
      </w:r>
      <w:r>
        <w:rPr>
          <w:sz w:val="28"/>
          <w:szCs w:val="28"/>
        </w:rPr>
        <w:lastRenderedPageBreak/>
        <w:t>внутрішньо переміщеним особам, затвердженого постановою Кабінету Міністрів України від 01.10.2014 № 535, зі змінами</w:t>
      </w:r>
      <w:r w:rsidR="00553ED7">
        <w:rPr>
          <w:sz w:val="28"/>
          <w:szCs w:val="28"/>
        </w:rPr>
        <w:t>.</w:t>
      </w:r>
    </w:p>
    <w:p w14:paraId="604389FF" w14:textId="77777777" w:rsidR="00553ED7" w:rsidRDefault="00553ED7" w:rsidP="00FE196F">
      <w:pPr>
        <w:ind w:firstLine="709"/>
        <w:jc w:val="both"/>
        <w:rPr>
          <w:snapToGrid w:val="0"/>
          <w:sz w:val="28"/>
          <w:szCs w:val="28"/>
        </w:rPr>
      </w:pPr>
    </w:p>
    <w:p w14:paraId="4D1D29CE" w14:textId="0FA4DDFD" w:rsidR="00F0367A" w:rsidRDefault="00FB746F" w:rsidP="00FE196F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923FB2" w:rsidRPr="00BF7C46">
        <w:rPr>
          <w:snapToGrid w:val="0"/>
          <w:sz w:val="28"/>
          <w:szCs w:val="28"/>
        </w:rPr>
        <w:t>. Вважа</w:t>
      </w:r>
      <w:r w:rsidR="007C463B">
        <w:rPr>
          <w:snapToGrid w:val="0"/>
          <w:sz w:val="28"/>
          <w:szCs w:val="28"/>
        </w:rPr>
        <w:t>ти таким</w:t>
      </w:r>
      <w:r w:rsidR="00D6453A">
        <w:rPr>
          <w:snapToGrid w:val="0"/>
          <w:sz w:val="28"/>
          <w:szCs w:val="28"/>
        </w:rPr>
        <w:t>и</w:t>
      </w:r>
      <w:r w:rsidR="007C463B">
        <w:rPr>
          <w:snapToGrid w:val="0"/>
          <w:sz w:val="28"/>
          <w:szCs w:val="28"/>
        </w:rPr>
        <w:t>, що втрати</w:t>
      </w:r>
      <w:r w:rsidR="00F0367A">
        <w:rPr>
          <w:snapToGrid w:val="0"/>
          <w:sz w:val="28"/>
          <w:szCs w:val="28"/>
        </w:rPr>
        <w:t>ли</w:t>
      </w:r>
      <w:r w:rsidR="007C463B">
        <w:rPr>
          <w:snapToGrid w:val="0"/>
          <w:sz w:val="28"/>
          <w:szCs w:val="28"/>
        </w:rPr>
        <w:t xml:space="preserve"> чинність</w:t>
      </w:r>
      <w:r>
        <w:rPr>
          <w:snapToGrid w:val="0"/>
          <w:sz w:val="28"/>
          <w:szCs w:val="28"/>
        </w:rPr>
        <w:t xml:space="preserve"> рішення виконкому Бахмутської міської ради</w:t>
      </w:r>
      <w:r w:rsidR="00F0367A">
        <w:rPr>
          <w:snapToGrid w:val="0"/>
          <w:sz w:val="28"/>
          <w:szCs w:val="28"/>
        </w:rPr>
        <w:t>:</w:t>
      </w:r>
    </w:p>
    <w:p w14:paraId="335FF2F4" w14:textId="1A7FF095" w:rsidR="00F0367A" w:rsidRDefault="00F0367A" w:rsidP="00FE196F">
      <w:pPr>
        <w:ind w:firstLine="709"/>
        <w:jc w:val="both"/>
        <w:rPr>
          <w:bCs/>
          <w:iCs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="007C463B">
        <w:rPr>
          <w:snapToGrid w:val="0"/>
          <w:sz w:val="28"/>
          <w:szCs w:val="28"/>
        </w:rPr>
        <w:t xml:space="preserve"> від 14.09.2016 № 197 </w:t>
      </w:r>
      <w:r w:rsidR="00923FB2">
        <w:rPr>
          <w:snapToGrid w:val="0"/>
          <w:sz w:val="28"/>
          <w:szCs w:val="28"/>
        </w:rPr>
        <w:t>«</w:t>
      </w:r>
      <w:r w:rsidR="00FE196F" w:rsidRPr="00FE196F">
        <w:rPr>
          <w:sz w:val="28"/>
          <w:szCs w:val="28"/>
        </w:rPr>
        <w:t xml:space="preserve">Про затвердження складу  </w:t>
      </w:r>
      <w:r w:rsidR="00FE196F" w:rsidRPr="00FE196F">
        <w:rPr>
          <w:color w:val="000000"/>
          <w:sz w:val="28"/>
          <w:szCs w:val="28"/>
        </w:rPr>
        <w:t>комісії з розгляду питань надання одноразової грошової допомоги постраждалим особам та внутрішньо переміщеним особам</w:t>
      </w:r>
      <w:r w:rsidR="00923FB2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та додаток до нього;</w:t>
      </w:r>
    </w:p>
    <w:p w14:paraId="217B1F98" w14:textId="33BD1F91" w:rsidR="00923FB2" w:rsidRPr="004D6F1B" w:rsidRDefault="00FE196F" w:rsidP="00FE196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F0367A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від 13.10.2020 № 313</w:t>
      </w:r>
      <w:r w:rsidR="00F0367A">
        <w:rPr>
          <w:bCs/>
          <w:iCs/>
          <w:sz w:val="28"/>
          <w:szCs w:val="28"/>
        </w:rPr>
        <w:t xml:space="preserve"> «Про внесення змін до складу комісії з  </w:t>
      </w:r>
      <w:r w:rsidR="00F0367A" w:rsidRPr="00FE196F">
        <w:rPr>
          <w:color w:val="000000"/>
          <w:sz w:val="28"/>
          <w:szCs w:val="28"/>
        </w:rPr>
        <w:t>розгляду питань надання одноразової грошової допомоги постраждалим особам та внутрішньо переміщеним особам</w:t>
      </w:r>
      <w:r w:rsidR="00F0367A">
        <w:rPr>
          <w:color w:val="000000"/>
          <w:sz w:val="28"/>
          <w:szCs w:val="28"/>
        </w:rPr>
        <w:t>»</w:t>
      </w:r>
      <w:r>
        <w:rPr>
          <w:bCs/>
          <w:iCs/>
          <w:sz w:val="28"/>
          <w:szCs w:val="28"/>
        </w:rPr>
        <w:t>.</w:t>
      </w:r>
    </w:p>
    <w:p w14:paraId="0B77CB69" w14:textId="77777777" w:rsidR="00923FB2" w:rsidRDefault="00923FB2" w:rsidP="00923FB2">
      <w:pPr>
        <w:spacing w:line="300" w:lineRule="auto"/>
        <w:ind w:firstLine="660"/>
        <w:jc w:val="both"/>
        <w:rPr>
          <w:snapToGrid w:val="0"/>
          <w:sz w:val="28"/>
          <w:szCs w:val="28"/>
        </w:rPr>
      </w:pPr>
    </w:p>
    <w:p w14:paraId="0DC32FAC" w14:textId="3E72FEBA" w:rsidR="00923FB2" w:rsidRPr="001E624C" w:rsidRDefault="00FE196F" w:rsidP="00FE19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3ED7">
        <w:rPr>
          <w:sz w:val="28"/>
          <w:szCs w:val="28"/>
        </w:rPr>
        <w:t>4</w:t>
      </w:r>
      <w:r w:rsidR="00923FB2" w:rsidRPr="001E624C">
        <w:rPr>
          <w:sz w:val="28"/>
          <w:szCs w:val="28"/>
        </w:rPr>
        <w:t>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="00923FB2" w:rsidRPr="001E624C">
        <w:rPr>
          <w:sz w:val="28"/>
          <w:szCs w:val="28"/>
        </w:rPr>
        <w:t>Сподіна</w:t>
      </w:r>
      <w:proofErr w:type="spellEnd"/>
      <w:r w:rsidR="00923FB2" w:rsidRPr="001E624C">
        <w:rPr>
          <w:sz w:val="28"/>
          <w:szCs w:val="28"/>
        </w:rPr>
        <w:t>).</w:t>
      </w:r>
    </w:p>
    <w:p w14:paraId="140899A0" w14:textId="73C5B578" w:rsidR="00923FB2" w:rsidRPr="001E624C" w:rsidRDefault="00FE196F" w:rsidP="00FE196F">
      <w:pPr>
        <w:pStyle w:val="1"/>
        <w:tabs>
          <w:tab w:val="left" w:pos="5103"/>
        </w:tabs>
        <w:spacing w:after="0"/>
        <w:ind w:right="1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53ED7">
        <w:rPr>
          <w:rFonts w:ascii="Times New Roman" w:hAnsi="Times New Roman" w:cs="Times New Roman"/>
          <w:b w:val="0"/>
          <w:sz w:val="28"/>
          <w:szCs w:val="28"/>
        </w:rPr>
        <w:t>5</w:t>
      </w:r>
      <w:r w:rsidR="00923FB2" w:rsidRPr="001E624C">
        <w:rPr>
          <w:rFonts w:ascii="Times New Roman" w:hAnsi="Times New Roman" w:cs="Times New Roman"/>
          <w:b w:val="0"/>
          <w:sz w:val="28"/>
          <w:szCs w:val="28"/>
        </w:rPr>
        <w:t>. Координаційне забезпечення виконання рішення покласти на засту</w:t>
      </w:r>
      <w:r w:rsidR="00923FB2">
        <w:rPr>
          <w:rFonts w:ascii="Times New Roman" w:hAnsi="Times New Roman" w:cs="Times New Roman"/>
          <w:b w:val="0"/>
          <w:sz w:val="28"/>
          <w:szCs w:val="28"/>
        </w:rPr>
        <w:t>пника міського голови Мельник І.Є</w:t>
      </w:r>
      <w:r w:rsidR="00923FB2" w:rsidRPr="001E624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28FA552F" w14:textId="77777777" w:rsidR="00923FB2" w:rsidRPr="001E624C" w:rsidRDefault="00923FB2" w:rsidP="00923FB2">
      <w:pPr>
        <w:ind w:firstLine="720"/>
        <w:jc w:val="both"/>
        <w:rPr>
          <w:sz w:val="28"/>
          <w:szCs w:val="28"/>
        </w:rPr>
      </w:pPr>
    </w:p>
    <w:p w14:paraId="26A2BF8C" w14:textId="77777777" w:rsidR="00923FB2" w:rsidRPr="00B164D7" w:rsidRDefault="00923FB2" w:rsidP="00923FB2">
      <w:pPr>
        <w:rPr>
          <w:sz w:val="28"/>
          <w:szCs w:val="28"/>
        </w:rPr>
      </w:pPr>
    </w:p>
    <w:p w14:paraId="4C9B1EAC" w14:textId="77777777" w:rsidR="00923FB2" w:rsidRPr="00EE70D8" w:rsidRDefault="00923FB2" w:rsidP="00923FB2">
      <w:pPr>
        <w:pStyle w:val="5"/>
        <w:tabs>
          <w:tab w:val="num" w:pos="0"/>
          <w:tab w:val="left" w:pos="7020"/>
        </w:tabs>
        <w:rPr>
          <w:sz w:val="28"/>
          <w:szCs w:val="28"/>
        </w:rPr>
      </w:pPr>
      <w:r w:rsidRPr="00EE70D8">
        <w:rPr>
          <w:sz w:val="28"/>
          <w:szCs w:val="28"/>
        </w:rPr>
        <w:t>Міський голова                                                                         О.О. РЕВА</w:t>
      </w:r>
    </w:p>
    <w:p w14:paraId="75F48AE4" w14:textId="77777777" w:rsidR="00923FB2" w:rsidRPr="00EE70D8" w:rsidRDefault="00923FB2" w:rsidP="00923FB2">
      <w:pPr>
        <w:rPr>
          <w:i/>
        </w:rPr>
      </w:pPr>
    </w:p>
    <w:p w14:paraId="418147EF" w14:textId="77777777" w:rsidR="00923FB2" w:rsidRPr="00B164D7" w:rsidRDefault="00923FB2" w:rsidP="00923FB2"/>
    <w:p w14:paraId="6A87038D" w14:textId="77777777" w:rsidR="00923FB2" w:rsidRPr="00923FB2" w:rsidRDefault="00923FB2" w:rsidP="00D95C1D">
      <w:pPr>
        <w:jc w:val="both"/>
        <w:rPr>
          <w:b/>
          <w:i/>
          <w:sz w:val="28"/>
          <w:szCs w:val="28"/>
          <w:lang w:val="ru-RU"/>
        </w:rPr>
      </w:pPr>
    </w:p>
    <w:p w14:paraId="47F10D7F" w14:textId="77777777" w:rsidR="00D95C1D" w:rsidRDefault="00D95C1D" w:rsidP="00D95C1D">
      <w:pPr>
        <w:jc w:val="both"/>
        <w:rPr>
          <w:b/>
          <w:i/>
          <w:sz w:val="28"/>
          <w:szCs w:val="28"/>
        </w:rPr>
      </w:pPr>
    </w:p>
    <w:p w14:paraId="24900476" w14:textId="77777777" w:rsidR="00FE196F" w:rsidRDefault="00D95C1D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                                           </w:t>
      </w:r>
    </w:p>
    <w:p w14:paraId="00992763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0E88BE69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2EFD7386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4C45B58E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2952F0ED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DF17848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3A0473C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16D9A3FD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3674D68F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3B5807E3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3B33646F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3DA0CF6A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5D41EE39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455CDCF2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1694FA65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C56BD4B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56A8E6D2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28ABFACE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8C1759E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0CA24DC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45F4EC6E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601F1000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22B5BA40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30B6F275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758037BC" w14:textId="77777777" w:rsidR="00FE196F" w:rsidRDefault="00FE196F" w:rsidP="00D95C1D">
      <w:pPr>
        <w:pStyle w:val="a6"/>
        <w:tabs>
          <w:tab w:val="clear" w:pos="4153"/>
          <w:tab w:val="left" w:pos="7380"/>
        </w:tabs>
        <w:jc w:val="both"/>
        <w:rPr>
          <w:sz w:val="22"/>
          <w:lang w:val="uk-UA"/>
        </w:rPr>
      </w:pPr>
    </w:p>
    <w:p w14:paraId="545F6633" w14:textId="0DD9177B" w:rsidR="00D95C1D" w:rsidRDefault="00D95C1D" w:rsidP="00D95C1D">
      <w:pPr>
        <w:pStyle w:val="a6"/>
        <w:tabs>
          <w:tab w:val="clear" w:pos="4153"/>
          <w:tab w:val="left" w:pos="7380"/>
        </w:tabs>
        <w:jc w:val="both"/>
        <w:rPr>
          <w:sz w:val="28"/>
          <w:szCs w:val="28"/>
          <w:lang w:val="uk-UA"/>
        </w:rPr>
      </w:pPr>
      <w:r>
        <w:rPr>
          <w:sz w:val="22"/>
          <w:lang w:val="uk-UA"/>
        </w:rPr>
        <w:lastRenderedPageBreak/>
        <w:t xml:space="preserve">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</w:t>
      </w:r>
    </w:p>
    <w:tbl>
      <w:tblPr>
        <w:tblStyle w:val="ab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3"/>
      </w:tblGrid>
      <w:tr w:rsidR="00FE196F" w:rsidRPr="00FE196F" w14:paraId="19A51AA4" w14:textId="77777777" w:rsidTr="00303C62">
        <w:tc>
          <w:tcPr>
            <w:tcW w:w="3293" w:type="dxa"/>
          </w:tcPr>
          <w:p w14:paraId="0E739683" w14:textId="5C66778A" w:rsidR="00FE196F" w:rsidRDefault="00D95C1D" w:rsidP="00FE196F">
            <w:pPr>
              <w:pStyle w:val="a6"/>
              <w:tabs>
                <w:tab w:val="clear" w:pos="4153"/>
                <w:tab w:val="left" w:pos="7380"/>
              </w:tabs>
              <w:rPr>
                <w:sz w:val="28"/>
                <w:szCs w:val="28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                                                              </w:t>
            </w:r>
            <w:r w:rsidR="00FE196F" w:rsidRPr="00A160A5">
              <w:rPr>
                <w:b/>
                <w:sz w:val="28"/>
                <w:szCs w:val="28"/>
                <w:lang w:val="uk-UA"/>
              </w:rPr>
              <w:t xml:space="preserve">ЗАТВЕРДЖЕНО  </w:t>
            </w:r>
            <w:r w:rsidR="00FE196F" w:rsidRPr="00FE196F">
              <w:rPr>
                <w:sz w:val="28"/>
                <w:szCs w:val="28"/>
                <w:lang w:val="uk-UA"/>
              </w:rPr>
              <w:t xml:space="preserve">                                                                    Рішення виконкому                                                                                              Бахмутської  міської ради                                              </w:t>
            </w:r>
            <w:r w:rsidR="00FE196F">
              <w:rPr>
                <w:sz w:val="28"/>
                <w:szCs w:val="28"/>
                <w:lang w:val="uk-UA"/>
              </w:rPr>
              <w:t xml:space="preserve">                           </w:t>
            </w:r>
          </w:p>
          <w:p w14:paraId="5D06F5FB" w14:textId="473F2110" w:rsidR="00FE196F" w:rsidRPr="00F92053" w:rsidRDefault="00FE196F" w:rsidP="00FE196F">
            <w:pPr>
              <w:pStyle w:val="a6"/>
              <w:tabs>
                <w:tab w:val="clear" w:pos="4153"/>
                <w:tab w:val="left" w:pos="7380"/>
              </w:tabs>
              <w:rPr>
                <w:sz w:val="28"/>
                <w:szCs w:val="28"/>
                <w:u w:val="single"/>
                <w:lang w:val="uk-UA"/>
              </w:rPr>
            </w:pPr>
            <w:r w:rsidRPr="00F92053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F92053" w:rsidRPr="00F92053">
              <w:rPr>
                <w:sz w:val="28"/>
                <w:szCs w:val="28"/>
                <w:u w:val="single"/>
                <w:lang w:val="uk-UA"/>
              </w:rPr>
              <w:t>21</w:t>
            </w:r>
            <w:r w:rsidRPr="00F92053">
              <w:rPr>
                <w:sz w:val="28"/>
                <w:szCs w:val="28"/>
                <w:u w:val="single"/>
                <w:lang w:val="uk-UA"/>
              </w:rPr>
              <w:t>.12.2020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 w:rsidR="00F92053">
              <w:rPr>
                <w:sz w:val="28"/>
                <w:szCs w:val="28"/>
                <w:lang w:val="uk-UA"/>
              </w:rPr>
              <w:t xml:space="preserve"> </w:t>
            </w:r>
            <w:r w:rsidR="00F92053" w:rsidRPr="00F92053">
              <w:rPr>
                <w:sz w:val="28"/>
                <w:szCs w:val="28"/>
                <w:u w:val="single"/>
                <w:lang w:val="uk-UA"/>
              </w:rPr>
              <w:t>409</w:t>
            </w:r>
          </w:p>
          <w:p w14:paraId="61912E2B" w14:textId="77777777" w:rsidR="00FE196F" w:rsidRPr="00FE196F" w:rsidRDefault="00FE196F" w:rsidP="00D95C1D">
            <w:pPr>
              <w:pStyle w:val="a6"/>
              <w:tabs>
                <w:tab w:val="clear" w:pos="4153"/>
                <w:tab w:val="left" w:pos="73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FDF1ACF" w14:textId="77777777" w:rsidR="00D95C1D" w:rsidRDefault="00D95C1D" w:rsidP="00D95C1D">
      <w:pPr>
        <w:pStyle w:val="a6"/>
        <w:tabs>
          <w:tab w:val="clear" w:pos="4153"/>
          <w:tab w:val="left" w:pos="7380"/>
        </w:tabs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                                 </w:t>
      </w:r>
    </w:p>
    <w:p w14:paraId="6D144D24" w14:textId="77777777" w:rsidR="00D95C1D" w:rsidRPr="00C854BB" w:rsidRDefault="00D95C1D" w:rsidP="00D95C1D">
      <w:pPr>
        <w:tabs>
          <w:tab w:val="left" w:pos="7380"/>
        </w:tabs>
        <w:jc w:val="center"/>
        <w:rPr>
          <w:b/>
          <w:i/>
          <w:sz w:val="28"/>
          <w:szCs w:val="28"/>
        </w:rPr>
      </w:pPr>
      <w:r w:rsidRPr="00C854BB">
        <w:rPr>
          <w:b/>
          <w:i/>
          <w:sz w:val="28"/>
          <w:szCs w:val="28"/>
        </w:rPr>
        <w:t>Склад</w:t>
      </w:r>
      <w:bookmarkStart w:id="0" w:name="_GoBack"/>
      <w:bookmarkEnd w:id="0"/>
    </w:p>
    <w:p w14:paraId="3EE04508" w14:textId="77777777" w:rsidR="00D95C1D" w:rsidRPr="00C854BB" w:rsidRDefault="00D95C1D" w:rsidP="00D95C1D">
      <w:pPr>
        <w:jc w:val="center"/>
        <w:rPr>
          <w:b/>
          <w:i/>
          <w:color w:val="000000"/>
          <w:sz w:val="28"/>
          <w:szCs w:val="28"/>
        </w:rPr>
      </w:pPr>
      <w:r w:rsidRPr="00C854BB">
        <w:rPr>
          <w:b/>
          <w:i/>
          <w:color w:val="000000"/>
          <w:sz w:val="28"/>
          <w:szCs w:val="28"/>
        </w:rPr>
        <w:t>комісії з розгляду питань надання одноразової грошової допомоги постраждалим особам та внутрішньо переміщеним  особам</w:t>
      </w:r>
    </w:p>
    <w:p w14:paraId="3CC50D90" w14:textId="77777777" w:rsidR="00D95C1D" w:rsidRPr="00C854BB" w:rsidRDefault="00D95C1D" w:rsidP="00D95C1D">
      <w:pPr>
        <w:jc w:val="center"/>
        <w:rPr>
          <w:b/>
          <w:i/>
          <w:sz w:val="28"/>
          <w:szCs w:val="28"/>
        </w:rPr>
      </w:pPr>
    </w:p>
    <w:p w14:paraId="6EA615FE" w14:textId="77777777" w:rsidR="00D95C1D" w:rsidRDefault="00D95C1D" w:rsidP="00D95C1D">
      <w:pPr>
        <w:tabs>
          <w:tab w:val="left" w:pos="7380"/>
        </w:tabs>
        <w:jc w:val="center"/>
        <w:rPr>
          <w:b/>
          <w:i/>
          <w:sz w:val="27"/>
          <w:szCs w:val="27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26"/>
        <w:gridCol w:w="51"/>
        <w:gridCol w:w="5529"/>
      </w:tblGrid>
      <w:tr w:rsidR="00D95C1D" w:rsidRPr="00C854BB" w14:paraId="302AB75D" w14:textId="77777777" w:rsidTr="00A12078">
        <w:tc>
          <w:tcPr>
            <w:tcW w:w="4026" w:type="dxa"/>
          </w:tcPr>
          <w:p w14:paraId="74A69274" w14:textId="7626F964" w:rsidR="00D95C1D" w:rsidRPr="00C854BB" w:rsidRDefault="00FE196F" w:rsidP="00A12078">
            <w:pPr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Мельник</w:t>
            </w:r>
          </w:p>
          <w:p w14:paraId="354D5C9C" w14:textId="6584DF32" w:rsidR="00D95C1D" w:rsidRPr="00C854BB" w:rsidRDefault="00FE196F" w:rsidP="00A12078">
            <w:pPr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Інеса Євгенівна</w:t>
            </w:r>
          </w:p>
          <w:p w14:paraId="73E698DF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708398CC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2"/>
          </w:tcPr>
          <w:p w14:paraId="0389B8A2" w14:textId="77777777" w:rsidR="00D95C1D" w:rsidRPr="00C854BB" w:rsidRDefault="00D95C1D" w:rsidP="00A12078">
            <w:pPr>
              <w:tabs>
                <w:tab w:val="left" w:pos="7380"/>
              </w:tabs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-  заступник міського голови, голова  комісії;</w:t>
            </w:r>
          </w:p>
          <w:p w14:paraId="557CCF54" w14:textId="77777777" w:rsidR="00D95C1D" w:rsidRPr="00C854BB" w:rsidRDefault="00D95C1D" w:rsidP="00A12078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</w:tc>
      </w:tr>
      <w:tr w:rsidR="00D95C1D" w:rsidRPr="00C854BB" w14:paraId="71CF9514" w14:textId="77777777" w:rsidTr="00A12078">
        <w:tc>
          <w:tcPr>
            <w:tcW w:w="4026" w:type="dxa"/>
          </w:tcPr>
          <w:p w14:paraId="71C92933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proofErr w:type="spellStart"/>
            <w:r w:rsidRPr="00C854BB">
              <w:rPr>
                <w:sz w:val="28"/>
                <w:szCs w:val="28"/>
              </w:rPr>
              <w:t>Сподіна</w:t>
            </w:r>
            <w:proofErr w:type="spellEnd"/>
          </w:p>
          <w:p w14:paraId="4D3E6F21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Інна Володимирівна</w:t>
            </w:r>
          </w:p>
          <w:p w14:paraId="6F3A2A83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257DE884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6A4DCC6B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2"/>
          </w:tcPr>
          <w:p w14:paraId="45A8151D" w14:textId="77777777" w:rsidR="00D95C1D" w:rsidRPr="00C854BB" w:rsidRDefault="00D95C1D" w:rsidP="00A12078">
            <w:pPr>
              <w:pStyle w:val="a8"/>
              <w:tabs>
                <w:tab w:val="left" w:pos="7380"/>
              </w:tabs>
              <w:jc w:val="both"/>
              <w:rPr>
                <w:szCs w:val="28"/>
                <w:lang w:val="uk-UA"/>
              </w:rPr>
            </w:pPr>
            <w:r w:rsidRPr="00C854BB">
              <w:rPr>
                <w:szCs w:val="28"/>
                <w:lang w:val="uk-UA"/>
              </w:rPr>
              <w:t>- начальник Управління праці та соціального захисту населення Бахмутської міської ради, заступник голови комісії;</w:t>
            </w:r>
          </w:p>
          <w:p w14:paraId="5C3ED71F" w14:textId="77777777" w:rsidR="00D95C1D" w:rsidRPr="00C854BB" w:rsidRDefault="00D95C1D" w:rsidP="00A12078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</w:tc>
      </w:tr>
      <w:tr w:rsidR="00D95C1D" w:rsidRPr="00C854BB" w14:paraId="0E02C1CF" w14:textId="77777777" w:rsidTr="00A12078">
        <w:tc>
          <w:tcPr>
            <w:tcW w:w="4026" w:type="dxa"/>
          </w:tcPr>
          <w:p w14:paraId="439711C8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Савицька</w:t>
            </w:r>
          </w:p>
          <w:p w14:paraId="159206B1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Ольга Олексіївна</w:t>
            </w:r>
          </w:p>
        </w:tc>
        <w:tc>
          <w:tcPr>
            <w:tcW w:w="5580" w:type="dxa"/>
            <w:gridSpan w:val="2"/>
          </w:tcPr>
          <w:p w14:paraId="1E177065" w14:textId="315761E3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- заступник начальника відділу з питань обслуговування інвалідів, ветеранів війни та праці Управління праці та соціального захисту населення Бахмутської міської ради, секретар комісії.</w:t>
            </w:r>
          </w:p>
          <w:p w14:paraId="043FA019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17ED848D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69232C71" w14:textId="77777777" w:rsidTr="00A12078">
        <w:trPr>
          <w:cantSplit/>
        </w:trPr>
        <w:tc>
          <w:tcPr>
            <w:tcW w:w="9606" w:type="dxa"/>
            <w:gridSpan w:val="3"/>
          </w:tcPr>
          <w:p w14:paraId="1AD1D89A" w14:textId="77777777" w:rsidR="00D95C1D" w:rsidRPr="00C854BB" w:rsidRDefault="00D95C1D" w:rsidP="00A12078">
            <w:pPr>
              <w:tabs>
                <w:tab w:val="left" w:pos="738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C854BB">
              <w:rPr>
                <w:b/>
                <w:i/>
                <w:sz w:val="28"/>
                <w:szCs w:val="28"/>
              </w:rPr>
              <w:t>Члени   комісії:</w:t>
            </w:r>
          </w:p>
          <w:p w14:paraId="7F6F3A79" w14:textId="77777777" w:rsidR="00D95C1D" w:rsidRPr="00C854BB" w:rsidRDefault="00D95C1D" w:rsidP="00A12078">
            <w:pPr>
              <w:tabs>
                <w:tab w:val="left" w:pos="7380"/>
              </w:tabs>
              <w:rPr>
                <w:b/>
                <w:i/>
                <w:sz w:val="28"/>
                <w:szCs w:val="28"/>
              </w:rPr>
            </w:pPr>
          </w:p>
        </w:tc>
      </w:tr>
      <w:tr w:rsidR="00D95C1D" w:rsidRPr="00C854BB" w14:paraId="48FA6F99" w14:textId="77777777" w:rsidTr="00A12078">
        <w:tc>
          <w:tcPr>
            <w:tcW w:w="4026" w:type="dxa"/>
          </w:tcPr>
          <w:p w14:paraId="393D2B54" w14:textId="35737E5F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2"/>
          </w:tcPr>
          <w:p w14:paraId="66F7BC29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70F4DCF8" w14:textId="77777777" w:rsidTr="00A160A5">
        <w:trPr>
          <w:trHeight w:val="80"/>
        </w:trPr>
        <w:tc>
          <w:tcPr>
            <w:tcW w:w="4026" w:type="dxa"/>
          </w:tcPr>
          <w:p w14:paraId="7B5ADFBA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2"/>
          </w:tcPr>
          <w:p w14:paraId="4FAE68BC" w14:textId="77777777" w:rsidR="00D95C1D" w:rsidRPr="00C854BB" w:rsidRDefault="00D95C1D" w:rsidP="00A160A5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6AE2796B" w14:textId="77777777" w:rsidTr="00A12078">
        <w:tc>
          <w:tcPr>
            <w:tcW w:w="4026" w:type="dxa"/>
          </w:tcPr>
          <w:p w14:paraId="7CCE0CC7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Гребенюк</w:t>
            </w:r>
          </w:p>
          <w:p w14:paraId="07CD23B6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Юрій Вікторович</w:t>
            </w:r>
          </w:p>
        </w:tc>
        <w:tc>
          <w:tcPr>
            <w:tcW w:w="5580" w:type="dxa"/>
            <w:gridSpan w:val="2"/>
          </w:tcPr>
          <w:p w14:paraId="63DFA281" w14:textId="77777777" w:rsidR="00D95C1D" w:rsidRPr="00C854BB" w:rsidRDefault="00D95C1D" w:rsidP="00D95C1D">
            <w:pPr>
              <w:numPr>
                <w:ilvl w:val="0"/>
                <w:numId w:val="1"/>
              </w:num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голова громадської організації «</w:t>
            </w:r>
            <w:proofErr w:type="spellStart"/>
            <w:r w:rsidRPr="00C854BB">
              <w:rPr>
                <w:sz w:val="28"/>
                <w:szCs w:val="28"/>
              </w:rPr>
              <w:t>Арте</w:t>
            </w:r>
            <w:proofErr w:type="spellEnd"/>
            <w:r w:rsidRPr="00C854BB">
              <w:rPr>
                <w:sz w:val="28"/>
                <w:szCs w:val="28"/>
              </w:rPr>
              <w:t>-</w:t>
            </w:r>
          </w:p>
          <w:p w14:paraId="156A2135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proofErr w:type="spellStart"/>
            <w:r w:rsidRPr="00C854BB">
              <w:rPr>
                <w:sz w:val="28"/>
                <w:szCs w:val="28"/>
              </w:rPr>
              <w:t>мівська</w:t>
            </w:r>
            <w:proofErr w:type="spellEnd"/>
            <w:r w:rsidRPr="00C854BB">
              <w:rPr>
                <w:sz w:val="28"/>
                <w:szCs w:val="28"/>
              </w:rPr>
              <w:t xml:space="preserve"> міськрайонна організація інвалідів війни в Афганістані» (за згодою);</w:t>
            </w:r>
          </w:p>
          <w:p w14:paraId="2388A8C6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4CBF8873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6DCF52C3" w14:textId="77777777" w:rsidTr="00AA3F43">
        <w:trPr>
          <w:trHeight w:val="386"/>
        </w:trPr>
        <w:tc>
          <w:tcPr>
            <w:tcW w:w="4026" w:type="dxa"/>
          </w:tcPr>
          <w:p w14:paraId="0D58EF51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Дудка</w:t>
            </w:r>
          </w:p>
          <w:p w14:paraId="27E1AA34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 xml:space="preserve">Юрій Петрович </w:t>
            </w:r>
          </w:p>
        </w:tc>
        <w:tc>
          <w:tcPr>
            <w:tcW w:w="5580" w:type="dxa"/>
            <w:gridSpan w:val="2"/>
          </w:tcPr>
          <w:p w14:paraId="174B5413" w14:textId="77777777" w:rsidR="00D95C1D" w:rsidRPr="00C854BB" w:rsidRDefault="00D95C1D" w:rsidP="00D95C1D">
            <w:pPr>
              <w:numPr>
                <w:ilvl w:val="0"/>
                <w:numId w:val="1"/>
              </w:num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заступник голови громадської організації</w:t>
            </w:r>
          </w:p>
          <w:p w14:paraId="3FE525CF" w14:textId="491B8CD4" w:rsidR="00D95C1D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 xml:space="preserve">«Артемівська міськрайонна організація інвалідів війни в Афганістані» (за </w:t>
            </w:r>
            <w:r w:rsidR="00A160A5">
              <w:rPr>
                <w:sz w:val="28"/>
                <w:szCs w:val="28"/>
              </w:rPr>
              <w:t>узгодженням</w:t>
            </w:r>
            <w:r w:rsidRPr="00C854BB">
              <w:rPr>
                <w:sz w:val="28"/>
                <w:szCs w:val="28"/>
              </w:rPr>
              <w:t>);</w:t>
            </w:r>
          </w:p>
          <w:p w14:paraId="40F673E3" w14:textId="35571E72" w:rsidR="00AA3F43" w:rsidRDefault="00AA3F43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6A37BC13" w14:textId="77371BBC" w:rsidR="00AA3F43" w:rsidRDefault="00AA3F43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182FFEA6" w14:textId="0448E9D2" w:rsidR="00AA3F43" w:rsidRDefault="00AA3F43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7C3EC3A6" w14:textId="0EE4B783" w:rsidR="00AA3F43" w:rsidRDefault="00AA3F43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54E845EC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5215E7B1" w14:textId="77777777" w:rsidTr="00A12078">
        <w:tc>
          <w:tcPr>
            <w:tcW w:w="4026" w:type="dxa"/>
          </w:tcPr>
          <w:p w14:paraId="45A6EF7C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636444C6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proofErr w:type="spellStart"/>
            <w:r w:rsidRPr="00C854BB">
              <w:rPr>
                <w:sz w:val="28"/>
                <w:szCs w:val="28"/>
              </w:rPr>
              <w:t>Махничева</w:t>
            </w:r>
            <w:proofErr w:type="spellEnd"/>
            <w:r w:rsidRPr="00C854BB">
              <w:rPr>
                <w:sz w:val="28"/>
                <w:szCs w:val="28"/>
              </w:rPr>
              <w:t xml:space="preserve"> </w:t>
            </w:r>
          </w:p>
          <w:p w14:paraId="18AF5259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Людмила Олексіївна</w:t>
            </w:r>
          </w:p>
          <w:p w14:paraId="18F6E1D2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524205B0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2"/>
          </w:tcPr>
          <w:p w14:paraId="49E106F4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  <w:p w14:paraId="0EB9446C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- начальник Управління молодіжної політики та у справах дітей Бахмутської міської ради;</w:t>
            </w:r>
          </w:p>
          <w:p w14:paraId="74829EE0" w14:textId="77777777" w:rsidR="00D95C1D" w:rsidRPr="00C854BB" w:rsidRDefault="00D95C1D" w:rsidP="00A12078">
            <w:pPr>
              <w:tabs>
                <w:tab w:val="left" w:pos="7380"/>
              </w:tabs>
              <w:jc w:val="both"/>
              <w:rPr>
                <w:sz w:val="28"/>
                <w:szCs w:val="28"/>
              </w:rPr>
            </w:pPr>
          </w:p>
        </w:tc>
      </w:tr>
      <w:tr w:rsidR="00D95C1D" w:rsidRPr="00C854BB" w14:paraId="6A0C4839" w14:textId="77777777" w:rsidTr="00FE196F">
        <w:trPr>
          <w:trHeight w:val="2246"/>
        </w:trPr>
        <w:tc>
          <w:tcPr>
            <w:tcW w:w="4077" w:type="dxa"/>
            <w:gridSpan w:val="2"/>
          </w:tcPr>
          <w:p w14:paraId="2D6655EE" w14:textId="77777777" w:rsidR="00D95C1D" w:rsidRPr="00C854BB" w:rsidRDefault="00D95C1D" w:rsidP="00A12078">
            <w:pPr>
              <w:rPr>
                <w:color w:val="000000"/>
                <w:sz w:val="28"/>
                <w:szCs w:val="28"/>
              </w:rPr>
            </w:pPr>
            <w:r w:rsidRPr="00C854BB">
              <w:rPr>
                <w:color w:val="000000"/>
                <w:sz w:val="28"/>
                <w:szCs w:val="28"/>
              </w:rPr>
              <w:t xml:space="preserve">Миронова </w:t>
            </w:r>
          </w:p>
          <w:p w14:paraId="7015EA92" w14:textId="77777777" w:rsidR="00D95C1D" w:rsidRPr="00C854BB" w:rsidRDefault="00D95C1D" w:rsidP="00A12078">
            <w:pPr>
              <w:rPr>
                <w:color w:val="000000"/>
                <w:sz w:val="28"/>
                <w:szCs w:val="28"/>
              </w:rPr>
            </w:pPr>
            <w:r w:rsidRPr="00C854BB">
              <w:rPr>
                <w:color w:val="000000"/>
                <w:sz w:val="28"/>
                <w:szCs w:val="28"/>
              </w:rPr>
              <w:t xml:space="preserve">Олена Олександрівна </w:t>
            </w:r>
          </w:p>
          <w:p w14:paraId="13D4DB87" w14:textId="77777777" w:rsidR="00FE196F" w:rsidRPr="00C854BB" w:rsidRDefault="00FE196F" w:rsidP="00A12078">
            <w:pPr>
              <w:rPr>
                <w:color w:val="000000"/>
                <w:sz w:val="28"/>
                <w:szCs w:val="28"/>
              </w:rPr>
            </w:pPr>
          </w:p>
          <w:p w14:paraId="49FB6320" w14:textId="6B9714CD" w:rsidR="00FE196F" w:rsidRPr="00C854BB" w:rsidRDefault="00FE196F" w:rsidP="00A1207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854BB">
              <w:rPr>
                <w:sz w:val="28"/>
                <w:szCs w:val="28"/>
              </w:rPr>
              <w:t>Нальотова</w:t>
            </w:r>
            <w:proofErr w:type="spellEnd"/>
            <w:r w:rsidRPr="00C854BB">
              <w:rPr>
                <w:sz w:val="28"/>
                <w:szCs w:val="28"/>
              </w:rPr>
              <w:t xml:space="preserve">  Ольга Володимирівна</w:t>
            </w:r>
          </w:p>
        </w:tc>
        <w:tc>
          <w:tcPr>
            <w:tcW w:w="5529" w:type="dxa"/>
          </w:tcPr>
          <w:p w14:paraId="4C16B065" w14:textId="3B776E76" w:rsidR="00D95C1D" w:rsidRPr="00C854BB" w:rsidRDefault="00D95C1D" w:rsidP="00A12078">
            <w:pPr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- начальник Управління охорони здоро</w:t>
            </w:r>
            <w:r w:rsidR="00FE196F" w:rsidRPr="00C854BB">
              <w:rPr>
                <w:sz w:val="28"/>
                <w:szCs w:val="28"/>
              </w:rPr>
              <w:t>в’я   Бахмутської  міської ради;</w:t>
            </w:r>
          </w:p>
          <w:p w14:paraId="7B2A3DE0" w14:textId="77777777" w:rsidR="00FE196F" w:rsidRPr="00C854BB" w:rsidRDefault="00FE196F" w:rsidP="00A12078">
            <w:pPr>
              <w:jc w:val="both"/>
              <w:rPr>
                <w:sz w:val="28"/>
                <w:szCs w:val="28"/>
              </w:rPr>
            </w:pPr>
          </w:p>
          <w:p w14:paraId="48AD099F" w14:textId="6F43DD9E" w:rsidR="00FE196F" w:rsidRPr="00C854BB" w:rsidRDefault="00C854BB" w:rsidP="00C854BB">
            <w:pPr>
              <w:pStyle w:val="a3"/>
              <w:numPr>
                <w:ilvl w:val="0"/>
                <w:numId w:val="1"/>
              </w:numPr>
              <w:tabs>
                <w:tab w:val="clear" w:pos="360"/>
                <w:tab w:val="num" w:pos="34"/>
                <w:tab w:val="left" w:pos="1276"/>
              </w:tabs>
              <w:ind w:left="0"/>
              <w:jc w:val="both"/>
              <w:rPr>
                <w:sz w:val="28"/>
                <w:szCs w:val="28"/>
              </w:rPr>
            </w:pPr>
            <w:r w:rsidRPr="00C854BB">
              <w:rPr>
                <w:sz w:val="28"/>
                <w:szCs w:val="28"/>
              </w:rPr>
              <w:t>- заступник</w:t>
            </w:r>
            <w:r w:rsidR="00FE196F" w:rsidRPr="00C854BB">
              <w:rPr>
                <w:sz w:val="28"/>
                <w:szCs w:val="28"/>
              </w:rPr>
              <w:t xml:space="preserve"> начальника відділу персоніфікованого обліку отримувачів пільг за їх видами Управління праці та соціального захисту населення Бахмутської міської ради.</w:t>
            </w:r>
          </w:p>
          <w:p w14:paraId="1E94AC91" w14:textId="77777777" w:rsidR="00FE196F" w:rsidRPr="00C854BB" w:rsidRDefault="00FE196F" w:rsidP="00A12078">
            <w:pPr>
              <w:jc w:val="both"/>
              <w:rPr>
                <w:sz w:val="28"/>
                <w:szCs w:val="28"/>
              </w:rPr>
            </w:pPr>
          </w:p>
          <w:p w14:paraId="5955E6B1" w14:textId="77777777" w:rsidR="00FE196F" w:rsidRPr="00C854BB" w:rsidRDefault="00FE196F" w:rsidP="00A12078">
            <w:pPr>
              <w:jc w:val="both"/>
              <w:rPr>
                <w:sz w:val="28"/>
                <w:szCs w:val="28"/>
              </w:rPr>
            </w:pPr>
          </w:p>
          <w:p w14:paraId="1D79F081" w14:textId="77777777" w:rsidR="00D95C1D" w:rsidRPr="00C854BB" w:rsidRDefault="00D95C1D" w:rsidP="00A12078">
            <w:pPr>
              <w:jc w:val="both"/>
              <w:rPr>
                <w:sz w:val="28"/>
                <w:szCs w:val="28"/>
              </w:rPr>
            </w:pPr>
          </w:p>
        </w:tc>
      </w:tr>
    </w:tbl>
    <w:p w14:paraId="743B97DB" w14:textId="4F7FF6C2" w:rsidR="00D95C1D" w:rsidRPr="00C854BB" w:rsidRDefault="00D95C1D" w:rsidP="00D95C1D">
      <w:pPr>
        <w:tabs>
          <w:tab w:val="left" w:pos="7380"/>
        </w:tabs>
        <w:rPr>
          <w:sz w:val="28"/>
          <w:szCs w:val="28"/>
        </w:rPr>
      </w:pPr>
      <w:r w:rsidRPr="00C854BB">
        <w:rPr>
          <w:sz w:val="28"/>
          <w:szCs w:val="28"/>
        </w:rPr>
        <w:t xml:space="preserve">                 </w:t>
      </w:r>
    </w:p>
    <w:p w14:paraId="2D3DB501" w14:textId="77777777" w:rsidR="00D95C1D" w:rsidRPr="00C854BB" w:rsidRDefault="00D95C1D" w:rsidP="00D95C1D">
      <w:pPr>
        <w:tabs>
          <w:tab w:val="left" w:pos="7380"/>
        </w:tabs>
        <w:rPr>
          <w:sz w:val="28"/>
          <w:szCs w:val="28"/>
        </w:rPr>
      </w:pPr>
    </w:p>
    <w:p w14:paraId="11932CFD" w14:textId="77777777" w:rsidR="0000162E" w:rsidRDefault="0000162E" w:rsidP="00EE70D8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Управління праці та </w:t>
      </w:r>
    </w:p>
    <w:p w14:paraId="214AA06E" w14:textId="0A6EF137" w:rsidR="00EE70D8" w:rsidRDefault="0000162E" w:rsidP="00EE70D8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соціального захисту населення</w:t>
      </w:r>
    </w:p>
    <w:p w14:paraId="6C279A74" w14:textId="26D98AC4" w:rsidR="0000162E" w:rsidRDefault="0000162E" w:rsidP="00EE70D8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Бахмутської міської ради                                                          </w:t>
      </w:r>
      <w:proofErr w:type="spellStart"/>
      <w:r>
        <w:rPr>
          <w:b/>
          <w:sz w:val="28"/>
          <w:szCs w:val="28"/>
        </w:rPr>
        <w:t>І.В.Сподіна</w:t>
      </w:r>
      <w:proofErr w:type="spellEnd"/>
    </w:p>
    <w:p w14:paraId="02AD4A30" w14:textId="77777777" w:rsidR="0000162E" w:rsidRDefault="0000162E" w:rsidP="00EE70D8">
      <w:pPr>
        <w:tabs>
          <w:tab w:val="left" w:pos="7380"/>
        </w:tabs>
        <w:rPr>
          <w:b/>
          <w:sz w:val="28"/>
          <w:szCs w:val="28"/>
        </w:rPr>
      </w:pPr>
    </w:p>
    <w:p w14:paraId="67EDBF87" w14:textId="77777777" w:rsidR="0000162E" w:rsidRDefault="0000162E" w:rsidP="00EE70D8">
      <w:pPr>
        <w:tabs>
          <w:tab w:val="left" w:pos="7380"/>
        </w:tabs>
        <w:rPr>
          <w:b/>
          <w:sz w:val="28"/>
          <w:szCs w:val="28"/>
        </w:rPr>
      </w:pPr>
    </w:p>
    <w:p w14:paraId="4991566E" w14:textId="77777777" w:rsidR="0000162E" w:rsidRPr="00EE70D8" w:rsidRDefault="0000162E" w:rsidP="00EE70D8">
      <w:pPr>
        <w:tabs>
          <w:tab w:val="left" w:pos="7380"/>
        </w:tabs>
        <w:rPr>
          <w:b/>
          <w:sz w:val="28"/>
          <w:szCs w:val="28"/>
        </w:rPr>
      </w:pPr>
    </w:p>
    <w:p w14:paraId="6BBAEEA6" w14:textId="5F7090FA" w:rsidR="00EE70D8" w:rsidRDefault="00D95C1D" w:rsidP="00EE70D8">
      <w:pPr>
        <w:tabs>
          <w:tab w:val="left" w:pos="7380"/>
        </w:tabs>
        <w:rPr>
          <w:b/>
          <w:sz w:val="28"/>
          <w:szCs w:val="28"/>
        </w:rPr>
      </w:pPr>
      <w:r w:rsidRPr="00C854BB">
        <w:rPr>
          <w:b/>
          <w:sz w:val="28"/>
          <w:szCs w:val="28"/>
        </w:rPr>
        <w:t xml:space="preserve">Керуючий   справами  виконкому           </w:t>
      </w:r>
      <w:r w:rsidR="00FE196F" w:rsidRPr="00C854BB">
        <w:rPr>
          <w:b/>
          <w:sz w:val="28"/>
          <w:szCs w:val="28"/>
        </w:rPr>
        <w:t xml:space="preserve">         </w:t>
      </w:r>
      <w:r w:rsidR="00EE70D8">
        <w:rPr>
          <w:b/>
          <w:sz w:val="28"/>
          <w:szCs w:val="28"/>
        </w:rPr>
        <w:t xml:space="preserve">           </w:t>
      </w:r>
      <w:r w:rsidR="00FE196F" w:rsidRPr="00C854BB">
        <w:rPr>
          <w:b/>
          <w:sz w:val="28"/>
          <w:szCs w:val="28"/>
        </w:rPr>
        <w:t xml:space="preserve">   </w:t>
      </w:r>
      <w:r w:rsidR="00EE70D8">
        <w:rPr>
          <w:b/>
          <w:sz w:val="28"/>
          <w:szCs w:val="28"/>
        </w:rPr>
        <w:t xml:space="preserve">     </w:t>
      </w:r>
      <w:r w:rsidR="00FE196F" w:rsidRPr="00C854BB">
        <w:rPr>
          <w:b/>
          <w:sz w:val="28"/>
          <w:szCs w:val="28"/>
        </w:rPr>
        <w:t xml:space="preserve">    </w:t>
      </w:r>
      <w:proofErr w:type="spellStart"/>
      <w:r w:rsidR="00FE196F" w:rsidRPr="00C854BB">
        <w:rPr>
          <w:b/>
          <w:sz w:val="28"/>
          <w:szCs w:val="28"/>
        </w:rPr>
        <w:t>М.С.Іванушкіна</w:t>
      </w:r>
      <w:proofErr w:type="spellEnd"/>
    </w:p>
    <w:p w14:paraId="4923D39A" w14:textId="0F2A7AEF" w:rsidR="00D95C1D" w:rsidRPr="00C854BB" w:rsidRDefault="00D95C1D" w:rsidP="00EE70D8">
      <w:pPr>
        <w:tabs>
          <w:tab w:val="left" w:pos="7380"/>
        </w:tabs>
        <w:rPr>
          <w:b/>
          <w:sz w:val="28"/>
          <w:szCs w:val="28"/>
        </w:rPr>
      </w:pPr>
      <w:r w:rsidRPr="00C854BB">
        <w:rPr>
          <w:b/>
          <w:sz w:val="28"/>
          <w:szCs w:val="28"/>
        </w:rPr>
        <w:t>Бахмутської  міської ради</w:t>
      </w:r>
    </w:p>
    <w:p w14:paraId="7E79A9C3" w14:textId="77777777" w:rsidR="00D95C1D" w:rsidRPr="00C854BB" w:rsidRDefault="00D95C1D" w:rsidP="00EE70D8">
      <w:pPr>
        <w:rPr>
          <w:sz w:val="28"/>
          <w:szCs w:val="28"/>
        </w:rPr>
      </w:pPr>
    </w:p>
    <w:p w14:paraId="1C72907C" w14:textId="77777777" w:rsidR="00D95C1D" w:rsidRPr="00C854BB" w:rsidRDefault="00D95C1D" w:rsidP="00EE70D8">
      <w:pPr>
        <w:rPr>
          <w:sz w:val="28"/>
          <w:szCs w:val="28"/>
        </w:rPr>
      </w:pPr>
    </w:p>
    <w:p w14:paraId="721D9539" w14:textId="77777777" w:rsidR="00D95C1D" w:rsidRPr="00C854BB" w:rsidRDefault="00D95C1D" w:rsidP="00D95C1D">
      <w:pPr>
        <w:rPr>
          <w:sz w:val="28"/>
          <w:szCs w:val="28"/>
        </w:rPr>
      </w:pPr>
    </w:p>
    <w:p w14:paraId="73F2A40A" w14:textId="77777777" w:rsidR="00D95C1D" w:rsidRPr="00C854BB" w:rsidRDefault="00D95C1D" w:rsidP="00D95C1D">
      <w:pPr>
        <w:rPr>
          <w:sz w:val="28"/>
          <w:szCs w:val="28"/>
        </w:rPr>
      </w:pPr>
    </w:p>
    <w:p w14:paraId="3E8C090C" w14:textId="77777777" w:rsidR="00D95C1D" w:rsidRPr="00C854BB" w:rsidRDefault="00D95C1D" w:rsidP="00D95C1D">
      <w:pPr>
        <w:rPr>
          <w:sz w:val="28"/>
          <w:szCs w:val="28"/>
        </w:rPr>
      </w:pPr>
      <w:r w:rsidRPr="00C854BB">
        <w:rPr>
          <w:sz w:val="28"/>
          <w:szCs w:val="28"/>
        </w:rPr>
        <w:t xml:space="preserve"> </w:t>
      </w:r>
    </w:p>
    <w:p w14:paraId="1D43DD1D" w14:textId="77777777" w:rsidR="00D95C1D" w:rsidRDefault="00D95C1D" w:rsidP="00D95C1D"/>
    <w:p w14:paraId="4F866D83" w14:textId="77777777" w:rsidR="00D95C1D" w:rsidRDefault="00D95C1D" w:rsidP="00D95C1D"/>
    <w:p w14:paraId="73241B78" w14:textId="77777777" w:rsidR="00D95C1D" w:rsidRDefault="00D95C1D" w:rsidP="00D95C1D"/>
    <w:p w14:paraId="4B3EC57A" w14:textId="77777777" w:rsidR="00D95C1D" w:rsidRDefault="00D95C1D" w:rsidP="00D95C1D"/>
    <w:p w14:paraId="422AAEF7" w14:textId="77777777" w:rsidR="00D95C1D" w:rsidRDefault="00D95C1D" w:rsidP="00D95C1D"/>
    <w:p w14:paraId="7AE5BA6F" w14:textId="77777777" w:rsidR="00EE578B" w:rsidRDefault="00EE578B" w:rsidP="00EE578B">
      <w:pPr>
        <w:rPr>
          <w:sz w:val="28"/>
        </w:rPr>
      </w:pPr>
    </w:p>
    <w:sectPr w:rsidR="00EE578B" w:rsidSect="00AA3F43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EBD51" w14:textId="77777777" w:rsidR="00974EC8" w:rsidRDefault="00974EC8">
      <w:r>
        <w:separator/>
      </w:r>
    </w:p>
  </w:endnote>
  <w:endnote w:type="continuationSeparator" w:id="0">
    <w:p w14:paraId="15CDB8FC" w14:textId="77777777" w:rsidR="00974EC8" w:rsidRDefault="0097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7D44A" w14:textId="77777777" w:rsidR="00974EC8" w:rsidRDefault="00974EC8">
      <w:r>
        <w:separator/>
      </w:r>
    </w:p>
  </w:footnote>
  <w:footnote w:type="continuationSeparator" w:id="0">
    <w:p w14:paraId="4F4E34F9" w14:textId="77777777" w:rsidR="00974EC8" w:rsidRDefault="0097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92796725"/>
      <w:docPartObj>
        <w:docPartGallery w:val="Page Numbers (Top of Page)"/>
        <w:docPartUnique/>
      </w:docPartObj>
    </w:sdtPr>
    <w:sdtEndPr/>
    <w:sdtContent>
      <w:p w14:paraId="537D60BB" w14:textId="77777777" w:rsidR="00F261D7" w:rsidRDefault="006D30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4BB" w:rsidRPr="00C854BB">
          <w:rPr>
            <w:noProof/>
            <w:lang w:val="ru-RU"/>
          </w:rPr>
          <w:t>4</w:t>
        </w:r>
        <w:r>
          <w:fldChar w:fldCharType="end"/>
        </w:r>
      </w:p>
    </w:sdtContent>
  </w:sdt>
  <w:p w14:paraId="0BF4C0D3" w14:textId="77777777" w:rsidR="00F261D7" w:rsidRDefault="00F920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360A4"/>
    <w:multiLevelType w:val="hybridMultilevel"/>
    <w:tmpl w:val="1A2C5CDA"/>
    <w:lvl w:ilvl="0" w:tplc="6CC2C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EE1000"/>
    <w:multiLevelType w:val="singleLevel"/>
    <w:tmpl w:val="1BD039D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23B183A"/>
    <w:multiLevelType w:val="multilevel"/>
    <w:tmpl w:val="F3220F92"/>
    <w:lvl w:ilvl="0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27"/>
    <w:rsid w:val="0000162E"/>
    <w:rsid w:val="000A5F5D"/>
    <w:rsid w:val="000C26CE"/>
    <w:rsid w:val="00284303"/>
    <w:rsid w:val="00303C62"/>
    <w:rsid w:val="00553ED7"/>
    <w:rsid w:val="006D3044"/>
    <w:rsid w:val="007C463B"/>
    <w:rsid w:val="007F6176"/>
    <w:rsid w:val="00884EC2"/>
    <w:rsid w:val="00923FB2"/>
    <w:rsid w:val="009513A1"/>
    <w:rsid w:val="00974EC8"/>
    <w:rsid w:val="00983935"/>
    <w:rsid w:val="009A3EBE"/>
    <w:rsid w:val="00A160A5"/>
    <w:rsid w:val="00AA3F43"/>
    <w:rsid w:val="00BD2327"/>
    <w:rsid w:val="00C453B9"/>
    <w:rsid w:val="00C67BEE"/>
    <w:rsid w:val="00C854BB"/>
    <w:rsid w:val="00D6453A"/>
    <w:rsid w:val="00D95C1D"/>
    <w:rsid w:val="00ED1A2B"/>
    <w:rsid w:val="00EE578B"/>
    <w:rsid w:val="00EE70D8"/>
    <w:rsid w:val="00F0367A"/>
    <w:rsid w:val="00F60565"/>
    <w:rsid w:val="00F92053"/>
    <w:rsid w:val="00FB2318"/>
    <w:rsid w:val="00FB746F"/>
    <w:rsid w:val="00F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B24BE"/>
  <w15:docId w15:val="{D1484364-EE9F-4EA7-9AD8-1FDDE54C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23F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E578B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EE57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EE578B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78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E578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EE578B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57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57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578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rsid w:val="00D95C1D"/>
    <w:pPr>
      <w:tabs>
        <w:tab w:val="center" w:pos="4153"/>
        <w:tab w:val="right" w:pos="8306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rsid w:val="00D95C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D95C1D"/>
    <w:rPr>
      <w:sz w:val="28"/>
      <w:lang w:val="ru-RU"/>
    </w:rPr>
  </w:style>
  <w:style w:type="character" w:customStyle="1" w:styleId="a9">
    <w:name w:val="Основной текст Знак"/>
    <w:basedOn w:val="a0"/>
    <w:link w:val="a8"/>
    <w:rsid w:val="00D95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23FB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a">
    <w:name w:val="List"/>
    <w:basedOn w:val="a"/>
    <w:rsid w:val="00923FB2"/>
    <w:pPr>
      <w:widowControl w:val="0"/>
      <w:spacing w:before="260" w:line="260" w:lineRule="auto"/>
      <w:ind w:left="283" w:hanging="283"/>
    </w:pPr>
    <w:rPr>
      <w:snapToGrid w:val="0"/>
      <w:sz w:val="28"/>
    </w:rPr>
  </w:style>
  <w:style w:type="table" w:styleId="ab">
    <w:name w:val="Table Grid"/>
    <w:basedOn w:val="a1"/>
    <w:uiPriority w:val="39"/>
    <w:rsid w:val="00FE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160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160A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lgot145</dc:creator>
  <cp:lastModifiedBy>lgot145</cp:lastModifiedBy>
  <cp:revision>12</cp:revision>
  <cp:lastPrinted>2020-12-18T12:47:00Z</cp:lastPrinted>
  <dcterms:created xsi:type="dcterms:W3CDTF">2020-12-04T05:30:00Z</dcterms:created>
  <dcterms:modified xsi:type="dcterms:W3CDTF">2020-12-28T15:58:00Z</dcterms:modified>
</cp:coreProperties>
</file>