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A896A" w14:textId="7BA84742" w:rsidR="00CC5543" w:rsidRPr="00917091" w:rsidRDefault="00C3060E" w:rsidP="009E7E04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bookmarkStart w:id="0" w:name="_Hlk69115234"/>
      <w:r>
        <w:rPr>
          <w:rFonts w:ascii="Times New Roman" w:hAnsi="Times New Roman" w:cs="Times New Roman"/>
          <w:noProof/>
        </w:rPr>
        <w:drawing>
          <wp:inline distT="0" distB="0" distL="0" distR="0" wp14:anchorId="52A44AA8" wp14:editId="1168C708">
            <wp:extent cx="40957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5543" w:rsidRPr="0040688F">
        <w:rPr>
          <w:rFonts w:ascii="Times New Roman" w:hAnsi="Times New Roman" w:cs="Times New Roman"/>
          <w:lang w:val="uk-UA"/>
        </w:rPr>
        <w:br w:type="textWrapping" w:clear="all"/>
      </w:r>
    </w:p>
    <w:p w14:paraId="4CE6B366" w14:textId="77777777" w:rsidR="00CC5543" w:rsidRPr="00933879" w:rsidRDefault="00CC5543" w:rsidP="009E7E04">
      <w:pPr>
        <w:pStyle w:val="4"/>
        <w:spacing w:before="0"/>
        <w:jc w:val="center"/>
        <w:rPr>
          <w:rFonts w:ascii="Times New Roman" w:hAnsi="Times New Roman" w:cs="Times New Roman"/>
          <w:i w:val="0"/>
          <w:iCs w:val="0"/>
          <w:color w:val="auto"/>
          <w:sz w:val="32"/>
          <w:szCs w:val="32"/>
          <w:lang w:val="uk-UA"/>
        </w:rPr>
      </w:pPr>
      <w:r w:rsidRPr="00933879">
        <w:rPr>
          <w:rFonts w:ascii="Times New Roman" w:hAnsi="Times New Roman" w:cs="Times New Roman"/>
          <w:i w:val="0"/>
          <w:iCs w:val="0"/>
          <w:color w:val="auto"/>
          <w:sz w:val="32"/>
          <w:szCs w:val="32"/>
          <w:lang w:val="uk-UA"/>
        </w:rPr>
        <w:t>У  К  Р  А  Ї  Н  А</w:t>
      </w:r>
    </w:p>
    <w:p w14:paraId="497D2EB0" w14:textId="77777777" w:rsidR="00CC5543" w:rsidRPr="0040688F" w:rsidRDefault="00CC5543" w:rsidP="009E7E04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14:paraId="6274FF96" w14:textId="77777777" w:rsidR="00CC5543" w:rsidRPr="0040688F" w:rsidRDefault="00CC5543" w:rsidP="009E7E04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40688F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Б а х м у т с ь к а   м і с ь к а  р а д а </w:t>
      </w:r>
    </w:p>
    <w:p w14:paraId="3D7DFBAD" w14:textId="77777777" w:rsidR="00CC5543" w:rsidRPr="0040688F" w:rsidRDefault="00CC5543" w:rsidP="009E7E04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14:paraId="252D020D" w14:textId="77777777" w:rsidR="00CC5543" w:rsidRPr="0040688F" w:rsidRDefault="00CC5543" w:rsidP="009E7E04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14:paraId="4AB47D45" w14:textId="0E4A4FDD" w:rsidR="00CC5543" w:rsidRPr="0040688F" w:rsidRDefault="00663AD3" w:rsidP="00F1116B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bCs/>
          <w:sz w:val="40"/>
          <w:szCs w:val="40"/>
          <w:lang w:val="uk-UA"/>
        </w:rPr>
        <w:t>8</w:t>
      </w:r>
      <w:r w:rsidR="0055030E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</w:t>
      </w:r>
      <w:r w:rsidR="00CC5543" w:rsidRPr="0040688F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СЕСІЯ </w:t>
      </w:r>
      <w:r w:rsidR="0055030E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7 </w:t>
      </w:r>
      <w:r w:rsidR="00CC5543" w:rsidRPr="0040688F">
        <w:rPr>
          <w:rFonts w:ascii="Times New Roman" w:hAnsi="Times New Roman" w:cs="Times New Roman"/>
          <w:b/>
          <w:bCs/>
          <w:sz w:val="40"/>
          <w:szCs w:val="40"/>
          <w:lang w:val="uk-UA"/>
        </w:rPr>
        <w:t>СКЛИКАННЯ</w:t>
      </w:r>
    </w:p>
    <w:p w14:paraId="0936A406" w14:textId="77777777" w:rsidR="00CC5543" w:rsidRPr="00917091" w:rsidRDefault="00CC5543" w:rsidP="00F1116B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03F397F" w14:textId="77777777" w:rsidR="00CC5543" w:rsidRPr="0040688F" w:rsidRDefault="00CC5543" w:rsidP="00F1116B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40688F">
        <w:rPr>
          <w:rFonts w:ascii="Times New Roman" w:hAnsi="Times New Roman" w:cs="Times New Roman"/>
          <w:b/>
          <w:bCs/>
          <w:spacing w:val="120"/>
          <w:sz w:val="40"/>
          <w:szCs w:val="40"/>
          <w:lang w:val="uk-UA"/>
        </w:rPr>
        <w:t>РIШЕННЯ</w:t>
      </w:r>
    </w:p>
    <w:p w14:paraId="648D8345" w14:textId="77777777" w:rsidR="00CC5543" w:rsidRPr="00917091" w:rsidRDefault="00CC5543" w:rsidP="00F1116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3F1C882" w14:textId="77777777" w:rsidR="00CC5543" w:rsidRPr="0040688F" w:rsidRDefault="00CC5543" w:rsidP="009E7E0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DA5DFEC" w14:textId="1F818A79" w:rsidR="00CC5543" w:rsidRPr="0027408E" w:rsidRDefault="00C3060E" w:rsidP="009E7E04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  <w:r w:rsidR="00663AD3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.0</w:t>
      </w:r>
      <w:r w:rsidR="0055030E"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 w:rsidR="00DF60C5">
        <w:rPr>
          <w:rFonts w:ascii="Times New Roman" w:hAnsi="Times New Roman" w:cs="Times New Roman"/>
          <w:sz w:val="28"/>
          <w:szCs w:val="28"/>
          <w:u w:val="single"/>
          <w:lang w:val="uk-UA"/>
        </w:rPr>
        <w:t>.202</w:t>
      </w:r>
      <w:r w:rsidR="00F1116B"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  <w:r w:rsidR="00DF60C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№ </w:t>
      </w:r>
      <w:r w:rsidR="00E56B38">
        <w:rPr>
          <w:rFonts w:ascii="Times New Roman" w:hAnsi="Times New Roman" w:cs="Times New Roman"/>
          <w:sz w:val="28"/>
          <w:szCs w:val="28"/>
          <w:u w:val="single"/>
          <w:lang w:val="uk-UA"/>
        </w:rPr>
        <w:t>7</w:t>
      </w:r>
      <w:r w:rsidR="00DF60C5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E56B38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55030E">
        <w:rPr>
          <w:rFonts w:ascii="Times New Roman" w:hAnsi="Times New Roman" w:cs="Times New Roman"/>
          <w:sz w:val="28"/>
          <w:szCs w:val="28"/>
          <w:u w:val="single"/>
          <w:lang w:val="uk-UA"/>
        </w:rPr>
        <w:t>-</w:t>
      </w:r>
      <w:r w:rsidR="00033A4B">
        <w:rPr>
          <w:rFonts w:ascii="Times New Roman" w:hAnsi="Times New Roman" w:cs="Times New Roman"/>
          <w:sz w:val="28"/>
          <w:szCs w:val="28"/>
          <w:u w:val="single"/>
          <w:lang w:val="uk-UA"/>
        </w:rPr>
        <w:t>248</w:t>
      </w:r>
      <w:r w:rsidR="007A06D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CC665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</w:t>
      </w:r>
      <w:r w:rsidR="00865D6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14:paraId="2F8C1928" w14:textId="77777777" w:rsidR="00CC5543" w:rsidRPr="0027408E" w:rsidRDefault="00CC5543" w:rsidP="009E7E0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7408E">
        <w:rPr>
          <w:rFonts w:ascii="Times New Roman" w:hAnsi="Times New Roman" w:cs="Times New Roman"/>
          <w:sz w:val="28"/>
          <w:szCs w:val="28"/>
          <w:lang w:val="uk-UA"/>
        </w:rPr>
        <w:t>м. Бахмут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760"/>
      </w:tblGrid>
      <w:tr w:rsidR="00CC5543" w:rsidRPr="00115957" w14:paraId="64546BB6" w14:textId="77777777">
        <w:tc>
          <w:tcPr>
            <w:tcW w:w="5760" w:type="dxa"/>
          </w:tcPr>
          <w:p w14:paraId="2CADE4C1" w14:textId="77777777" w:rsidR="00CC5543" w:rsidRPr="00115957" w:rsidRDefault="00CC5543" w:rsidP="00F37943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  <w:p w14:paraId="262D960F" w14:textId="77777777" w:rsidR="00CC5543" w:rsidRPr="00115957" w:rsidRDefault="00CC5543" w:rsidP="00F37943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Про внесення змін до </w:t>
            </w: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 xml:space="preserve">Комплексної </w:t>
            </w:r>
          </w:p>
          <w:p w14:paraId="3DE27E0A" w14:textId="77777777" w:rsidR="00CC5543" w:rsidRPr="00115957" w:rsidRDefault="00CC5543" w:rsidP="00F37943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 xml:space="preserve">програми  по соціальному захисту </w:t>
            </w:r>
          </w:p>
          <w:p w14:paraId="350A0F23" w14:textId="77777777" w:rsidR="00394819" w:rsidRDefault="00394819" w:rsidP="00F37943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>окремих категорій громадян на</w:t>
            </w:r>
            <w:r w:rsidR="00CC5543"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5DF392D2" w14:textId="77777777" w:rsidR="00CC5543" w:rsidRPr="00394819" w:rsidRDefault="00CC5543" w:rsidP="00F37943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>2019-2022 роки</w:t>
            </w:r>
          </w:p>
        </w:tc>
      </w:tr>
    </w:tbl>
    <w:p w14:paraId="15B514C3" w14:textId="77777777" w:rsidR="00CC5543" w:rsidRDefault="00CC5543" w:rsidP="009E7E04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</w:p>
    <w:p w14:paraId="5EEA490A" w14:textId="77777777" w:rsidR="002F196B" w:rsidRPr="00917091" w:rsidRDefault="002F196B" w:rsidP="009E7E04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</w:p>
    <w:p w14:paraId="5D00FA6B" w14:textId="5AE9C3EF" w:rsidR="00C57493" w:rsidRDefault="00CC5543" w:rsidP="00C5749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7913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доповідну записку </w:t>
      </w:r>
      <w:r w:rsidR="00394819" w:rsidRPr="00394819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Pr="008E652B">
        <w:rPr>
          <w:rFonts w:ascii="Times New Roman" w:hAnsi="Times New Roman" w:cs="Times New Roman"/>
          <w:sz w:val="28"/>
          <w:szCs w:val="28"/>
          <w:lang w:val="uk-UA"/>
        </w:rPr>
        <w:t>Управління праці та соціального захисту населення Бахмутської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4819">
        <w:rPr>
          <w:rFonts w:ascii="Times New Roman" w:hAnsi="Times New Roman" w:cs="Times New Roman"/>
          <w:sz w:val="28"/>
          <w:szCs w:val="28"/>
          <w:lang w:val="uk-UA"/>
        </w:rPr>
        <w:t xml:space="preserve"> Сподіної  І.В.</w:t>
      </w:r>
      <w:r w:rsidRPr="008E65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3488" w:rsidRPr="00B510B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94819" w:rsidRPr="00B510B4">
        <w:rPr>
          <w:rFonts w:ascii="Times New Roman" w:hAnsi="Times New Roman" w:cs="Times New Roman"/>
          <w:sz w:val="28"/>
          <w:szCs w:val="28"/>
          <w:lang w:val="uk-UA"/>
        </w:rPr>
        <w:t xml:space="preserve">ро </w:t>
      </w:r>
      <w:r w:rsidRPr="00B510B4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змін</w:t>
      </w:r>
      <w:r w:rsidRPr="00AE70DF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652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Комплексної програми  по соціальному захисту окремих</w:t>
      </w:r>
      <w:r w:rsidR="0013778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категорій </w:t>
      </w:r>
      <w:r w:rsidR="00514C9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13778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громадян </w:t>
      </w:r>
      <w:r w:rsidRPr="008E652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 2019-2022 роки,</w:t>
      </w:r>
      <w:r w:rsidR="00E9348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затвердженої </w:t>
      </w:r>
      <w:r w:rsidR="009120B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рішенням Бахмутської міської ради від 28.11.2018 № 6/123-2363, </w:t>
      </w:r>
      <w:r w:rsidR="0055030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у редакції </w:t>
      </w:r>
      <w:r w:rsidR="00E9348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рішення Бахмутської міської ради від 2</w:t>
      </w:r>
      <w:r w:rsidR="0055030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1</w:t>
      </w:r>
      <w:r w:rsidR="00E9348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.1</w:t>
      </w:r>
      <w:r w:rsidR="0055030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0</w:t>
      </w:r>
      <w:r w:rsidR="00E9348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.20</w:t>
      </w:r>
      <w:r w:rsidR="0055030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20</w:t>
      </w:r>
      <w:r w:rsidR="00E9348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№ 6/1</w:t>
      </w:r>
      <w:r w:rsidR="0055030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48-3148</w:t>
      </w:r>
      <w:r w:rsidR="00E9348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394819">
        <w:rPr>
          <w:rFonts w:ascii="Times New Roman" w:hAnsi="Times New Roman" w:cs="Times New Roman"/>
          <w:sz w:val="28"/>
          <w:szCs w:val="28"/>
          <w:lang w:val="uk-UA"/>
        </w:rPr>
        <w:t>враховуючи висновки</w:t>
      </w:r>
      <w:r w:rsidR="0055030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93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116B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економічного розвитку Бахмутської міської ради від </w:t>
      </w:r>
      <w:r w:rsidR="00F1116B"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F1116B" w:rsidRPr="00E2727E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F1116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116B" w:rsidRPr="00E2727E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F1116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1116B" w:rsidRPr="00E2727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="00F1116B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F1116B">
        <w:rPr>
          <w:rFonts w:ascii="Times New Roman" w:hAnsi="Times New Roman" w:cs="Times New Roman"/>
          <w:sz w:val="28"/>
          <w:szCs w:val="28"/>
          <w:lang w:val="uk-UA"/>
        </w:rPr>
        <w:t>311</w:t>
      </w:r>
      <w:r w:rsidR="00F1116B" w:rsidRPr="00E2727E">
        <w:rPr>
          <w:rFonts w:ascii="Times New Roman" w:hAnsi="Times New Roman" w:cs="Times New Roman"/>
          <w:sz w:val="28"/>
          <w:szCs w:val="28"/>
          <w:lang w:val="uk-UA"/>
        </w:rPr>
        <w:t>/02</w:t>
      </w:r>
      <w:r w:rsidR="00F1116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93488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 </w:t>
      </w:r>
      <w:r w:rsidR="00E2727E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93488" w:rsidRPr="00E2727E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="00E2727E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93488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</w:t>
      </w:r>
      <w:r w:rsidR="00E2727E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93488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="00E2727E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93488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E2727E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93488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2727E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5030E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E80F8B" w:rsidRPr="00E2727E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55030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93488" w:rsidRPr="00E2727E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55030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74A2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80F8B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E2727E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02-23/</w:t>
      </w:r>
      <w:r w:rsidR="0055030E">
        <w:rPr>
          <w:rFonts w:ascii="Times New Roman" w:hAnsi="Times New Roman" w:cs="Times New Roman"/>
          <w:sz w:val="28"/>
          <w:szCs w:val="28"/>
          <w:lang w:val="uk-UA"/>
        </w:rPr>
        <w:t>239</w:t>
      </w:r>
      <w:r w:rsidR="00394819" w:rsidRPr="00E2727E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394819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2F0F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 до  </w:t>
      </w:r>
      <w:r w:rsidR="00414C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Порядку</w:t>
      </w:r>
      <w:r w:rsidR="00DD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</w:t>
      </w:r>
      <w:r w:rsidR="00414C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№6/98-178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D02146">
        <w:rPr>
          <w:rFonts w:ascii="Times New Roman" w:hAnsi="Times New Roman" w:cs="Times New Roman"/>
          <w:sz w:val="28"/>
          <w:szCs w:val="28"/>
          <w:lang w:val="uk-UA"/>
        </w:rPr>
        <w:t xml:space="preserve">  (</w:t>
      </w:r>
      <w:r w:rsidR="003376E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5030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14C5A">
        <w:rPr>
          <w:rFonts w:ascii="Times New Roman" w:hAnsi="Times New Roman" w:cs="Times New Roman"/>
          <w:sz w:val="28"/>
          <w:szCs w:val="28"/>
          <w:lang w:val="uk-UA"/>
        </w:rPr>
        <w:t xml:space="preserve"> змінами)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, керуючись ст.26 Закону Ук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 xml:space="preserve">раїни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місцеве самоврядування в Україні»,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Бахмутська </w:t>
      </w:r>
      <w:r w:rsidR="002F19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міська </w:t>
      </w:r>
      <w:r w:rsidR="002F196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рада</w:t>
      </w:r>
    </w:p>
    <w:p w14:paraId="0993C965" w14:textId="77777777" w:rsidR="00C57493" w:rsidRPr="002C0BB4" w:rsidRDefault="00C57493" w:rsidP="00C5749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A1D819" w14:textId="77777777" w:rsidR="00CC5543" w:rsidRPr="008026F4" w:rsidRDefault="00CC5543" w:rsidP="002B2CEC">
      <w:pPr>
        <w:spacing w:after="0" w:line="240" w:lineRule="atLeas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А:</w:t>
      </w:r>
    </w:p>
    <w:p w14:paraId="2CEBF799" w14:textId="77777777" w:rsidR="00CC5543" w:rsidRPr="00917091" w:rsidRDefault="00CC5543" w:rsidP="009E7E04">
      <w:pPr>
        <w:spacing w:after="0" w:line="240" w:lineRule="atLeast"/>
        <w:ind w:firstLine="708"/>
        <w:rPr>
          <w:rFonts w:ascii="Times New Roman" w:hAnsi="Times New Roman" w:cs="Times New Roman"/>
          <w:i/>
          <w:iCs/>
          <w:lang w:val="uk-UA"/>
        </w:rPr>
      </w:pPr>
    </w:p>
    <w:p w14:paraId="0A557A56" w14:textId="77777777" w:rsidR="00F1116B" w:rsidRPr="00F1116B" w:rsidRDefault="00CC5543" w:rsidP="009E7E04">
      <w:pPr>
        <w:numPr>
          <w:ilvl w:val="0"/>
          <w:numId w:val="1"/>
        </w:numPr>
        <w:tabs>
          <w:tab w:val="num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234">
        <w:rPr>
          <w:rFonts w:ascii="Times New Roman" w:hAnsi="Times New Roman" w:cs="Times New Roman"/>
          <w:sz w:val="28"/>
          <w:szCs w:val="28"/>
          <w:lang w:val="uk-UA"/>
        </w:rPr>
        <w:t>Внести та затвердити наступні зміни до Комплексної  програми</w:t>
      </w:r>
      <w:r w:rsidRPr="00BE323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по соціальному захисту</w:t>
      </w:r>
      <w:r w:rsidR="0013778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окремих категорій громадян </w:t>
      </w:r>
      <w:r w:rsidRPr="00BE323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 2019-2022 роки,</w:t>
      </w:r>
      <w:r w:rsidRPr="00BE32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20B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затвердженої рішенням Бахмутської міської ради від 28.11.2018 № 6/123-2363,</w:t>
      </w:r>
    </w:p>
    <w:p w14:paraId="0078EEE7" w14:textId="77777777" w:rsidR="00F1116B" w:rsidRPr="00F1116B" w:rsidRDefault="00F1116B" w:rsidP="00F1116B">
      <w:pPr>
        <w:spacing w:after="0" w:line="240" w:lineRule="atLeast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866B1E" w14:textId="0C42F9E1" w:rsidR="00CC5543" w:rsidRDefault="009120BD" w:rsidP="00F1116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 у редакції рішення Бахмутської міської ради від 21.10.2020 № 6/148-3148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543">
        <w:rPr>
          <w:rFonts w:ascii="Times New Roman" w:hAnsi="Times New Roman" w:cs="Times New Roman"/>
          <w:sz w:val="28"/>
          <w:szCs w:val="28"/>
          <w:lang w:val="uk-UA"/>
        </w:rPr>
        <w:t>(далі – Програма) :</w:t>
      </w:r>
    </w:p>
    <w:p w14:paraId="06C84321" w14:textId="64F3C7E0" w:rsidR="00CC5543" w:rsidRDefault="0055030E" w:rsidP="0055030E">
      <w:pPr>
        <w:pStyle w:val="a3"/>
        <w:numPr>
          <w:ilvl w:val="1"/>
          <w:numId w:val="10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30E">
        <w:rPr>
          <w:rFonts w:ascii="Times New Roman" w:hAnsi="Times New Roman" w:cs="Times New Roman"/>
          <w:sz w:val="28"/>
          <w:szCs w:val="28"/>
          <w:lang w:val="uk-UA"/>
        </w:rPr>
        <w:t>Викласти п.9 та п.п.9.1. Паспорту Програми у новій редакції:</w:t>
      </w:r>
    </w:p>
    <w:p w14:paraId="7747D4EF" w14:textId="77777777" w:rsidR="0055030E" w:rsidRPr="0055030E" w:rsidRDefault="0055030E" w:rsidP="0055030E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0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5859"/>
        <w:gridCol w:w="2639"/>
      </w:tblGrid>
      <w:tr w:rsidR="0055030E" w14:paraId="0070081C" w14:textId="77777777" w:rsidTr="0055030E">
        <w:tc>
          <w:tcPr>
            <w:tcW w:w="851" w:type="dxa"/>
          </w:tcPr>
          <w:p w14:paraId="1AE6E7D6" w14:textId="77777777" w:rsidR="0055030E" w:rsidRDefault="0055030E" w:rsidP="0055030E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5F11C977" w14:textId="13868253" w:rsidR="0055030E" w:rsidRDefault="0055030E" w:rsidP="0055030E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859" w:type="dxa"/>
          </w:tcPr>
          <w:p w14:paraId="5102E4A8" w14:textId="77777777" w:rsidR="0055030E" w:rsidRDefault="0055030E" w:rsidP="0055030E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8DC966F" w14:textId="77777777" w:rsidR="0055030E" w:rsidRDefault="0055030E" w:rsidP="0055030E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всього, тис.грн.</w:t>
            </w:r>
          </w:p>
          <w:p w14:paraId="486ABCE9" w14:textId="229AD4A6" w:rsidR="0055030E" w:rsidRDefault="0055030E" w:rsidP="0055030E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39" w:type="dxa"/>
          </w:tcPr>
          <w:p w14:paraId="5AD68839" w14:textId="77777777" w:rsidR="0055030E" w:rsidRDefault="0055030E" w:rsidP="0055030E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1DE18F3" w14:textId="055B821A" w:rsidR="0055030E" w:rsidRDefault="0055030E" w:rsidP="0055030E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2094718,70</w:t>
            </w:r>
          </w:p>
        </w:tc>
      </w:tr>
      <w:tr w:rsidR="0055030E" w14:paraId="6BC53032" w14:textId="77777777" w:rsidTr="0055030E">
        <w:tc>
          <w:tcPr>
            <w:tcW w:w="851" w:type="dxa"/>
          </w:tcPr>
          <w:p w14:paraId="632E8C56" w14:textId="237EEDFF" w:rsidR="0055030E" w:rsidRDefault="0055030E" w:rsidP="0055030E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9.1.</w:t>
            </w:r>
          </w:p>
        </w:tc>
        <w:tc>
          <w:tcPr>
            <w:tcW w:w="5859" w:type="dxa"/>
          </w:tcPr>
          <w:p w14:paraId="2B3185CF" w14:textId="77777777" w:rsidR="0055030E" w:rsidRDefault="0055030E" w:rsidP="0055030E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числі, тис.грн.:</w:t>
            </w:r>
          </w:p>
          <w:p w14:paraId="2F9293AC" w14:textId="77777777" w:rsidR="0055030E" w:rsidRDefault="0055030E" w:rsidP="0055030E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38CEEC0" w14:textId="10B00F4C" w:rsidR="0055030E" w:rsidRDefault="00B668FC" w:rsidP="0055030E">
            <w:pPr>
              <w:pStyle w:val="a3"/>
              <w:numPr>
                <w:ilvl w:val="0"/>
                <w:numId w:val="11"/>
              </w:num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5503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оштів державного бюджету</w:t>
            </w:r>
          </w:p>
          <w:p w14:paraId="4D479E64" w14:textId="6866CE40" w:rsidR="00B668FC" w:rsidRDefault="00B668FC" w:rsidP="00B668F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5709EEC" w14:textId="77777777" w:rsidR="00B668FC" w:rsidRDefault="00B668FC" w:rsidP="0055030E">
            <w:pPr>
              <w:pStyle w:val="a3"/>
              <w:numPr>
                <w:ilvl w:val="0"/>
                <w:numId w:val="11"/>
              </w:num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коштів обласного бюджету</w:t>
            </w:r>
          </w:p>
          <w:p w14:paraId="1AF7046D" w14:textId="77777777" w:rsidR="00B668FC" w:rsidRDefault="00B668FC" w:rsidP="00B668F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A941299" w14:textId="77777777" w:rsidR="00B668FC" w:rsidRDefault="00B668FC" w:rsidP="00B668FC">
            <w:pPr>
              <w:pStyle w:val="a3"/>
              <w:numPr>
                <w:ilvl w:val="0"/>
                <w:numId w:val="11"/>
              </w:num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коштів міського бюджету</w:t>
            </w:r>
          </w:p>
          <w:p w14:paraId="1C61E02B" w14:textId="77777777" w:rsidR="00B668FC" w:rsidRDefault="00B668FC" w:rsidP="00B668F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CD88569" w14:textId="789274D6" w:rsidR="00B668FC" w:rsidRDefault="00B668FC" w:rsidP="00B668FC">
            <w:pPr>
              <w:pStyle w:val="a3"/>
              <w:numPr>
                <w:ilvl w:val="0"/>
                <w:numId w:val="11"/>
              </w:num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коштів  бюджету Бахмутської</w:t>
            </w:r>
            <w:r w:rsidR="003A44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ОТГ</w:t>
            </w:r>
          </w:p>
          <w:p w14:paraId="706DD1FB" w14:textId="481B97F0" w:rsidR="003A4488" w:rsidRDefault="003A4488" w:rsidP="00B668FC">
            <w:pPr>
              <w:pStyle w:val="a3"/>
              <w:numPr>
                <w:ilvl w:val="0"/>
                <w:numId w:val="11"/>
              </w:num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коштів бюджету Бахмутської міської ТГ</w:t>
            </w:r>
          </w:p>
          <w:p w14:paraId="65A0AA27" w14:textId="77777777" w:rsidR="003A4488" w:rsidRDefault="003A4488" w:rsidP="003A4488">
            <w:pPr>
              <w:pStyle w:val="a3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BCAA4D9" w14:textId="3F7D3576" w:rsidR="003A4488" w:rsidRPr="00B668FC" w:rsidRDefault="003A4488" w:rsidP="00B668FC">
            <w:pPr>
              <w:pStyle w:val="a3"/>
              <w:numPr>
                <w:ilvl w:val="0"/>
                <w:numId w:val="11"/>
              </w:num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коштів інших джерел</w:t>
            </w:r>
          </w:p>
        </w:tc>
        <w:tc>
          <w:tcPr>
            <w:tcW w:w="2639" w:type="dxa"/>
          </w:tcPr>
          <w:p w14:paraId="2389A9AC" w14:textId="77777777" w:rsidR="0055030E" w:rsidRDefault="0055030E" w:rsidP="003A4488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F3E468E" w14:textId="77777777" w:rsidR="00B668FC" w:rsidRDefault="00B668FC" w:rsidP="003A4488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3BA76B0" w14:textId="77777777" w:rsidR="00B668FC" w:rsidRDefault="00B668FC" w:rsidP="003A4488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1828503,6</w:t>
            </w:r>
          </w:p>
          <w:p w14:paraId="28DE3C11" w14:textId="77777777" w:rsidR="00B668FC" w:rsidRDefault="00B668FC" w:rsidP="003A4488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6D7E633" w14:textId="7432D29D" w:rsidR="00B668FC" w:rsidRDefault="00B668FC" w:rsidP="003A4488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55065,5</w:t>
            </w:r>
          </w:p>
          <w:p w14:paraId="0850B983" w14:textId="77777777" w:rsidR="00B668FC" w:rsidRDefault="00B668FC" w:rsidP="003A4488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242E136" w14:textId="5CC6C9D1" w:rsidR="00B668FC" w:rsidRDefault="00B668FC" w:rsidP="003A4488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37229,8</w:t>
            </w:r>
          </w:p>
          <w:p w14:paraId="11F9B4F3" w14:textId="77777777" w:rsidR="00B668FC" w:rsidRDefault="00B668FC" w:rsidP="003A4488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D9106A3" w14:textId="77777777" w:rsidR="003A4488" w:rsidRDefault="003A4488" w:rsidP="003A4488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55198,5</w:t>
            </w:r>
          </w:p>
          <w:p w14:paraId="72BFE822" w14:textId="77777777" w:rsidR="003A4488" w:rsidRDefault="003A4488" w:rsidP="003A4488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1AE18A0" w14:textId="51394FA2" w:rsidR="003A4488" w:rsidRDefault="003A4488" w:rsidP="003A4488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117417,2</w:t>
            </w:r>
          </w:p>
          <w:p w14:paraId="363A4341" w14:textId="77777777" w:rsidR="003A4488" w:rsidRDefault="003A4488" w:rsidP="003A4488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822D7FE" w14:textId="3719EC7E" w:rsidR="003A4488" w:rsidRDefault="003A4488" w:rsidP="003A4488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1304,1</w:t>
            </w:r>
          </w:p>
        </w:tc>
      </w:tr>
    </w:tbl>
    <w:p w14:paraId="06650B6F" w14:textId="77777777" w:rsidR="0055030E" w:rsidRPr="0055030E" w:rsidRDefault="0055030E" w:rsidP="0055030E">
      <w:pPr>
        <w:pStyle w:val="a3"/>
        <w:spacing w:after="0" w:line="240" w:lineRule="atLeast"/>
        <w:ind w:left="142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C40BC0" w14:textId="0C01416C" w:rsidR="00CC5543" w:rsidRDefault="007F5191" w:rsidP="007F5191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868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778D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3A448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C554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C5543" w:rsidRPr="00BE3234">
        <w:rPr>
          <w:rFonts w:ascii="Times New Roman" w:hAnsi="Times New Roman" w:cs="Times New Roman"/>
          <w:sz w:val="28"/>
          <w:szCs w:val="28"/>
          <w:lang w:val="uk-UA"/>
        </w:rPr>
        <w:t>Додат</w:t>
      </w:r>
      <w:r w:rsidR="0013778D">
        <w:rPr>
          <w:rFonts w:ascii="Times New Roman" w:hAnsi="Times New Roman" w:cs="Times New Roman"/>
          <w:sz w:val="28"/>
          <w:szCs w:val="28"/>
          <w:lang w:val="uk-UA"/>
        </w:rPr>
        <w:t>ок 1 «Заходи з реалізації  Програми</w:t>
      </w:r>
      <w:r w:rsidR="00CC5543" w:rsidRPr="00BE323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C55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4488">
        <w:rPr>
          <w:rFonts w:ascii="Times New Roman" w:hAnsi="Times New Roman" w:cs="Times New Roman"/>
          <w:sz w:val="28"/>
          <w:szCs w:val="28"/>
          <w:lang w:val="uk-UA"/>
        </w:rPr>
        <w:t xml:space="preserve">до Програми </w:t>
      </w:r>
      <w:r w:rsidR="00CC5543">
        <w:rPr>
          <w:rFonts w:ascii="Times New Roman" w:hAnsi="Times New Roman" w:cs="Times New Roman"/>
          <w:sz w:val="28"/>
          <w:szCs w:val="28"/>
          <w:lang w:val="uk-UA"/>
        </w:rPr>
        <w:t>викласти</w:t>
      </w:r>
      <w:r w:rsidR="00CC5543" w:rsidRPr="00BE3234">
        <w:rPr>
          <w:rFonts w:ascii="Times New Roman" w:hAnsi="Times New Roman" w:cs="Times New Roman"/>
          <w:sz w:val="28"/>
          <w:szCs w:val="28"/>
          <w:lang w:val="uk-UA"/>
        </w:rPr>
        <w:t xml:space="preserve"> у новій редакції згідно додатк</w:t>
      </w:r>
      <w:r w:rsidR="003A448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C5543" w:rsidRPr="00BE3234"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</w:p>
    <w:p w14:paraId="3B039885" w14:textId="27378FF9" w:rsidR="00CC5543" w:rsidRDefault="00CC5543" w:rsidP="00C57493">
      <w:pPr>
        <w:pStyle w:val="a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14:paraId="199AFEBA" w14:textId="08F6D1F7" w:rsidR="003A4488" w:rsidRDefault="003A4488" w:rsidP="003A4488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488">
        <w:rPr>
          <w:rFonts w:ascii="Times New Roman" w:hAnsi="Times New Roman" w:cs="Times New Roman"/>
          <w:sz w:val="28"/>
          <w:szCs w:val="28"/>
          <w:lang w:val="uk-UA"/>
        </w:rPr>
        <w:t>1.3.Додаток 2 «Показники результативності Програми» до Програми викласти у новій редакції згідно додатку 2.</w:t>
      </w:r>
    </w:p>
    <w:p w14:paraId="7FE1A4A7" w14:textId="0E769627" w:rsidR="003A4488" w:rsidRDefault="003A4488" w:rsidP="003A4488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6B16D4" w14:textId="7EB58B08" w:rsidR="003A4488" w:rsidRDefault="003A4488" w:rsidP="003A4488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1.4. Додаток 4 «Ресурсне забезпечення Програми» до Програми викласти у новій редакції згідно додатку 3.</w:t>
      </w:r>
    </w:p>
    <w:p w14:paraId="15A39C28" w14:textId="40AA73E3" w:rsidR="003A4488" w:rsidRDefault="003A4488" w:rsidP="003A4488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62C9EA2" w14:textId="6D4D092B" w:rsidR="003A4488" w:rsidRPr="003A4488" w:rsidRDefault="003A4488" w:rsidP="003A4488">
      <w:pPr>
        <w:pStyle w:val="a3"/>
        <w:numPr>
          <w:ilvl w:val="0"/>
          <w:numId w:val="1"/>
        </w:numPr>
        <w:tabs>
          <w:tab w:val="clear" w:pos="121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Виконавцям, відповідальним за виконання заходів Програми, продовжити подальшу роботу щодо їх реалізації.</w:t>
      </w:r>
    </w:p>
    <w:p w14:paraId="6B6C9AB7" w14:textId="77777777" w:rsidR="003A4488" w:rsidRPr="003A4488" w:rsidRDefault="003A4488" w:rsidP="003A4488">
      <w:pPr>
        <w:spacing w:after="0" w:line="240" w:lineRule="atLeast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FF0301" w14:textId="17DD913A" w:rsidR="00414C5A" w:rsidRDefault="00CC5543" w:rsidP="007E724F">
      <w:pPr>
        <w:numPr>
          <w:ilvl w:val="0"/>
          <w:numId w:val="1"/>
        </w:numPr>
        <w:tabs>
          <w:tab w:val="clear" w:pos="1211"/>
          <w:tab w:val="num" w:pos="993"/>
        </w:tabs>
        <w:spacing w:after="0" w:line="240" w:lineRule="atLeast"/>
        <w:ind w:hanging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C5A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  </w:t>
      </w:r>
      <w:r w:rsidR="00BD4C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4C5A">
        <w:rPr>
          <w:rFonts w:ascii="Times New Roman" w:hAnsi="Times New Roman" w:cs="Times New Roman"/>
          <w:sz w:val="28"/>
          <w:szCs w:val="28"/>
          <w:lang w:val="uk-UA"/>
        </w:rPr>
        <w:t>управлінню   Бахмутс</w:t>
      </w:r>
      <w:r w:rsidR="00BD4CFF">
        <w:rPr>
          <w:rFonts w:ascii="Times New Roman" w:hAnsi="Times New Roman" w:cs="Times New Roman"/>
          <w:sz w:val="28"/>
          <w:szCs w:val="28"/>
          <w:lang w:val="uk-UA"/>
        </w:rPr>
        <w:t>ької    міської    ради (</w:t>
      </w:r>
      <w:r w:rsidR="003A4488">
        <w:rPr>
          <w:rFonts w:ascii="Times New Roman" w:hAnsi="Times New Roman" w:cs="Times New Roman"/>
          <w:sz w:val="28"/>
          <w:szCs w:val="28"/>
          <w:lang w:val="uk-UA"/>
        </w:rPr>
        <w:t>Підкуйко</w:t>
      </w:r>
      <w:r w:rsidR="00BD4CFF" w:rsidRPr="0022451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1074EC21" w14:textId="7C0EFC48" w:rsidR="00CC5543" w:rsidRPr="00852994" w:rsidRDefault="003A4488" w:rsidP="003A448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забезпечити</w:t>
      </w:r>
      <w:r w:rsidR="00CC5543" w:rsidRPr="00414C5A">
        <w:rPr>
          <w:rFonts w:ascii="Times New Roman" w:hAnsi="Times New Roman" w:cs="Times New Roman"/>
          <w:sz w:val="28"/>
          <w:szCs w:val="28"/>
          <w:lang w:val="uk-UA"/>
        </w:rPr>
        <w:t xml:space="preserve"> фінансування заходів  Програми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C5543" w:rsidRPr="00414C5A">
        <w:rPr>
          <w:rFonts w:ascii="Times New Roman" w:hAnsi="Times New Roman" w:cs="Times New Roman"/>
          <w:sz w:val="28"/>
          <w:szCs w:val="28"/>
          <w:lang w:val="uk-UA"/>
        </w:rPr>
        <w:t xml:space="preserve"> межах бюджетних </w:t>
      </w:r>
      <w:r>
        <w:rPr>
          <w:rFonts w:ascii="Times New Roman" w:hAnsi="Times New Roman" w:cs="Times New Roman"/>
          <w:sz w:val="28"/>
          <w:szCs w:val="28"/>
          <w:lang w:val="uk-UA"/>
        </w:rPr>
        <w:t>асигнувань бюджету Бахмутської міської територіальної громади на 2021 рік та наступні роки.</w:t>
      </w:r>
    </w:p>
    <w:p w14:paraId="61737F60" w14:textId="017BF81D" w:rsidR="00CC5543" w:rsidRDefault="00CC5543" w:rsidP="00C5749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14:paraId="26EA688F" w14:textId="5F8EE9D8" w:rsidR="00CC5543" w:rsidRPr="002D7F56" w:rsidRDefault="00CC5543" w:rsidP="007E724F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Організаційне </w:t>
      </w:r>
      <w:r w:rsidR="00523C4B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>виконання</w:t>
      </w:r>
      <w:r w:rsidR="00523C4B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523C4B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687C" w:rsidRPr="002D7F56">
        <w:rPr>
          <w:rFonts w:ascii="Times New Roman" w:hAnsi="Times New Roman" w:cs="Times New Roman"/>
          <w:sz w:val="28"/>
          <w:szCs w:val="28"/>
          <w:lang w:val="uk-UA"/>
        </w:rPr>
        <w:t>покласти на Управління праці</w:t>
      </w:r>
      <w:r w:rsidR="002D7F56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C57493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соціального захисту населення Бахмутської міської ради (Сподіна), Фінансове управління Бахмутської міської ради </w:t>
      </w:r>
      <w:r w:rsidRPr="0022451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E724F">
        <w:rPr>
          <w:rFonts w:ascii="Times New Roman" w:hAnsi="Times New Roman" w:cs="Times New Roman"/>
          <w:sz w:val="28"/>
          <w:szCs w:val="28"/>
          <w:lang w:val="uk-UA"/>
        </w:rPr>
        <w:t>Підкуйко</w:t>
      </w:r>
      <w:r w:rsidRPr="00224519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заступника міського   голови   </w:t>
      </w:r>
      <w:r w:rsidR="007E724F">
        <w:rPr>
          <w:rFonts w:ascii="Times New Roman" w:hAnsi="Times New Roman" w:cs="Times New Roman"/>
          <w:sz w:val="28"/>
          <w:szCs w:val="28"/>
          <w:lang w:val="uk-UA"/>
        </w:rPr>
        <w:t>Мельник І.Є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>.,   першого   заступника   міського   голови С</w:t>
      </w:r>
      <w:r w:rsidR="007E724F">
        <w:rPr>
          <w:rFonts w:ascii="Times New Roman" w:hAnsi="Times New Roman" w:cs="Times New Roman"/>
          <w:sz w:val="28"/>
          <w:szCs w:val="28"/>
          <w:lang w:val="uk-UA"/>
        </w:rPr>
        <w:t>уткового М.В.</w:t>
      </w:r>
    </w:p>
    <w:p w14:paraId="09B9F1E5" w14:textId="77777777" w:rsidR="00CC5543" w:rsidRPr="00AB6012" w:rsidRDefault="00CC5543" w:rsidP="00C5749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14:paraId="3D819DA8" w14:textId="164E7524" w:rsidR="00CC5543" w:rsidRPr="002D7F56" w:rsidRDefault="00CC5543" w:rsidP="00EF3A32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7F5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</w:t>
      </w:r>
      <w:r w:rsidR="002D7F56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ня покласти на постійні комісії 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>Бахмутської міської ради: з питань соціального захисту населення і охорони здоров’я (</w:t>
      </w:r>
      <w:r w:rsidR="007E724F">
        <w:rPr>
          <w:rFonts w:ascii="Times New Roman" w:hAnsi="Times New Roman" w:cs="Times New Roman"/>
          <w:sz w:val="28"/>
          <w:szCs w:val="28"/>
          <w:lang w:val="uk-UA"/>
        </w:rPr>
        <w:t>Шабаліна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>), з питань економічно</w:t>
      </w:r>
      <w:r w:rsidR="001C1DBE">
        <w:rPr>
          <w:rFonts w:ascii="Times New Roman" w:hAnsi="Times New Roman" w:cs="Times New Roman"/>
          <w:sz w:val="28"/>
          <w:szCs w:val="28"/>
          <w:lang w:val="uk-UA"/>
        </w:rPr>
        <w:t>го розвитку, бюджету, регуляторної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політики (</w:t>
      </w:r>
      <w:r w:rsidR="001C1DBE">
        <w:rPr>
          <w:rFonts w:ascii="Times New Roman" w:hAnsi="Times New Roman" w:cs="Times New Roman"/>
          <w:sz w:val="28"/>
          <w:szCs w:val="28"/>
          <w:lang w:val="uk-UA"/>
        </w:rPr>
        <w:t>Бабенко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), секретаря Бахмутської міської ради  </w:t>
      </w:r>
      <w:r w:rsidR="002D7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1DBE">
        <w:rPr>
          <w:rFonts w:ascii="Times New Roman" w:hAnsi="Times New Roman" w:cs="Times New Roman"/>
          <w:sz w:val="28"/>
          <w:szCs w:val="28"/>
          <w:lang w:val="uk-UA"/>
        </w:rPr>
        <w:t>Касперську А.П.</w:t>
      </w:r>
    </w:p>
    <w:p w14:paraId="308A0A1A" w14:textId="77777777" w:rsidR="00CC5543" w:rsidRDefault="00CC5543" w:rsidP="00C5749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B259A4" w14:textId="77777777" w:rsidR="007A763C" w:rsidRDefault="007A763C" w:rsidP="003879D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25CC61" w14:textId="61CEA250" w:rsidR="00CC5543" w:rsidRDefault="00CC5543" w:rsidP="004343D3">
      <w:pPr>
        <w:spacing w:after="0" w:line="218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Міський голова                                  </w:t>
      </w:r>
      <w:r w:rsidR="009057C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="007A763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3376E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О.О.РЕВА</w:t>
      </w:r>
    </w:p>
    <w:bookmarkEnd w:id="0"/>
    <w:p w14:paraId="4F35C342" w14:textId="77777777" w:rsidR="000E3B07" w:rsidRDefault="000E3B07" w:rsidP="004343D3">
      <w:pPr>
        <w:spacing w:after="0" w:line="218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0EDD7B44" w14:textId="77777777" w:rsidR="000E3B07" w:rsidRDefault="000E3B07" w:rsidP="008434AD">
      <w:pPr>
        <w:tabs>
          <w:tab w:val="left" w:pos="1735"/>
          <w:tab w:val="left" w:pos="2019"/>
        </w:tabs>
        <w:spacing w:after="0" w:line="220" w:lineRule="auto"/>
        <w:rPr>
          <w:rFonts w:ascii="Times New Roman" w:hAnsi="Times New Roman" w:cs="Times New Roman"/>
          <w:snapToGrid w:val="0"/>
          <w:sz w:val="20"/>
          <w:szCs w:val="20"/>
          <w:lang w:val="uk-UA"/>
        </w:rPr>
        <w:sectPr w:rsidR="000E3B07" w:rsidSect="000257C9"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14853"/>
      </w:tblGrid>
      <w:tr w:rsidR="000E3B07" w:rsidRPr="00E56B38" w14:paraId="6E672F96" w14:textId="77777777" w:rsidTr="00F1116B">
        <w:trPr>
          <w:jc w:val="right"/>
        </w:trPr>
        <w:tc>
          <w:tcPr>
            <w:tcW w:w="14786" w:type="dxa"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14570"/>
            </w:tblGrid>
            <w:tr w:rsidR="000E3B07" w:rsidRPr="000B67CA" w14:paraId="4DA8F056" w14:textId="77777777" w:rsidTr="00F1116B">
              <w:tc>
                <w:tcPr>
                  <w:tcW w:w="14570" w:type="dxa"/>
                </w:tcPr>
                <w:p w14:paraId="3B94D259" w14:textId="77777777" w:rsidR="000E3B07" w:rsidRPr="008D035F" w:rsidRDefault="000E3B07" w:rsidP="00F1116B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left="8542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lastRenderedPageBreak/>
                    <w:br w:type="page"/>
                  </w:r>
                  <w:r w:rsidRPr="008D035F">
                    <w:rPr>
                      <w:rFonts w:ascii="Times New Roman" w:hAnsi="Times New Roman" w:cs="Times New Roman"/>
                      <w:lang w:val="uk-UA"/>
                    </w:rPr>
                    <w:t>Д</w:t>
                  </w:r>
                  <w:r w:rsidRPr="008D035F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одаток 2</w:t>
                  </w:r>
                </w:p>
                <w:p w14:paraId="57566E08" w14:textId="77777777" w:rsidR="000E3B07" w:rsidRPr="000B67CA" w:rsidRDefault="000E3B07" w:rsidP="00F1116B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left="8542"/>
                    <w:jc w:val="both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до Комплексної програми по соціальному       </w:t>
                  </w:r>
                </w:p>
                <w:p w14:paraId="29C8109C" w14:textId="77777777" w:rsidR="000E3B07" w:rsidRPr="000B67CA" w:rsidRDefault="000E3B07" w:rsidP="00F1116B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left="8542"/>
                    <w:jc w:val="both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захисту окремих категорій громадян на 2019</w:t>
                  </w: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 </w:t>
                  </w:r>
                  <w:r w:rsidRPr="000B67C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-   </w:t>
                  </w:r>
                </w:p>
                <w:p w14:paraId="7B31F321" w14:textId="77777777" w:rsidR="000E3B07" w:rsidRDefault="000E3B07" w:rsidP="00F1116B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left="8542"/>
                    <w:jc w:val="both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2022 роки, затвердженої </w:t>
                  </w: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рішенням Бахмутської </w:t>
                  </w:r>
                </w:p>
                <w:p w14:paraId="46493D9C" w14:textId="77777777" w:rsidR="000E3B07" w:rsidRPr="000B67CA" w:rsidRDefault="000E3B07" w:rsidP="00F1116B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left="8542"/>
                    <w:jc w:val="both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міської ради від 28.11.2018 №6/123-2363</w:t>
                  </w:r>
                </w:p>
                <w:p w14:paraId="02CD76FF" w14:textId="77777777" w:rsidR="000E3B07" w:rsidRPr="000B67CA" w:rsidRDefault="000E3B07" w:rsidP="00F1116B">
                  <w:pPr>
                    <w:tabs>
                      <w:tab w:val="left" w:pos="1735"/>
                      <w:tab w:val="left" w:pos="2019"/>
                    </w:tabs>
                    <w:spacing w:after="0" w:line="220" w:lineRule="auto"/>
                    <w:ind w:left="8542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(у редакції р</w:t>
                  </w:r>
                  <w:r w:rsidRPr="000B67C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ішення</w:t>
                  </w: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 </w:t>
                  </w:r>
                  <w:r w:rsidRPr="000B67C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Бахмутської міської ради</w:t>
                  </w:r>
                </w:p>
                <w:p w14:paraId="1F5AC8A4" w14:textId="77777777" w:rsidR="000E3B07" w:rsidRDefault="000E3B07" w:rsidP="00F1116B">
                  <w:pPr>
                    <w:tabs>
                      <w:tab w:val="left" w:pos="1735"/>
                      <w:tab w:val="left" w:pos="2019"/>
                    </w:tabs>
                    <w:spacing w:after="0" w:line="220" w:lineRule="auto"/>
                    <w:ind w:left="8542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21.</w:t>
                  </w:r>
                  <w:r w:rsidRPr="000B67C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10.2020</w:t>
                  </w: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 </w:t>
                  </w:r>
                  <w:r w:rsidRPr="000B67C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№6/14</w:t>
                  </w: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8</w:t>
                  </w:r>
                  <w:r w:rsidRPr="000B67C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- </w:t>
                  </w: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3148)</w:t>
                  </w:r>
                </w:p>
                <w:p w14:paraId="78CFF14D" w14:textId="77777777" w:rsidR="000E3B07" w:rsidRDefault="000E3B07" w:rsidP="00F1116B">
                  <w:pPr>
                    <w:tabs>
                      <w:tab w:val="left" w:pos="1735"/>
                      <w:tab w:val="left" w:pos="2019"/>
                    </w:tabs>
                    <w:spacing w:after="0" w:line="220" w:lineRule="auto"/>
                    <w:ind w:left="8542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(Додаток 2 у редакції рішення Бахмутської міської </w:t>
                  </w:r>
                </w:p>
                <w:p w14:paraId="5C6910E1" w14:textId="54990E44" w:rsidR="000E3B07" w:rsidRPr="000B67CA" w:rsidRDefault="000E3B07" w:rsidP="00033A4B">
                  <w:pPr>
                    <w:tabs>
                      <w:tab w:val="left" w:pos="1735"/>
                      <w:tab w:val="left" w:pos="2019"/>
                    </w:tabs>
                    <w:spacing w:after="0" w:line="220" w:lineRule="auto"/>
                    <w:ind w:left="8542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ради  від </w:t>
                  </w:r>
                  <w:r w:rsidR="00663AD3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 28.04.</w:t>
                  </w: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2021 №</w:t>
                  </w:r>
                  <w:r w:rsidR="00E56B38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7</w:t>
                  </w:r>
                  <w:r w:rsidR="00663AD3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/</w:t>
                  </w:r>
                  <w:r w:rsidR="00E56B38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8</w:t>
                  </w:r>
                  <w:r w:rsidR="00663AD3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-</w:t>
                  </w:r>
                  <w:r w:rsidR="00033A4B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248</w:t>
                  </w:r>
                  <w:r w:rsidR="00663AD3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)</w:t>
                  </w:r>
                </w:p>
                <w:p w14:paraId="45B975F5" w14:textId="77777777" w:rsidR="000E3B07" w:rsidRPr="000B67CA" w:rsidRDefault="000E3B07" w:rsidP="00F1116B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both"/>
                    <w:rPr>
                      <w:rFonts w:ascii="Times New Roman" w:hAnsi="Times New Roman" w:cs="Times New Roman"/>
                      <w:b/>
                      <w:bCs/>
                      <w:snapToGrid w:val="0"/>
                      <w:sz w:val="20"/>
                      <w:szCs w:val="20"/>
                      <w:u w:val="single"/>
                      <w:lang w:val="uk-UA"/>
                    </w:rPr>
                  </w:pPr>
                </w:p>
                <w:p w14:paraId="76EF1942" w14:textId="77777777" w:rsidR="000E3B07" w:rsidRPr="000B67CA" w:rsidRDefault="000E3B07" w:rsidP="00F1116B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right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0E3B07" w:rsidRPr="000B67CA" w14:paraId="0A5738C4" w14:textId="77777777" w:rsidTr="00F1116B">
              <w:tc>
                <w:tcPr>
                  <w:tcW w:w="14570" w:type="dxa"/>
                </w:tcPr>
                <w:p w14:paraId="6518FAB7" w14:textId="77777777" w:rsidR="000E3B07" w:rsidRDefault="000E3B07" w:rsidP="00F1116B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</w:pPr>
                </w:p>
              </w:tc>
            </w:tr>
          </w:tbl>
          <w:p w14:paraId="4F297B76" w14:textId="77777777" w:rsidR="000E3B07" w:rsidRPr="000B67CA" w:rsidRDefault="000E3B07" w:rsidP="00F1116B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0B67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ПОКАЗНИКИ  РЕЗУЛЬТАТИВНОСТІ  ПРОГРАМИ</w:t>
            </w:r>
          </w:p>
          <w:tbl>
            <w:tblPr>
              <w:tblW w:w="147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425"/>
              <w:gridCol w:w="6922"/>
              <w:gridCol w:w="1325"/>
              <w:gridCol w:w="142"/>
              <w:gridCol w:w="87"/>
              <w:gridCol w:w="901"/>
              <w:gridCol w:w="176"/>
              <w:gridCol w:w="110"/>
              <w:gridCol w:w="890"/>
              <w:gridCol w:w="386"/>
              <w:gridCol w:w="859"/>
              <w:gridCol w:w="1134"/>
              <w:gridCol w:w="1104"/>
              <w:gridCol w:w="284"/>
            </w:tblGrid>
            <w:tr w:rsidR="000E3B07" w:rsidRPr="000B67CA" w14:paraId="02F8EE75" w14:textId="77777777" w:rsidTr="00F1116B">
              <w:trPr>
                <w:trHeight w:val="419"/>
              </w:trPr>
              <w:tc>
                <w:tcPr>
                  <w:tcW w:w="425" w:type="dxa"/>
                  <w:vMerge w:val="restart"/>
                  <w:shd w:val="clear" w:color="auto" w:fill="C6D9F1"/>
                  <w:vAlign w:val="center"/>
                </w:tcPr>
                <w:p w14:paraId="057249EB" w14:textId="77777777" w:rsidR="000E3B07" w:rsidRPr="000B67CA" w:rsidRDefault="000E3B07" w:rsidP="00F1116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№ з/п</w:t>
                  </w:r>
                </w:p>
              </w:tc>
              <w:tc>
                <w:tcPr>
                  <w:tcW w:w="6922" w:type="dxa"/>
                  <w:vMerge w:val="restart"/>
                  <w:shd w:val="clear" w:color="auto" w:fill="C6D9F1"/>
                  <w:vAlign w:val="center"/>
                </w:tcPr>
                <w:p w14:paraId="0C8A6D01" w14:textId="77777777" w:rsidR="000E3B07" w:rsidRPr="000B67CA" w:rsidRDefault="000E3B07" w:rsidP="00F1116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Назва показника</w:t>
                  </w:r>
                </w:p>
              </w:tc>
              <w:tc>
                <w:tcPr>
                  <w:tcW w:w="1325" w:type="dxa"/>
                  <w:vMerge w:val="restart"/>
                  <w:shd w:val="clear" w:color="auto" w:fill="C6D9F1"/>
                  <w:vAlign w:val="center"/>
                </w:tcPr>
                <w:p w14:paraId="35846E6B" w14:textId="77777777" w:rsidR="000E3B07" w:rsidRPr="000B67CA" w:rsidRDefault="000E3B07" w:rsidP="00F1116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Одиниця виміру</w:t>
                  </w:r>
                </w:p>
              </w:tc>
              <w:tc>
                <w:tcPr>
                  <w:tcW w:w="1130" w:type="dxa"/>
                  <w:gridSpan w:val="3"/>
                  <w:vMerge w:val="restart"/>
                  <w:shd w:val="clear" w:color="auto" w:fill="C6D9F1"/>
                  <w:vAlign w:val="center"/>
                </w:tcPr>
                <w:p w14:paraId="348CDB69" w14:textId="77777777" w:rsidR="000E3B07" w:rsidRPr="000B67CA" w:rsidRDefault="000E3B07" w:rsidP="00F1116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Вихідні дані на початок дії програми</w:t>
                  </w:r>
                </w:p>
              </w:tc>
              <w:tc>
                <w:tcPr>
                  <w:tcW w:w="4659" w:type="dxa"/>
                  <w:gridSpan w:val="7"/>
                  <w:tcBorders>
                    <w:right w:val="nil"/>
                  </w:tcBorders>
                  <w:shd w:val="clear" w:color="auto" w:fill="C6D9F1"/>
                  <w:vAlign w:val="center"/>
                </w:tcPr>
                <w:p w14:paraId="1ACA0B23" w14:textId="77777777" w:rsidR="000E3B07" w:rsidRPr="000B67CA" w:rsidRDefault="000E3B07" w:rsidP="00F1116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Етапи виконання Програми</w:t>
                  </w:r>
                </w:p>
              </w:tc>
              <w:tc>
                <w:tcPr>
                  <w:tcW w:w="284" w:type="dxa"/>
                  <w:vMerge w:val="restart"/>
                  <w:tcBorders>
                    <w:left w:val="nil"/>
                  </w:tcBorders>
                  <w:shd w:val="clear" w:color="auto" w:fill="C6D9F1"/>
                  <w:vAlign w:val="center"/>
                </w:tcPr>
                <w:p w14:paraId="5419F5D6" w14:textId="77777777" w:rsidR="000E3B07" w:rsidRPr="000B67CA" w:rsidRDefault="000E3B07" w:rsidP="00F1116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</w:tr>
            <w:tr w:rsidR="000E3B07" w:rsidRPr="000B67CA" w14:paraId="52B6F35B" w14:textId="77777777" w:rsidTr="00F1116B">
              <w:trPr>
                <w:trHeight w:val="555"/>
              </w:trPr>
              <w:tc>
                <w:tcPr>
                  <w:tcW w:w="425" w:type="dxa"/>
                  <w:vMerge/>
                  <w:vAlign w:val="center"/>
                </w:tcPr>
                <w:p w14:paraId="22E0BE92" w14:textId="77777777" w:rsidR="000E3B07" w:rsidRPr="000B67CA" w:rsidRDefault="000E3B07" w:rsidP="00F1116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6922" w:type="dxa"/>
                  <w:vMerge/>
                  <w:vAlign w:val="center"/>
                </w:tcPr>
                <w:p w14:paraId="22FBA622" w14:textId="77777777" w:rsidR="000E3B07" w:rsidRPr="000B67CA" w:rsidRDefault="000E3B07" w:rsidP="00F1116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1325" w:type="dxa"/>
                  <w:vMerge/>
                  <w:vAlign w:val="center"/>
                </w:tcPr>
                <w:p w14:paraId="2B212E96" w14:textId="77777777" w:rsidR="000E3B07" w:rsidRPr="000B67CA" w:rsidRDefault="000E3B07" w:rsidP="00F1116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1130" w:type="dxa"/>
                  <w:gridSpan w:val="3"/>
                  <w:vMerge/>
                  <w:vAlign w:val="center"/>
                </w:tcPr>
                <w:p w14:paraId="3304E7DE" w14:textId="77777777" w:rsidR="000E3B07" w:rsidRPr="000B67CA" w:rsidRDefault="000E3B07" w:rsidP="00F1116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421" w:type="dxa"/>
                  <w:gridSpan w:val="5"/>
                  <w:shd w:val="clear" w:color="auto" w:fill="C6D9F1"/>
                  <w:vAlign w:val="center"/>
                </w:tcPr>
                <w:p w14:paraId="5E3FEC0A" w14:textId="77777777" w:rsidR="000E3B07" w:rsidRPr="000B67CA" w:rsidRDefault="000E3B07" w:rsidP="00F1116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lang w:val="en-US"/>
                    </w:rPr>
                    <w:t xml:space="preserve">I  </w:t>
                  </w:r>
                  <w:r w:rsidRPr="000B67C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етап</w:t>
                  </w:r>
                </w:p>
              </w:tc>
              <w:tc>
                <w:tcPr>
                  <w:tcW w:w="2238" w:type="dxa"/>
                  <w:gridSpan w:val="2"/>
                  <w:tcBorders>
                    <w:right w:val="nil"/>
                  </w:tcBorders>
                  <w:shd w:val="clear" w:color="auto" w:fill="C6D9F1"/>
                  <w:vAlign w:val="center"/>
                </w:tcPr>
                <w:p w14:paraId="554F24E8" w14:textId="77777777" w:rsidR="000E3B07" w:rsidRPr="000B67CA" w:rsidRDefault="000E3B07" w:rsidP="00F1116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lang w:val="en-US"/>
                    </w:rPr>
                    <w:t>II</w:t>
                  </w:r>
                  <w:r w:rsidRPr="000B67C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 xml:space="preserve">  етап</w:t>
                  </w:r>
                </w:p>
              </w:tc>
              <w:tc>
                <w:tcPr>
                  <w:tcW w:w="284" w:type="dxa"/>
                  <w:vMerge/>
                  <w:tcBorders>
                    <w:left w:val="nil"/>
                  </w:tcBorders>
                  <w:vAlign w:val="center"/>
                </w:tcPr>
                <w:p w14:paraId="5847B9FD" w14:textId="77777777" w:rsidR="000E3B07" w:rsidRPr="000B67CA" w:rsidRDefault="000E3B07" w:rsidP="00F1116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</w:tr>
            <w:tr w:rsidR="000E3B07" w:rsidRPr="000B67CA" w14:paraId="26371F91" w14:textId="77777777" w:rsidTr="00F1116B">
              <w:tc>
                <w:tcPr>
                  <w:tcW w:w="425" w:type="dxa"/>
                  <w:vMerge/>
                  <w:vAlign w:val="center"/>
                </w:tcPr>
                <w:p w14:paraId="4FA2B8BC" w14:textId="77777777" w:rsidR="000E3B07" w:rsidRPr="000B67CA" w:rsidRDefault="000E3B07" w:rsidP="00F1116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6922" w:type="dxa"/>
                  <w:vMerge/>
                  <w:vAlign w:val="center"/>
                </w:tcPr>
                <w:p w14:paraId="3095D37F" w14:textId="77777777" w:rsidR="000E3B07" w:rsidRPr="000B67CA" w:rsidRDefault="000E3B07" w:rsidP="00F1116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1325" w:type="dxa"/>
                  <w:vMerge/>
                  <w:vAlign w:val="center"/>
                </w:tcPr>
                <w:p w14:paraId="7EDF88BF" w14:textId="77777777" w:rsidR="000E3B07" w:rsidRPr="000B67CA" w:rsidRDefault="000E3B07" w:rsidP="00F1116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1130" w:type="dxa"/>
                  <w:gridSpan w:val="3"/>
                  <w:vMerge/>
                  <w:vAlign w:val="center"/>
                </w:tcPr>
                <w:p w14:paraId="608E10E1" w14:textId="77777777" w:rsidR="000E3B07" w:rsidRPr="000B67CA" w:rsidRDefault="000E3B07" w:rsidP="00F1116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1176" w:type="dxa"/>
                  <w:gridSpan w:val="3"/>
                  <w:shd w:val="clear" w:color="auto" w:fill="C6D9F1"/>
                  <w:vAlign w:val="center"/>
                </w:tcPr>
                <w:p w14:paraId="452A6D91" w14:textId="77777777" w:rsidR="000E3B07" w:rsidRPr="000B67CA" w:rsidRDefault="000E3B07" w:rsidP="00F1116B">
                  <w:pPr>
                    <w:ind w:right="369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  <w:r w:rsidRPr="000B67C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19</w:t>
                  </w:r>
                  <w:r w:rsidRPr="000B67CA">
                    <w:rPr>
                      <w:rFonts w:ascii="Times New Roman" w:hAnsi="Times New Roman" w:cs="Times New Roman"/>
                      <w:b/>
                      <w:bCs/>
                    </w:rPr>
                    <w:t>рік</w:t>
                  </w:r>
                </w:p>
              </w:tc>
              <w:tc>
                <w:tcPr>
                  <w:tcW w:w="1245" w:type="dxa"/>
                  <w:gridSpan w:val="2"/>
                  <w:shd w:val="clear" w:color="auto" w:fill="C6D9F1"/>
                  <w:vAlign w:val="center"/>
                </w:tcPr>
                <w:p w14:paraId="07BA27C0" w14:textId="77777777" w:rsidR="000E3B07" w:rsidRPr="000B67CA" w:rsidRDefault="000E3B07" w:rsidP="00F1116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  <w:r w:rsidRPr="000B67C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20</w:t>
                  </w:r>
                  <w:r w:rsidRPr="000B67CA">
                    <w:rPr>
                      <w:rFonts w:ascii="Times New Roman" w:hAnsi="Times New Roman" w:cs="Times New Roman"/>
                      <w:b/>
                      <w:bCs/>
                    </w:rPr>
                    <w:t>рік</w:t>
                  </w:r>
                </w:p>
              </w:tc>
              <w:tc>
                <w:tcPr>
                  <w:tcW w:w="1134" w:type="dxa"/>
                  <w:shd w:val="clear" w:color="auto" w:fill="C6D9F1"/>
                  <w:vAlign w:val="center"/>
                </w:tcPr>
                <w:p w14:paraId="0B939C96" w14:textId="77777777" w:rsidR="000E3B07" w:rsidRPr="000B67CA" w:rsidRDefault="000E3B07" w:rsidP="00F1116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  <w:r w:rsidRPr="000B67C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21</w:t>
                  </w:r>
                  <w:r w:rsidRPr="000B67CA">
                    <w:rPr>
                      <w:rFonts w:ascii="Times New Roman" w:hAnsi="Times New Roman" w:cs="Times New Roman"/>
                      <w:b/>
                      <w:bCs/>
                    </w:rPr>
                    <w:t>рік</w:t>
                  </w:r>
                </w:p>
              </w:tc>
              <w:tc>
                <w:tcPr>
                  <w:tcW w:w="1388" w:type="dxa"/>
                  <w:gridSpan w:val="2"/>
                  <w:shd w:val="clear" w:color="auto" w:fill="C6D9F1"/>
                  <w:vAlign w:val="center"/>
                </w:tcPr>
                <w:p w14:paraId="38EAE3EF" w14:textId="77777777" w:rsidR="000E3B07" w:rsidRPr="000B67CA" w:rsidRDefault="000E3B07" w:rsidP="00F1116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2022 рік</w:t>
                  </w:r>
                </w:p>
              </w:tc>
            </w:tr>
            <w:tr w:rsidR="000E3B07" w:rsidRPr="000B67CA" w14:paraId="274E85A0" w14:textId="77777777" w:rsidTr="000E3B07">
              <w:trPr>
                <w:trHeight w:val="276"/>
              </w:trPr>
              <w:tc>
                <w:tcPr>
                  <w:tcW w:w="425" w:type="dxa"/>
                </w:tcPr>
                <w:p w14:paraId="2BC2CC0D" w14:textId="77777777" w:rsidR="000E3B07" w:rsidRPr="000B67CA" w:rsidRDefault="000E3B07" w:rsidP="00F1116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6922" w:type="dxa"/>
                </w:tcPr>
                <w:p w14:paraId="6B1AE869" w14:textId="77777777" w:rsidR="000E3B07" w:rsidRPr="000B67CA" w:rsidRDefault="000E3B07" w:rsidP="00F1116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325" w:type="dxa"/>
                </w:tcPr>
                <w:p w14:paraId="0252EE3F" w14:textId="77777777" w:rsidR="000E3B07" w:rsidRPr="000B67CA" w:rsidRDefault="000E3B07" w:rsidP="00F1116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1130" w:type="dxa"/>
                  <w:gridSpan w:val="3"/>
                </w:tcPr>
                <w:p w14:paraId="428AA228" w14:textId="77777777" w:rsidR="000E3B07" w:rsidRPr="000B67CA" w:rsidRDefault="000E3B07" w:rsidP="00F1116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176" w:type="dxa"/>
                  <w:gridSpan w:val="3"/>
                </w:tcPr>
                <w:p w14:paraId="5B7BA602" w14:textId="77777777" w:rsidR="000E3B07" w:rsidRPr="000B67CA" w:rsidRDefault="000E3B07" w:rsidP="00F1116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245" w:type="dxa"/>
                  <w:gridSpan w:val="2"/>
                </w:tcPr>
                <w:p w14:paraId="319C8487" w14:textId="77777777" w:rsidR="000E3B07" w:rsidRPr="000B67CA" w:rsidRDefault="000E3B07" w:rsidP="00F1116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14:paraId="5C94F4CD" w14:textId="77777777" w:rsidR="000E3B07" w:rsidRPr="000B67CA" w:rsidRDefault="000E3B07" w:rsidP="00F1116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1388" w:type="dxa"/>
                  <w:gridSpan w:val="2"/>
                </w:tcPr>
                <w:p w14:paraId="59803A6E" w14:textId="77777777" w:rsidR="000E3B07" w:rsidRPr="000B67CA" w:rsidRDefault="000E3B07" w:rsidP="00F1116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8</w:t>
                  </w:r>
                </w:p>
              </w:tc>
            </w:tr>
            <w:tr w:rsidR="000E3B07" w:rsidRPr="000B67CA" w14:paraId="79720650" w14:textId="77777777" w:rsidTr="00F1116B">
              <w:trPr>
                <w:trHeight w:val="254"/>
              </w:trPr>
              <w:tc>
                <w:tcPr>
                  <w:tcW w:w="14745" w:type="dxa"/>
                  <w:gridSpan w:val="14"/>
                </w:tcPr>
                <w:p w14:paraId="0A6901AD" w14:textId="77777777" w:rsidR="000E3B07" w:rsidRPr="000B67CA" w:rsidRDefault="000E3B07" w:rsidP="00F1116B">
                  <w:pPr>
                    <w:tabs>
                      <w:tab w:val="left" w:pos="225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І. </w:t>
                  </w: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Показники  витрат</w:t>
                  </w:r>
                </w:p>
              </w:tc>
            </w:tr>
            <w:tr w:rsidR="000E3B07" w:rsidRPr="000B67CA" w14:paraId="7753C21E" w14:textId="77777777" w:rsidTr="00F1116B">
              <w:trPr>
                <w:trHeight w:val="446"/>
              </w:trPr>
              <w:tc>
                <w:tcPr>
                  <w:tcW w:w="425" w:type="dxa"/>
                </w:tcPr>
                <w:p w14:paraId="26691B4F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1.</w:t>
                  </w:r>
                </w:p>
                <w:p w14:paraId="29495D13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6922" w:type="dxa"/>
                </w:tcPr>
                <w:p w14:paraId="7E845E4B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Загальний обсяг витрат на реалізацію заходів  Програми</w:t>
                  </w:r>
                </w:p>
              </w:tc>
              <w:tc>
                <w:tcPr>
                  <w:tcW w:w="1325" w:type="dxa"/>
                </w:tcPr>
                <w:p w14:paraId="37224C85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тис. грн.</w:t>
                  </w:r>
                </w:p>
              </w:tc>
              <w:tc>
                <w:tcPr>
                  <w:tcW w:w="1130" w:type="dxa"/>
                  <w:gridSpan w:val="3"/>
                </w:tcPr>
                <w:p w14:paraId="39DE6C19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7730,95</w:t>
                  </w:r>
                </w:p>
              </w:tc>
              <w:tc>
                <w:tcPr>
                  <w:tcW w:w="1176" w:type="dxa"/>
                  <w:gridSpan w:val="3"/>
                </w:tcPr>
                <w:p w14:paraId="24E5D67F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4621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83</w:t>
                  </w: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1245" w:type="dxa"/>
                  <w:gridSpan w:val="2"/>
                </w:tcPr>
                <w:p w14:paraId="206290B1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49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7951,3</w:t>
                  </w:r>
                </w:p>
              </w:tc>
              <w:tc>
                <w:tcPr>
                  <w:tcW w:w="1134" w:type="dxa"/>
                </w:tcPr>
                <w:p w14:paraId="0055A5E1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555048,5</w:t>
                  </w:r>
                </w:p>
              </w:tc>
              <w:tc>
                <w:tcPr>
                  <w:tcW w:w="1388" w:type="dxa"/>
                  <w:gridSpan w:val="2"/>
                </w:tcPr>
                <w:p w14:paraId="70C95877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57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9535,3</w:t>
                  </w:r>
                </w:p>
              </w:tc>
            </w:tr>
            <w:tr w:rsidR="000E3B07" w:rsidRPr="000B67CA" w14:paraId="4CBC3DC8" w14:textId="77777777" w:rsidTr="00F1116B">
              <w:trPr>
                <w:trHeight w:val="274"/>
              </w:trPr>
              <w:tc>
                <w:tcPr>
                  <w:tcW w:w="14745" w:type="dxa"/>
                  <w:gridSpan w:val="14"/>
                </w:tcPr>
                <w:p w14:paraId="634AEEE9" w14:textId="77777777" w:rsidR="000E3B07" w:rsidRPr="000B67CA" w:rsidRDefault="000E3B07" w:rsidP="00F1116B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ІІ</w:t>
                  </w: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.</w:t>
                  </w: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Показники</w:t>
                  </w: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продукту</w:t>
                  </w:r>
                </w:p>
              </w:tc>
            </w:tr>
            <w:tr w:rsidR="000E3B07" w:rsidRPr="000B67CA" w14:paraId="09F3482B" w14:textId="77777777" w:rsidTr="00F1116B">
              <w:trPr>
                <w:trHeight w:val="518"/>
              </w:trPr>
              <w:tc>
                <w:tcPr>
                  <w:tcW w:w="425" w:type="dxa"/>
                </w:tcPr>
                <w:p w14:paraId="6C9AF307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6922" w:type="dxa"/>
                </w:tcPr>
                <w:p w14:paraId="0F6A376D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Кількість осіб, які отримають фінансову підтримку  за рахунок державного та обласного бюджету</w:t>
                  </w:r>
                </w:p>
              </w:tc>
              <w:tc>
                <w:tcPr>
                  <w:tcW w:w="1325" w:type="dxa"/>
                </w:tcPr>
                <w:p w14:paraId="78DD0904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52AFD60A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5150</w:t>
                  </w:r>
                </w:p>
              </w:tc>
              <w:tc>
                <w:tcPr>
                  <w:tcW w:w="1176" w:type="dxa"/>
                  <w:gridSpan w:val="3"/>
                </w:tcPr>
                <w:p w14:paraId="3EB31393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5239</w:t>
                  </w:r>
                </w:p>
              </w:tc>
              <w:tc>
                <w:tcPr>
                  <w:tcW w:w="1245" w:type="dxa"/>
                  <w:gridSpan w:val="2"/>
                </w:tcPr>
                <w:p w14:paraId="7702D55A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5259</w:t>
                  </w:r>
                </w:p>
              </w:tc>
              <w:tc>
                <w:tcPr>
                  <w:tcW w:w="1134" w:type="dxa"/>
                </w:tcPr>
                <w:p w14:paraId="42BFCD90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5399</w:t>
                  </w:r>
                </w:p>
              </w:tc>
              <w:tc>
                <w:tcPr>
                  <w:tcW w:w="1388" w:type="dxa"/>
                  <w:gridSpan w:val="2"/>
                </w:tcPr>
                <w:p w14:paraId="533DEE7E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5399</w:t>
                  </w:r>
                </w:p>
              </w:tc>
            </w:tr>
            <w:tr w:rsidR="000E3B07" w:rsidRPr="000B67CA" w14:paraId="0C29F21C" w14:textId="77777777" w:rsidTr="00F1116B">
              <w:trPr>
                <w:trHeight w:val="456"/>
              </w:trPr>
              <w:tc>
                <w:tcPr>
                  <w:tcW w:w="425" w:type="dxa"/>
                </w:tcPr>
                <w:p w14:paraId="55245EC7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6922" w:type="dxa"/>
                </w:tcPr>
                <w:p w14:paraId="6F54EB3B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Кількість осіб, які отримають додаткову фінансову підтримку  </w:t>
                  </w:r>
                </w:p>
              </w:tc>
              <w:tc>
                <w:tcPr>
                  <w:tcW w:w="1325" w:type="dxa"/>
                </w:tcPr>
                <w:p w14:paraId="27D128B3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1E133505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900</w:t>
                  </w:r>
                </w:p>
              </w:tc>
              <w:tc>
                <w:tcPr>
                  <w:tcW w:w="1176" w:type="dxa"/>
                  <w:gridSpan w:val="3"/>
                </w:tcPr>
                <w:p w14:paraId="61E5BA0F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1055</w:t>
                  </w:r>
                </w:p>
              </w:tc>
              <w:tc>
                <w:tcPr>
                  <w:tcW w:w="1245" w:type="dxa"/>
                  <w:gridSpan w:val="2"/>
                </w:tcPr>
                <w:p w14:paraId="451FC8F6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1068</w:t>
                  </w:r>
                </w:p>
              </w:tc>
              <w:tc>
                <w:tcPr>
                  <w:tcW w:w="1134" w:type="dxa"/>
                </w:tcPr>
                <w:p w14:paraId="6F6D5457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307</w:t>
                  </w:r>
                </w:p>
              </w:tc>
              <w:tc>
                <w:tcPr>
                  <w:tcW w:w="1388" w:type="dxa"/>
                  <w:gridSpan w:val="2"/>
                </w:tcPr>
                <w:p w14:paraId="504978AD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307</w:t>
                  </w:r>
                </w:p>
                <w:p w14:paraId="2DA7746B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0E3B07" w:rsidRPr="000B67CA" w14:paraId="4261D896" w14:textId="77777777" w:rsidTr="00F1116B">
              <w:tc>
                <w:tcPr>
                  <w:tcW w:w="425" w:type="dxa"/>
                </w:tcPr>
                <w:p w14:paraId="4039C95B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6922" w:type="dxa"/>
                </w:tcPr>
                <w:p w14:paraId="03EE6FD8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Кількість осіб, які отримають компенсаційні виплати та допомоги </w:t>
                  </w:r>
                </w:p>
              </w:tc>
              <w:tc>
                <w:tcPr>
                  <w:tcW w:w="1325" w:type="dxa"/>
                </w:tcPr>
                <w:p w14:paraId="6D456564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1A4FA8D0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-</w:t>
                  </w:r>
                </w:p>
              </w:tc>
              <w:tc>
                <w:tcPr>
                  <w:tcW w:w="1176" w:type="dxa"/>
                  <w:gridSpan w:val="3"/>
                </w:tcPr>
                <w:p w14:paraId="7D0BF439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24621</w:t>
                  </w:r>
                </w:p>
              </w:tc>
              <w:tc>
                <w:tcPr>
                  <w:tcW w:w="1245" w:type="dxa"/>
                  <w:gridSpan w:val="2"/>
                </w:tcPr>
                <w:p w14:paraId="4EA5258B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24621</w:t>
                  </w:r>
                </w:p>
              </w:tc>
              <w:tc>
                <w:tcPr>
                  <w:tcW w:w="1134" w:type="dxa"/>
                </w:tcPr>
                <w:p w14:paraId="309E22A2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909</w:t>
                  </w:r>
                </w:p>
              </w:tc>
              <w:tc>
                <w:tcPr>
                  <w:tcW w:w="1388" w:type="dxa"/>
                  <w:gridSpan w:val="2"/>
                </w:tcPr>
                <w:p w14:paraId="3DA37239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909</w:t>
                  </w:r>
                </w:p>
              </w:tc>
            </w:tr>
            <w:tr w:rsidR="000E3B07" w:rsidRPr="000B67CA" w14:paraId="52DDA093" w14:textId="77777777" w:rsidTr="00F1116B">
              <w:tc>
                <w:tcPr>
                  <w:tcW w:w="425" w:type="dxa"/>
                </w:tcPr>
                <w:p w14:paraId="3EBED134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6922" w:type="dxa"/>
                </w:tcPr>
                <w:p w14:paraId="396C8225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Кількість осіб, які реалізують право на пільговий проїзд </w:t>
                  </w:r>
                </w:p>
              </w:tc>
              <w:tc>
                <w:tcPr>
                  <w:tcW w:w="1325" w:type="dxa"/>
                </w:tcPr>
                <w:p w14:paraId="12C99F82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5BF8FE70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22700</w:t>
                  </w:r>
                </w:p>
              </w:tc>
              <w:tc>
                <w:tcPr>
                  <w:tcW w:w="1176" w:type="dxa"/>
                  <w:gridSpan w:val="3"/>
                </w:tcPr>
                <w:p w14:paraId="7A460213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25800</w:t>
                  </w:r>
                </w:p>
              </w:tc>
              <w:tc>
                <w:tcPr>
                  <w:tcW w:w="1245" w:type="dxa"/>
                  <w:gridSpan w:val="2"/>
                </w:tcPr>
                <w:p w14:paraId="6ACA889D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25800</w:t>
                  </w:r>
                </w:p>
              </w:tc>
              <w:tc>
                <w:tcPr>
                  <w:tcW w:w="1134" w:type="dxa"/>
                </w:tcPr>
                <w:p w14:paraId="76E7D6A8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25800</w:t>
                  </w:r>
                </w:p>
              </w:tc>
              <w:tc>
                <w:tcPr>
                  <w:tcW w:w="1388" w:type="dxa"/>
                  <w:gridSpan w:val="2"/>
                </w:tcPr>
                <w:p w14:paraId="3722F354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25800</w:t>
                  </w:r>
                </w:p>
              </w:tc>
            </w:tr>
            <w:tr w:rsidR="000E3B07" w:rsidRPr="000B67CA" w14:paraId="5C651395" w14:textId="77777777" w:rsidTr="00F1116B">
              <w:tc>
                <w:tcPr>
                  <w:tcW w:w="425" w:type="dxa"/>
                </w:tcPr>
                <w:p w14:paraId="1B66170C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6922" w:type="dxa"/>
                </w:tcPr>
                <w:p w14:paraId="368EF390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Кількість осіб, які отримають пільги, передбачені діючим законодавством, на житлово-комунальні послуги та послуги зв’язку за рахунок державного та обласного бюджетів</w:t>
                  </w:r>
                </w:p>
              </w:tc>
              <w:tc>
                <w:tcPr>
                  <w:tcW w:w="1325" w:type="dxa"/>
                </w:tcPr>
                <w:p w14:paraId="2522AABD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3DFCDCD1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6320</w:t>
                  </w:r>
                </w:p>
              </w:tc>
              <w:tc>
                <w:tcPr>
                  <w:tcW w:w="1176" w:type="dxa"/>
                  <w:gridSpan w:val="3"/>
                </w:tcPr>
                <w:p w14:paraId="28B014B2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6376</w:t>
                  </w:r>
                </w:p>
              </w:tc>
              <w:tc>
                <w:tcPr>
                  <w:tcW w:w="1245" w:type="dxa"/>
                  <w:gridSpan w:val="2"/>
                </w:tcPr>
                <w:p w14:paraId="0616B12E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6376</w:t>
                  </w:r>
                </w:p>
              </w:tc>
              <w:tc>
                <w:tcPr>
                  <w:tcW w:w="1134" w:type="dxa"/>
                </w:tcPr>
                <w:p w14:paraId="2F97F440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6361</w:t>
                  </w:r>
                </w:p>
              </w:tc>
              <w:tc>
                <w:tcPr>
                  <w:tcW w:w="1388" w:type="dxa"/>
                  <w:gridSpan w:val="2"/>
                </w:tcPr>
                <w:p w14:paraId="7381FA1D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6361</w:t>
                  </w:r>
                </w:p>
              </w:tc>
            </w:tr>
            <w:tr w:rsidR="000E3B07" w:rsidRPr="000B67CA" w14:paraId="3E2F67A8" w14:textId="77777777" w:rsidTr="00F1116B">
              <w:tc>
                <w:tcPr>
                  <w:tcW w:w="425" w:type="dxa"/>
                </w:tcPr>
                <w:p w14:paraId="2CAD2E72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lastRenderedPageBreak/>
                    <w:t>6</w:t>
                  </w:r>
                </w:p>
              </w:tc>
              <w:tc>
                <w:tcPr>
                  <w:tcW w:w="6922" w:type="dxa"/>
                </w:tcPr>
                <w:p w14:paraId="0ADB93CC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Кількість осіб, які отримають додаткову знижку на житлово-комунальні послуги та послуги зв’язку </w:t>
                  </w:r>
                </w:p>
              </w:tc>
              <w:tc>
                <w:tcPr>
                  <w:tcW w:w="1325" w:type="dxa"/>
                </w:tcPr>
                <w:p w14:paraId="24C1BE6C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37B2E963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966</w:t>
                  </w:r>
                </w:p>
              </w:tc>
              <w:tc>
                <w:tcPr>
                  <w:tcW w:w="1176" w:type="dxa"/>
                  <w:gridSpan w:val="3"/>
                </w:tcPr>
                <w:p w14:paraId="65B03EA0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967</w:t>
                  </w:r>
                </w:p>
              </w:tc>
              <w:tc>
                <w:tcPr>
                  <w:tcW w:w="1245" w:type="dxa"/>
                  <w:gridSpan w:val="2"/>
                </w:tcPr>
                <w:p w14:paraId="355F5ACA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968</w:t>
                  </w:r>
                </w:p>
              </w:tc>
              <w:tc>
                <w:tcPr>
                  <w:tcW w:w="1134" w:type="dxa"/>
                </w:tcPr>
                <w:p w14:paraId="262AC8FB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968</w:t>
                  </w:r>
                </w:p>
              </w:tc>
              <w:tc>
                <w:tcPr>
                  <w:tcW w:w="1388" w:type="dxa"/>
                  <w:gridSpan w:val="2"/>
                </w:tcPr>
                <w:p w14:paraId="526D179B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968</w:t>
                  </w:r>
                </w:p>
              </w:tc>
            </w:tr>
            <w:tr w:rsidR="000E3B07" w:rsidRPr="000B67CA" w14:paraId="5324EB2B" w14:textId="77777777" w:rsidTr="00F1116B">
              <w:tc>
                <w:tcPr>
                  <w:tcW w:w="425" w:type="dxa"/>
                </w:tcPr>
                <w:p w14:paraId="3BA86369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6922" w:type="dxa"/>
                </w:tcPr>
                <w:p w14:paraId="45FA82A5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Кількість осіб із числа окремих категорій громадян, які отримають санаторно-курортне оздоровлення та комплексні реабілітаційні послуги </w:t>
                  </w:r>
                </w:p>
              </w:tc>
              <w:tc>
                <w:tcPr>
                  <w:tcW w:w="1325" w:type="dxa"/>
                </w:tcPr>
                <w:p w14:paraId="3672C311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6BB235D2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111</w:t>
                  </w:r>
                </w:p>
              </w:tc>
              <w:tc>
                <w:tcPr>
                  <w:tcW w:w="1176" w:type="dxa"/>
                  <w:gridSpan w:val="3"/>
                </w:tcPr>
                <w:p w14:paraId="2EC7A08B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145</w:t>
                  </w:r>
                </w:p>
              </w:tc>
              <w:tc>
                <w:tcPr>
                  <w:tcW w:w="1245" w:type="dxa"/>
                  <w:gridSpan w:val="2"/>
                </w:tcPr>
                <w:p w14:paraId="3B66B3A9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145</w:t>
                  </w:r>
                </w:p>
              </w:tc>
              <w:tc>
                <w:tcPr>
                  <w:tcW w:w="1134" w:type="dxa"/>
                </w:tcPr>
                <w:p w14:paraId="6E0738F4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163</w:t>
                  </w:r>
                </w:p>
              </w:tc>
              <w:tc>
                <w:tcPr>
                  <w:tcW w:w="1388" w:type="dxa"/>
                  <w:gridSpan w:val="2"/>
                </w:tcPr>
                <w:p w14:paraId="2620CB53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163</w:t>
                  </w:r>
                </w:p>
              </w:tc>
            </w:tr>
            <w:tr w:rsidR="000E3B07" w:rsidRPr="000B67CA" w14:paraId="343CA37D" w14:textId="77777777" w:rsidTr="00F1116B">
              <w:trPr>
                <w:trHeight w:val="659"/>
              </w:trPr>
              <w:tc>
                <w:tcPr>
                  <w:tcW w:w="425" w:type="dxa"/>
                </w:tcPr>
                <w:p w14:paraId="4A5EBD6B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</w:t>
                  </w:r>
                </w:p>
              </w:tc>
              <w:tc>
                <w:tcPr>
                  <w:tcW w:w="6922" w:type="dxa"/>
                </w:tcPr>
                <w:p w14:paraId="2F9581D2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одиниць технічних та інших засобів реабілітації, якими будуть забезпечені особи з інвалідністю та інші громадяни</w:t>
                  </w:r>
                </w:p>
              </w:tc>
              <w:tc>
                <w:tcPr>
                  <w:tcW w:w="1325" w:type="dxa"/>
                </w:tcPr>
                <w:p w14:paraId="15A227DD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одиниць</w:t>
                  </w:r>
                </w:p>
              </w:tc>
              <w:tc>
                <w:tcPr>
                  <w:tcW w:w="1130" w:type="dxa"/>
                  <w:gridSpan w:val="3"/>
                </w:tcPr>
                <w:p w14:paraId="08E00335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400</w:t>
                  </w:r>
                </w:p>
              </w:tc>
              <w:tc>
                <w:tcPr>
                  <w:tcW w:w="1176" w:type="dxa"/>
                  <w:gridSpan w:val="3"/>
                </w:tcPr>
                <w:p w14:paraId="14E7CB65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1645</w:t>
                  </w:r>
                </w:p>
              </w:tc>
              <w:tc>
                <w:tcPr>
                  <w:tcW w:w="1245" w:type="dxa"/>
                  <w:gridSpan w:val="2"/>
                </w:tcPr>
                <w:p w14:paraId="1B728B94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1800</w:t>
                  </w:r>
                </w:p>
              </w:tc>
              <w:tc>
                <w:tcPr>
                  <w:tcW w:w="1134" w:type="dxa"/>
                </w:tcPr>
                <w:p w14:paraId="146174DA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2543</w:t>
                  </w:r>
                </w:p>
              </w:tc>
              <w:tc>
                <w:tcPr>
                  <w:tcW w:w="1388" w:type="dxa"/>
                  <w:gridSpan w:val="2"/>
                </w:tcPr>
                <w:p w14:paraId="79CC78A1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2543</w:t>
                  </w:r>
                </w:p>
              </w:tc>
            </w:tr>
            <w:tr w:rsidR="000E3B07" w:rsidRPr="000B67CA" w14:paraId="76CD908F" w14:textId="77777777" w:rsidTr="00F1116B">
              <w:tc>
                <w:tcPr>
                  <w:tcW w:w="425" w:type="dxa"/>
                </w:tcPr>
                <w:p w14:paraId="1558B493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</w:t>
                  </w:r>
                </w:p>
              </w:tc>
              <w:tc>
                <w:tcPr>
                  <w:tcW w:w="6922" w:type="dxa"/>
                </w:tcPr>
                <w:p w14:paraId="07142DCB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Витрати на безоплатне поховання осіб з інвалідністю внаслідок війни та учасників бойових дій  за рахунок обласного  бюджету</w:t>
                  </w:r>
                </w:p>
              </w:tc>
              <w:tc>
                <w:tcPr>
                  <w:tcW w:w="1325" w:type="dxa"/>
                </w:tcPr>
                <w:p w14:paraId="2C2D75AD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670838C6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26</w:t>
                  </w:r>
                </w:p>
              </w:tc>
              <w:tc>
                <w:tcPr>
                  <w:tcW w:w="1176" w:type="dxa"/>
                  <w:gridSpan w:val="3"/>
                </w:tcPr>
                <w:p w14:paraId="4176F658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30</w:t>
                  </w:r>
                </w:p>
              </w:tc>
              <w:tc>
                <w:tcPr>
                  <w:tcW w:w="1245" w:type="dxa"/>
                  <w:gridSpan w:val="2"/>
                </w:tcPr>
                <w:p w14:paraId="0BD575D3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30</w:t>
                  </w:r>
                </w:p>
              </w:tc>
              <w:tc>
                <w:tcPr>
                  <w:tcW w:w="1134" w:type="dxa"/>
                </w:tcPr>
                <w:p w14:paraId="1715C9B1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32</w:t>
                  </w:r>
                </w:p>
              </w:tc>
              <w:tc>
                <w:tcPr>
                  <w:tcW w:w="1388" w:type="dxa"/>
                  <w:gridSpan w:val="2"/>
                </w:tcPr>
                <w:p w14:paraId="39E73AF5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32</w:t>
                  </w:r>
                </w:p>
              </w:tc>
            </w:tr>
            <w:tr w:rsidR="000E3B07" w:rsidRPr="000B67CA" w14:paraId="62F00C71" w14:textId="77777777" w:rsidTr="00F1116B">
              <w:tc>
                <w:tcPr>
                  <w:tcW w:w="425" w:type="dxa"/>
                </w:tcPr>
                <w:p w14:paraId="472FA9B2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</w:t>
                  </w:r>
                </w:p>
              </w:tc>
              <w:tc>
                <w:tcPr>
                  <w:tcW w:w="6922" w:type="dxa"/>
                </w:tcPr>
                <w:p w14:paraId="0A8DF34D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Кількість ветеранів війни, яким буде зроблено капітальний ремонт житла</w:t>
                  </w:r>
                </w:p>
              </w:tc>
              <w:tc>
                <w:tcPr>
                  <w:tcW w:w="1325" w:type="dxa"/>
                </w:tcPr>
                <w:p w14:paraId="02BB7817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6CFAB6C9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1176" w:type="dxa"/>
                  <w:gridSpan w:val="3"/>
                </w:tcPr>
                <w:p w14:paraId="69433235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1245" w:type="dxa"/>
                  <w:gridSpan w:val="2"/>
                </w:tcPr>
                <w:p w14:paraId="51EA0F78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14:paraId="1B603DDF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1388" w:type="dxa"/>
                  <w:gridSpan w:val="2"/>
                </w:tcPr>
                <w:p w14:paraId="56324E3B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</w:tr>
            <w:tr w:rsidR="000E3B07" w:rsidRPr="000B67CA" w14:paraId="62F06270" w14:textId="77777777" w:rsidTr="00F1116B">
              <w:tc>
                <w:tcPr>
                  <w:tcW w:w="425" w:type="dxa"/>
                </w:tcPr>
                <w:p w14:paraId="2E1A312E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6922" w:type="dxa"/>
                </w:tcPr>
                <w:p w14:paraId="3DDD7B4A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Кількість  дітей та громадян пільгових категорій, які будуть поздоровлені святковими  подарунками</w:t>
                  </w:r>
                </w:p>
              </w:tc>
              <w:tc>
                <w:tcPr>
                  <w:tcW w:w="1325" w:type="dxa"/>
                </w:tcPr>
                <w:p w14:paraId="74CFADF5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5E51754E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200</w:t>
                  </w:r>
                </w:p>
              </w:tc>
              <w:tc>
                <w:tcPr>
                  <w:tcW w:w="1176" w:type="dxa"/>
                  <w:gridSpan w:val="3"/>
                </w:tcPr>
                <w:p w14:paraId="760E215A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615</w:t>
                  </w:r>
                </w:p>
              </w:tc>
              <w:tc>
                <w:tcPr>
                  <w:tcW w:w="1245" w:type="dxa"/>
                  <w:gridSpan w:val="2"/>
                </w:tcPr>
                <w:p w14:paraId="172268BE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615</w:t>
                  </w:r>
                </w:p>
              </w:tc>
              <w:tc>
                <w:tcPr>
                  <w:tcW w:w="1134" w:type="dxa"/>
                </w:tcPr>
                <w:p w14:paraId="1E18FBFF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1317</w:t>
                  </w:r>
                </w:p>
              </w:tc>
              <w:tc>
                <w:tcPr>
                  <w:tcW w:w="1388" w:type="dxa"/>
                  <w:gridSpan w:val="2"/>
                </w:tcPr>
                <w:p w14:paraId="3F88173D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1317</w:t>
                  </w:r>
                </w:p>
              </w:tc>
            </w:tr>
            <w:tr w:rsidR="000E3B07" w:rsidRPr="000B67CA" w14:paraId="6B862D51" w14:textId="77777777" w:rsidTr="00F1116B">
              <w:tc>
                <w:tcPr>
                  <w:tcW w:w="425" w:type="dxa"/>
                </w:tcPr>
                <w:p w14:paraId="3AFD5661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</w:t>
                  </w:r>
                </w:p>
              </w:tc>
              <w:tc>
                <w:tcPr>
                  <w:tcW w:w="6922" w:type="dxa"/>
                </w:tcPr>
                <w:p w14:paraId="23E78C19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Кількість дітей, які будуть перевезені та оздоровлені в дитячих закладах оздоровлення та відпочинку Донецької області</w:t>
                  </w:r>
                </w:p>
              </w:tc>
              <w:tc>
                <w:tcPr>
                  <w:tcW w:w="1325" w:type="dxa"/>
                </w:tcPr>
                <w:p w14:paraId="04F67227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7D85F830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400</w:t>
                  </w:r>
                </w:p>
              </w:tc>
              <w:tc>
                <w:tcPr>
                  <w:tcW w:w="1176" w:type="dxa"/>
                  <w:gridSpan w:val="3"/>
                </w:tcPr>
                <w:p w14:paraId="178F4838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412</w:t>
                  </w:r>
                </w:p>
              </w:tc>
              <w:tc>
                <w:tcPr>
                  <w:tcW w:w="1245" w:type="dxa"/>
                  <w:gridSpan w:val="2"/>
                </w:tcPr>
                <w:p w14:paraId="6ED24CB4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455</w:t>
                  </w:r>
                </w:p>
              </w:tc>
              <w:tc>
                <w:tcPr>
                  <w:tcW w:w="1134" w:type="dxa"/>
                </w:tcPr>
                <w:p w14:paraId="14D596B8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475</w:t>
                  </w:r>
                </w:p>
              </w:tc>
              <w:tc>
                <w:tcPr>
                  <w:tcW w:w="1388" w:type="dxa"/>
                  <w:gridSpan w:val="2"/>
                </w:tcPr>
                <w:p w14:paraId="6103D819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500</w:t>
                  </w:r>
                </w:p>
              </w:tc>
            </w:tr>
            <w:tr w:rsidR="000E3B07" w:rsidRPr="000B67CA" w14:paraId="0F8286E8" w14:textId="77777777" w:rsidTr="00F1116B">
              <w:tc>
                <w:tcPr>
                  <w:tcW w:w="425" w:type="dxa"/>
                </w:tcPr>
                <w:p w14:paraId="15856E65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</w:t>
                  </w:r>
                </w:p>
              </w:tc>
              <w:tc>
                <w:tcPr>
                  <w:tcW w:w="6922" w:type="dxa"/>
                </w:tcPr>
                <w:p w14:paraId="3AE8D6CF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Кількість дітей-сиріт, дітей позбавлених батьківського піклування  та осіб з їх числа, яким буде виплачена компенсація за рахунок субвенції з державного бюджету за  належні для отримання житлові приміщення</w:t>
                  </w:r>
                </w:p>
              </w:tc>
              <w:tc>
                <w:tcPr>
                  <w:tcW w:w="1325" w:type="dxa"/>
                </w:tcPr>
                <w:p w14:paraId="11858CEF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4B7C561C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76" w:type="dxa"/>
                  <w:gridSpan w:val="3"/>
                </w:tcPr>
                <w:p w14:paraId="7C004D3B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30</w:t>
                  </w:r>
                </w:p>
              </w:tc>
              <w:tc>
                <w:tcPr>
                  <w:tcW w:w="1245" w:type="dxa"/>
                  <w:gridSpan w:val="2"/>
                </w:tcPr>
                <w:p w14:paraId="329FC134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35C3A99B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388" w:type="dxa"/>
                  <w:gridSpan w:val="2"/>
                </w:tcPr>
                <w:p w14:paraId="2E4E5E40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</w:tr>
            <w:tr w:rsidR="000E3B07" w:rsidRPr="000B67CA" w14:paraId="7E011395" w14:textId="77777777" w:rsidTr="00F1116B">
              <w:trPr>
                <w:trHeight w:val="659"/>
              </w:trPr>
              <w:tc>
                <w:tcPr>
                  <w:tcW w:w="425" w:type="dxa"/>
                </w:tcPr>
                <w:p w14:paraId="1D7E3AF7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</w:t>
                  </w:r>
                </w:p>
              </w:tc>
              <w:tc>
                <w:tcPr>
                  <w:tcW w:w="6922" w:type="dxa"/>
                </w:tcPr>
                <w:p w14:paraId="0EA8D08D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будівель під реконструкцію для створення соціального центру у форматі «Прозорий офіс»</w:t>
                  </w:r>
                </w:p>
              </w:tc>
              <w:tc>
                <w:tcPr>
                  <w:tcW w:w="1325" w:type="dxa"/>
                </w:tcPr>
                <w:p w14:paraId="7D557B40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будівель</w:t>
                  </w:r>
                </w:p>
              </w:tc>
              <w:tc>
                <w:tcPr>
                  <w:tcW w:w="1130" w:type="dxa"/>
                  <w:gridSpan w:val="3"/>
                </w:tcPr>
                <w:p w14:paraId="536631C5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1176" w:type="dxa"/>
                  <w:gridSpan w:val="3"/>
                </w:tcPr>
                <w:p w14:paraId="12904596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1245" w:type="dxa"/>
                  <w:gridSpan w:val="2"/>
                </w:tcPr>
                <w:p w14:paraId="43CA3800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3FD32DCB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388" w:type="dxa"/>
                  <w:gridSpan w:val="2"/>
                </w:tcPr>
                <w:p w14:paraId="23909DC3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</w:tr>
            <w:tr w:rsidR="000E3B07" w:rsidRPr="000B67CA" w14:paraId="03773F25" w14:textId="77777777" w:rsidTr="00F1116B">
              <w:trPr>
                <w:trHeight w:val="659"/>
              </w:trPr>
              <w:tc>
                <w:tcPr>
                  <w:tcW w:w="425" w:type="dxa"/>
                </w:tcPr>
                <w:p w14:paraId="0A5941DB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15</w:t>
                  </w:r>
                </w:p>
              </w:tc>
              <w:tc>
                <w:tcPr>
                  <w:tcW w:w="6922" w:type="dxa"/>
                </w:tcPr>
                <w:p w14:paraId="1D401274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сімей/громадян, які опинились в скрутному життєвому становищі, отримають соціальні послуги</w:t>
                  </w:r>
                </w:p>
              </w:tc>
              <w:tc>
                <w:tcPr>
                  <w:tcW w:w="1325" w:type="dxa"/>
                </w:tcPr>
                <w:p w14:paraId="3E109FD7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1ED0E1AF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76" w:type="dxa"/>
                  <w:gridSpan w:val="3"/>
                </w:tcPr>
                <w:p w14:paraId="4E6EC39A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245" w:type="dxa"/>
                  <w:gridSpan w:val="2"/>
                </w:tcPr>
                <w:p w14:paraId="0A52BA4C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22C1B6CD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2126</w:t>
                  </w:r>
                </w:p>
              </w:tc>
              <w:tc>
                <w:tcPr>
                  <w:tcW w:w="1388" w:type="dxa"/>
                  <w:gridSpan w:val="2"/>
                </w:tcPr>
                <w:p w14:paraId="7C8E8AFE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2130</w:t>
                  </w:r>
                </w:p>
              </w:tc>
            </w:tr>
            <w:tr w:rsidR="000E3B07" w:rsidRPr="000B67CA" w14:paraId="02226698" w14:textId="77777777" w:rsidTr="00F1116B">
              <w:trPr>
                <w:trHeight w:val="659"/>
              </w:trPr>
              <w:tc>
                <w:tcPr>
                  <w:tcW w:w="425" w:type="dxa"/>
                </w:tcPr>
                <w:p w14:paraId="10BE0E24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</w:t>
                  </w:r>
                </w:p>
              </w:tc>
              <w:tc>
                <w:tcPr>
                  <w:tcW w:w="6922" w:type="dxa"/>
                </w:tcPr>
                <w:p w14:paraId="6631282F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дітей з інвалідністю, які отримають сприяння у навчанні в інклюзивних класах (групах)</w:t>
                  </w:r>
                </w:p>
              </w:tc>
              <w:tc>
                <w:tcPr>
                  <w:tcW w:w="1325" w:type="dxa"/>
                </w:tcPr>
                <w:p w14:paraId="06DF7A41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4661C7A9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76" w:type="dxa"/>
                  <w:gridSpan w:val="3"/>
                </w:tcPr>
                <w:p w14:paraId="30357324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245" w:type="dxa"/>
                  <w:gridSpan w:val="2"/>
                </w:tcPr>
                <w:p w14:paraId="0D8EF044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3FA41F6B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20</w:t>
                  </w:r>
                </w:p>
              </w:tc>
              <w:tc>
                <w:tcPr>
                  <w:tcW w:w="1388" w:type="dxa"/>
                  <w:gridSpan w:val="2"/>
                </w:tcPr>
                <w:p w14:paraId="165626FD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</w:t>
                  </w:r>
                </w:p>
              </w:tc>
            </w:tr>
            <w:tr w:rsidR="000E3B07" w:rsidRPr="000B67CA" w14:paraId="016C2D37" w14:textId="77777777" w:rsidTr="00F1116B">
              <w:trPr>
                <w:trHeight w:val="659"/>
              </w:trPr>
              <w:tc>
                <w:tcPr>
                  <w:tcW w:w="425" w:type="dxa"/>
                </w:tcPr>
                <w:p w14:paraId="7CC68EE9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17</w:t>
                  </w:r>
                </w:p>
              </w:tc>
              <w:tc>
                <w:tcPr>
                  <w:tcW w:w="6922" w:type="dxa"/>
                </w:tcPr>
                <w:p w14:paraId="68657B9A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осіб з інвалідністю, які отримають комплексну реабілітацію</w:t>
                  </w:r>
                </w:p>
              </w:tc>
              <w:tc>
                <w:tcPr>
                  <w:tcW w:w="1325" w:type="dxa"/>
                </w:tcPr>
                <w:p w14:paraId="1843B690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78BF7033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76" w:type="dxa"/>
                  <w:gridSpan w:val="3"/>
                </w:tcPr>
                <w:p w14:paraId="63405614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245" w:type="dxa"/>
                  <w:gridSpan w:val="2"/>
                </w:tcPr>
                <w:p w14:paraId="3633195A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61607499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34</w:t>
                  </w:r>
                </w:p>
              </w:tc>
              <w:tc>
                <w:tcPr>
                  <w:tcW w:w="1388" w:type="dxa"/>
                  <w:gridSpan w:val="2"/>
                </w:tcPr>
                <w:p w14:paraId="4C6608CB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36</w:t>
                  </w:r>
                </w:p>
              </w:tc>
            </w:tr>
            <w:tr w:rsidR="000E3B07" w:rsidRPr="000B67CA" w14:paraId="43EA4BEF" w14:textId="77777777" w:rsidTr="00F1116B">
              <w:trPr>
                <w:trHeight w:val="659"/>
              </w:trPr>
              <w:tc>
                <w:tcPr>
                  <w:tcW w:w="425" w:type="dxa"/>
                </w:tcPr>
                <w:p w14:paraId="2E0F45D0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18.</w:t>
                  </w:r>
                </w:p>
              </w:tc>
              <w:tc>
                <w:tcPr>
                  <w:tcW w:w="6922" w:type="dxa"/>
                </w:tcPr>
                <w:p w14:paraId="1AF60433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осіб з інвалідністю, які пройдуть професійне навчання</w:t>
                  </w:r>
                </w:p>
              </w:tc>
              <w:tc>
                <w:tcPr>
                  <w:tcW w:w="1325" w:type="dxa"/>
                </w:tcPr>
                <w:p w14:paraId="6B0BCA04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3E51E776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76" w:type="dxa"/>
                  <w:gridSpan w:val="3"/>
                </w:tcPr>
                <w:p w14:paraId="67298098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245" w:type="dxa"/>
                  <w:gridSpan w:val="2"/>
                </w:tcPr>
                <w:p w14:paraId="3E37222F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64272C2E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53</w:t>
                  </w:r>
                </w:p>
              </w:tc>
              <w:tc>
                <w:tcPr>
                  <w:tcW w:w="1388" w:type="dxa"/>
                  <w:gridSpan w:val="2"/>
                </w:tcPr>
                <w:p w14:paraId="4DD6C903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55</w:t>
                  </w:r>
                </w:p>
              </w:tc>
            </w:tr>
            <w:tr w:rsidR="000E3B07" w:rsidRPr="000B67CA" w14:paraId="2AC7FEF7" w14:textId="77777777" w:rsidTr="00F1116B">
              <w:trPr>
                <w:trHeight w:val="659"/>
              </w:trPr>
              <w:tc>
                <w:tcPr>
                  <w:tcW w:w="425" w:type="dxa"/>
                </w:tcPr>
                <w:p w14:paraId="0E6FF37B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19.</w:t>
                  </w:r>
                </w:p>
              </w:tc>
              <w:tc>
                <w:tcPr>
                  <w:tcW w:w="6922" w:type="dxa"/>
                </w:tcPr>
                <w:p w14:paraId="6113B507" w14:textId="6A5799AC" w:rsidR="000E3B07" w:rsidRPr="000B67CA" w:rsidRDefault="000E3B07" w:rsidP="000E3B07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осіб з інвалідністю, які отримають сприяння в працевлаштуванні</w:t>
                  </w:r>
                </w:p>
              </w:tc>
              <w:tc>
                <w:tcPr>
                  <w:tcW w:w="1325" w:type="dxa"/>
                </w:tcPr>
                <w:p w14:paraId="4C14A67C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4F43ADD3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76" w:type="dxa"/>
                  <w:gridSpan w:val="3"/>
                </w:tcPr>
                <w:p w14:paraId="72705C21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245" w:type="dxa"/>
                  <w:gridSpan w:val="2"/>
                </w:tcPr>
                <w:p w14:paraId="5B8B4E14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0A3F4B48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150</w:t>
                  </w:r>
                </w:p>
              </w:tc>
              <w:tc>
                <w:tcPr>
                  <w:tcW w:w="1388" w:type="dxa"/>
                  <w:gridSpan w:val="2"/>
                </w:tcPr>
                <w:p w14:paraId="3937BFDB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155</w:t>
                  </w:r>
                </w:p>
              </w:tc>
            </w:tr>
            <w:tr w:rsidR="000E3B07" w:rsidRPr="00842BC2" w14:paraId="26FE39EB" w14:textId="77777777" w:rsidTr="00F1116B">
              <w:trPr>
                <w:trHeight w:val="659"/>
              </w:trPr>
              <w:tc>
                <w:tcPr>
                  <w:tcW w:w="425" w:type="dxa"/>
                </w:tcPr>
                <w:p w14:paraId="558D0B5E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lastRenderedPageBreak/>
                    <w:t>20.</w:t>
                  </w:r>
                </w:p>
              </w:tc>
              <w:tc>
                <w:tcPr>
                  <w:tcW w:w="6922" w:type="dxa"/>
                </w:tcPr>
                <w:p w14:paraId="1EF9F37C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облаштованих дитячих інклюзивних майданчиків для дітей з інвалідністю</w:t>
                  </w:r>
                </w:p>
              </w:tc>
              <w:tc>
                <w:tcPr>
                  <w:tcW w:w="1325" w:type="dxa"/>
                </w:tcPr>
                <w:p w14:paraId="75FEA9D2" w14:textId="77777777" w:rsidR="000E3B07" w:rsidRPr="00842BC2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об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’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єктів</w:t>
                  </w:r>
                </w:p>
              </w:tc>
              <w:tc>
                <w:tcPr>
                  <w:tcW w:w="1130" w:type="dxa"/>
                  <w:gridSpan w:val="3"/>
                </w:tcPr>
                <w:p w14:paraId="45C5CBF5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76" w:type="dxa"/>
                  <w:gridSpan w:val="3"/>
                </w:tcPr>
                <w:p w14:paraId="502E5AC8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245" w:type="dxa"/>
                  <w:gridSpan w:val="2"/>
                </w:tcPr>
                <w:p w14:paraId="1D5D9043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14:paraId="29741982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388" w:type="dxa"/>
                  <w:gridSpan w:val="2"/>
                </w:tcPr>
                <w:p w14:paraId="6603486C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</w:tr>
            <w:tr w:rsidR="000E3B07" w:rsidRPr="00842BC2" w14:paraId="6AFE2BEC" w14:textId="77777777" w:rsidTr="00F1116B">
              <w:trPr>
                <w:trHeight w:val="659"/>
              </w:trPr>
              <w:tc>
                <w:tcPr>
                  <w:tcW w:w="425" w:type="dxa"/>
                </w:tcPr>
                <w:p w14:paraId="0200A851" w14:textId="77777777" w:rsidR="000E3B07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21.</w:t>
                  </w:r>
                </w:p>
              </w:tc>
              <w:tc>
                <w:tcPr>
                  <w:tcW w:w="6922" w:type="dxa"/>
                </w:tcPr>
                <w:p w14:paraId="3D9C60D4" w14:textId="744085BD" w:rsidR="000E3B07" w:rsidRDefault="000E3B07" w:rsidP="000E3B07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придбаного спеціально обладнаного автомобіля для перевезення осіб з інвалідністю та дітей з інвалідністю</w:t>
                  </w:r>
                </w:p>
              </w:tc>
              <w:tc>
                <w:tcPr>
                  <w:tcW w:w="1325" w:type="dxa"/>
                </w:tcPr>
                <w:p w14:paraId="333B86B9" w14:textId="77777777" w:rsidR="000E3B07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одиниць</w:t>
                  </w:r>
                </w:p>
              </w:tc>
              <w:tc>
                <w:tcPr>
                  <w:tcW w:w="1130" w:type="dxa"/>
                  <w:gridSpan w:val="3"/>
                </w:tcPr>
                <w:p w14:paraId="0DAC3BA8" w14:textId="77777777" w:rsidR="000E3B07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76" w:type="dxa"/>
                  <w:gridSpan w:val="3"/>
                </w:tcPr>
                <w:p w14:paraId="23794458" w14:textId="77777777" w:rsidR="000E3B07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245" w:type="dxa"/>
                  <w:gridSpan w:val="2"/>
                </w:tcPr>
                <w:p w14:paraId="7E3FB32A" w14:textId="77777777" w:rsidR="000E3B07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6CC9523C" w14:textId="77777777" w:rsidR="000E3B07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1388" w:type="dxa"/>
                  <w:gridSpan w:val="2"/>
                </w:tcPr>
                <w:p w14:paraId="0264AAEE" w14:textId="77777777" w:rsidR="000E3B07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</w:tr>
            <w:tr w:rsidR="000E3B07" w:rsidRPr="000B67CA" w14:paraId="1C0ED3E7" w14:textId="77777777" w:rsidTr="00F1116B">
              <w:trPr>
                <w:trHeight w:val="310"/>
              </w:trPr>
              <w:tc>
                <w:tcPr>
                  <w:tcW w:w="14745" w:type="dxa"/>
                  <w:gridSpan w:val="14"/>
                </w:tcPr>
                <w:p w14:paraId="650215E5" w14:textId="77777777" w:rsidR="000E3B07" w:rsidRPr="000B67CA" w:rsidRDefault="000E3B07" w:rsidP="00F1116B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Показники ефективності</w:t>
                  </w:r>
                </w:p>
              </w:tc>
            </w:tr>
            <w:tr w:rsidR="000E3B07" w:rsidRPr="000B67CA" w14:paraId="59B7CCE7" w14:textId="77777777" w:rsidTr="00F1116B">
              <w:tc>
                <w:tcPr>
                  <w:tcW w:w="425" w:type="dxa"/>
                </w:tcPr>
                <w:p w14:paraId="7FE3F2FF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22" w:type="dxa"/>
                </w:tcPr>
                <w:p w14:paraId="66EE15AC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Середній розмір фінансової підтримки  за рахунок  державного та обласного бюджету, грн.</w:t>
                  </w:r>
                </w:p>
              </w:tc>
              <w:tc>
                <w:tcPr>
                  <w:tcW w:w="1467" w:type="dxa"/>
                  <w:gridSpan w:val="2"/>
                </w:tcPr>
                <w:p w14:paraId="56C25D32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на 1 особу 1 раз на рік</w:t>
                  </w:r>
                </w:p>
              </w:tc>
              <w:tc>
                <w:tcPr>
                  <w:tcW w:w="1164" w:type="dxa"/>
                  <w:gridSpan w:val="3"/>
                </w:tcPr>
                <w:p w14:paraId="797E2EB6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000" w:type="dxa"/>
                  <w:gridSpan w:val="2"/>
                </w:tcPr>
                <w:p w14:paraId="78D2FD5E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1372,9</w:t>
                  </w:r>
                </w:p>
              </w:tc>
              <w:tc>
                <w:tcPr>
                  <w:tcW w:w="1245" w:type="dxa"/>
                  <w:gridSpan w:val="2"/>
                </w:tcPr>
                <w:p w14:paraId="514EE5B9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1646,3</w:t>
                  </w:r>
                </w:p>
              </w:tc>
              <w:tc>
                <w:tcPr>
                  <w:tcW w:w="1134" w:type="dxa"/>
                </w:tcPr>
                <w:p w14:paraId="5ACFDDAC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3146,0</w:t>
                  </w:r>
                </w:p>
              </w:tc>
              <w:tc>
                <w:tcPr>
                  <w:tcW w:w="1388" w:type="dxa"/>
                  <w:gridSpan w:val="2"/>
                </w:tcPr>
                <w:p w14:paraId="7377E5CD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4303,4</w:t>
                  </w:r>
                </w:p>
              </w:tc>
            </w:tr>
            <w:tr w:rsidR="000E3B07" w:rsidRPr="000B67CA" w14:paraId="52EE846F" w14:textId="77777777" w:rsidTr="00F1116B">
              <w:tc>
                <w:tcPr>
                  <w:tcW w:w="425" w:type="dxa"/>
                </w:tcPr>
                <w:p w14:paraId="7B3C9541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6922" w:type="dxa"/>
                </w:tcPr>
                <w:p w14:paraId="5E36C88F" w14:textId="77777777" w:rsidR="000E3B07" w:rsidRPr="000B67CA" w:rsidRDefault="000E3B07" w:rsidP="00F1116B">
                  <w:pPr>
                    <w:pStyle w:val="a7"/>
                    <w:spacing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Середній розмір додаткової матеріальної допомоги  за рахунок бюджету Бахмутської  міської ОТГ, грн.</w:t>
                  </w:r>
                </w:p>
              </w:tc>
              <w:tc>
                <w:tcPr>
                  <w:tcW w:w="1467" w:type="dxa"/>
                  <w:gridSpan w:val="2"/>
                </w:tcPr>
                <w:p w14:paraId="76B91027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на 1 особу 1 раз на рік </w:t>
                  </w:r>
                </w:p>
              </w:tc>
              <w:tc>
                <w:tcPr>
                  <w:tcW w:w="1164" w:type="dxa"/>
                  <w:gridSpan w:val="3"/>
                </w:tcPr>
                <w:p w14:paraId="34ADB230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000" w:type="dxa"/>
                  <w:gridSpan w:val="2"/>
                </w:tcPr>
                <w:p w14:paraId="0699A565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953,7</w:t>
                  </w:r>
                </w:p>
              </w:tc>
              <w:tc>
                <w:tcPr>
                  <w:tcW w:w="1245" w:type="dxa"/>
                  <w:gridSpan w:val="2"/>
                </w:tcPr>
                <w:p w14:paraId="4F6AD1E2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1107,5</w:t>
                  </w:r>
                </w:p>
              </w:tc>
              <w:tc>
                <w:tcPr>
                  <w:tcW w:w="1134" w:type="dxa"/>
                </w:tcPr>
                <w:p w14:paraId="50029BCC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533,6</w:t>
                  </w:r>
                </w:p>
              </w:tc>
              <w:tc>
                <w:tcPr>
                  <w:tcW w:w="1388" w:type="dxa"/>
                  <w:gridSpan w:val="2"/>
                </w:tcPr>
                <w:p w14:paraId="0F1FD301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1690,9</w:t>
                  </w:r>
                </w:p>
              </w:tc>
            </w:tr>
            <w:tr w:rsidR="000E3B07" w:rsidRPr="000B67CA" w14:paraId="0BC63C7B" w14:textId="77777777" w:rsidTr="00F1116B">
              <w:tc>
                <w:tcPr>
                  <w:tcW w:w="425" w:type="dxa"/>
                </w:tcPr>
                <w:p w14:paraId="235B8392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6922" w:type="dxa"/>
                </w:tcPr>
                <w:p w14:paraId="08D34B70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Середньомісячний розмір компенсаційних виплат та допомог </w:t>
                  </w:r>
                </w:p>
              </w:tc>
              <w:tc>
                <w:tcPr>
                  <w:tcW w:w="1467" w:type="dxa"/>
                  <w:gridSpan w:val="2"/>
                </w:tcPr>
                <w:p w14:paraId="2D01C189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на 1 особу щомісячно</w:t>
                  </w:r>
                </w:p>
              </w:tc>
              <w:tc>
                <w:tcPr>
                  <w:tcW w:w="1164" w:type="dxa"/>
                  <w:gridSpan w:val="3"/>
                </w:tcPr>
                <w:p w14:paraId="376A60F0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000" w:type="dxa"/>
                  <w:gridSpan w:val="2"/>
                </w:tcPr>
                <w:p w14:paraId="0715AB90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1188,2</w:t>
                  </w:r>
                </w:p>
              </w:tc>
              <w:tc>
                <w:tcPr>
                  <w:tcW w:w="1245" w:type="dxa"/>
                  <w:gridSpan w:val="2"/>
                </w:tcPr>
                <w:p w14:paraId="656354A7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1263,6</w:t>
                  </w:r>
                </w:p>
              </w:tc>
              <w:tc>
                <w:tcPr>
                  <w:tcW w:w="1134" w:type="dxa"/>
                </w:tcPr>
                <w:p w14:paraId="2EB3845A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1348,0</w:t>
                  </w:r>
                </w:p>
              </w:tc>
              <w:tc>
                <w:tcPr>
                  <w:tcW w:w="1388" w:type="dxa"/>
                  <w:gridSpan w:val="2"/>
                </w:tcPr>
                <w:p w14:paraId="37E949F0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1396,8</w:t>
                  </w:r>
                </w:p>
              </w:tc>
            </w:tr>
            <w:tr w:rsidR="000E3B07" w:rsidRPr="000B67CA" w14:paraId="7C3662E2" w14:textId="77777777" w:rsidTr="00F1116B">
              <w:tc>
                <w:tcPr>
                  <w:tcW w:w="425" w:type="dxa"/>
                </w:tcPr>
                <w:p w14:paraId="4F0AE850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4.</w:t>
                  </w:r>
                </w:p>
              </w:tc>
              <w:tc>
                <w:tcPr>
                  <w:tcW w:w="6922" w:type="dxa"/>
                </w:tcPr>
                <w:p w14:paraId="707F36A7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Середній розмір  витрат  на пільговий проїзд окремих категорій громадян, грн.</w:t>
                  </w:r>
                </w:p>
              </w:tc>
              <w:tc>
                <w:tcPr>
                  <w:tcW w:w="1467" w:type="dxa"/>
                  <w:gridSpan w:val="2"/>
                </w:tcPr>
                <w:p w14:paraId="5B608C98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на 1 особу</w:t>
                  </w:r>
                </w:p>
              </w:tc>
              <w:tc>
                <w:tcPr>
                  <w:tcW w:w="1164" w:type="dxa"/>
                  <w:gridSpan w:val="3"/>
                </w:tcPr>
                <w:p w14:paraId="21FE7AAA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000" w:type="dxa"/>
                  <w:gridSpan w:val="2"/>
                </w:tcPr>
                <w:p w14:paraId="3AB47E43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987,5</w:t>
                  </w:r>
                </w:p>
              </w:tc>
              <w:tc>
                <w:tcPr>
                  <w:tcW w:w="1245" w:type="dxa"/>
                  <w:gridSpan w:val="2"/>
                </w:tcPr>
                <w:p w14:paraId="395C9427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1701,8</w:t>
                  </w:r>
                </w:p>
              </w:tc>
              <w:tc>
                <w:tcPr>
                  <w:tcW w:w="1134" w:type="dxa"/>
                </w:tcPr>
                <w:p w14:paraId="2FAC5E68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1887,8</w:t>
                  </w:r>
                </w:p>
              </w:tc>
              <w:tc>
                <w:tcPr>
                  <w:tcW w:w="1388" w:type="dxa"/>
                  <w:gridSpan w:val="2"/>
                </w:tcPr>
                <w:p w14:paraId="02AE8524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2088,0</w:t>
                  </w:r>
                </w:p>
              </w:tc>
            </w:tr>
            <w:tr w:rsidR="000E3B07" w:rsidRPr="000B67CA" w14:paraId="46DF6F97" w14:textId="77777777" w:rsidTr="00F1116B">
              <w:tc>
                <w:tcPr>
                  <w:tcW w:w="425" w:type="dxa"/>
                </w:tcPr>
                <w:p w14:paraId="4D7C69C5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6922" w:type="dxa"/>
                </w:tcPr>
                <w:p w14:paraId="4BA8D1A0" w14:textId="1264C8B5" w:rsidR="000E3B07" w:rsidRPr="000B67CA" w:rsidRDefault="000E3B07" w:rsidP="000E3B07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Середньомісячний розмір пільги, передбаченої діючим законодавством, на житлово-комунальні послуги та послуги зв</w:t>
                  </w:r>
                  <w:r w:rsidRPr="000B67CA">
                    <w:rPr>
                      <w:rFonts w:ascii="Times New Roman" w:hAnsi="Times New Roman"/>
                      <w:sz w:val="24"/>
                      <w:szCs w:val="24"/>
                    </w:rPr>
                    <w:t>’</w:t>
                  </w: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язку за рахунок державного та обласного бюджетів, грн..</w:t>
                  </w:r>
                </w:p>
              </w:tc>
              <w:tc>
                <w:tcPr>
                  <w:tcW w:w="1467" w:type="dxa"/>
                  <w:gridSpan w:val="2"/>
                </w:tcPr>
                <w:p w14:paraId="267EBA39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на 1 особу</w:t>
                  </w:r>
                </w:p>
                <w:p w14:paraId="66BAE10A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щомісячно</w:t>
                  </w:r>
                </w:p>
              </w:tc>
              <w:tc>
                <w:tcPr>
                  <w:tcW w:w="1164" w:type="dxa"/>
                  <w:gridSpan w:val="3"/>
                </w:tcPr>
                <w:p w14:paraId="2A582FA6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000" w:type="dxa"/>
                  <w:gridSpan w:val="2"/>
                </w:tcPr>
                <w:p w14:paraId="1428C62E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262,5</w:t>
                  </w:r>
                </w:p>
              </w:tc>
              <w:tc>
                <w:tcPr>
                  <w:tcW w:w="1245" w:type="dxa"/>
                  <w:gridSpan w:val="2"/>
                </w:tcPr>
                <w:p w14:paraId="7B478223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495,3</w:t>
                  </w:r>
                </w:p>
              </w:tc>
              <w:tc>
                <w:tcPr>
                  <w:tcW w:w="1134" w:type="dxa"/>
                </w:tcPr>
                <w:p w14:paraId="01587819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553,7</w:t>
                  </w:r>
                </w:p>
              </w:tc>
              <w:tc>
                <w:tcPr>
                  <w:tcW w:w="1388" w:type="dxa"/>
                  <w:gridSpan w:val="2"/>
                </w:tcPr>
                <w:p w14:paraId="3A040277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604.0</w:t>
                  </w:r>
                </w:p>
              </w:tc>
            </w:tr>
            <w:tr w:rsidR="000E3B07" w:rsidRPr="000B67CA" w14:paraId="08ADC74D" w14:textId="77777777" w:rsidTr="00F1116B">
              <w:trPr>
                <w:trHeight w:val="679"/>
              </w:trPr>
              <w:tc>
                <w:tcPr>
                  <w:tcW w:w="425" w:type="dxa"/>
                </w:tcPr>
                <w:p w14:paraId="04C8C96D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6922" w:type="dxa"/>
                </w:tcPr>
                <w:p w14:paraId="25E41EB6" w14:textId="77777777" w:rsidR="000E3B07" w:rsidRPr="000B67CA" w:rsidRDefault="000E3B07" w:rsidP="00F1116B">
                  <w:pPr>
                    <w:pStyle w:val="a7"/>
                    <w:spacing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Середній розмір додаткової знижки на оплату за житлово-комунальні послуги та послуги зв’язку, грн.</w:t>
                  </w:r>
                </w:p>
              </w:tc>
              <w:tc>
                <w:tcPr>
                  <w:tcW w:w="1467" w:type="dxa"/>
                  <w:gridSpan w:val="2"/>
                </w:tcPr>
                <w:p w14:paraId="3B7AE3DD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на 1 особу </w:t>
                  </w:r>
                </w:p>
              </w:tc>
              <w:tc>
                <w:tcPr>
                  <w:tcW w:w="1164" w:type="dxa"/>
                  <w:gridSpan w:val="3"/>
                </w:tcPr>
                <w:p w14:paraId="74847484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000" w:type="dxa"/>
                  <w:gridSpan w:val="2"/>
                </w:tcPr>
                <w:p w14:paraId="1876E6FD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397,3</w:t>
                  </w:r>
                </w:p>
              </w:tc>
              <w:tc>
                <w:tcPr>
                  <w:tcW w:w="1245" w:type="dxa"/>
                  <w:gridSpan w:val="2"/>
                </w:tcPr>
                <w:p w14:paraId="24883547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506,9</w:t>
                  </w:r>
                </w:p>
              </w:tc>
              <w:tc>
                <w:tcPr>
                  <w:tcW w:w="1134" w:type="dxa"/>
                </w:tcPr>
                <w:p w14:paraId="1870B592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582,02</w:t>
                  </w:r>
                </w:p>
              </w:tc>
              <w:tc>
                <w:tcPr>
                  <w:tcW w:w="1388" w:type="dxa"/>
                  <w:gridSpan w:val="2"/>
                </w:tcPr>
                <w:p w14:paraId="36F24E2C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644,2</w:t>
                  </w:r>
                </w:p>
              </w:tc>
            </w:tr>
            <w:tr w:rsidR="000E3B07" w:rsidRPr="000B67CA" w14:paraId="6A796B28" w14:textId="77777777" w:rsidTr="00F1116B">
              <w:tc>
                <w:tcPr>
                  <w:tcW w:w="425" w:type="dxa"/>
                </w:tcPr>
                <w:p w14:paraId="0DC39C3C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6922" w:type="dxa"/>
                </w:tcPr>
                <w:p w14:paraId="244D534F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Середній розмір витрат на санаторно-курортне оздоровлення окремих категорій громадян та на надання комплексних реабілітаційних послуг особам з інвалідністю, грн..</w:t>
                  </w:r>
                </w:p>
              </w:tc>
              <w:tc>
                <w:tcPr>
                  <w:tcW w:w="1467" w:type="dxa"/>
                  <w:gridSpan w:val="2"/>
                </w:tcPr>
                <w:p w14:paraId="4581C94D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на 1 особу</w:t>
                  </w:r>
                </w:p>
              </w:tc>
              <w:tc>
                <w:tcPr>
                  <w:tcW w:w="1164" w:type="dxa"/>
                  <w:gridSpan w:val="3"/>
                </w:tcPr>
                <w:p w14:paraId="1F147361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6822,0</w:t>
                  </w:r>
                </w:p>
              </w:tc>
              <w:tc>
                <w:tcPr>
                  <w:tcW w:w="1000" w:type="dxa"/>
                  <w:gridSpan w:val="2"/>
                </w:tcPr>
                <w:p w14:paraId="6E9B12FF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839</w:t>
                  </w: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5,9</w:t>
                  </w:r>
                </w:p>
              </w:tc>
              <w:tc>
                <w:tcPr>
                  <w:tcW w:w="1245" w:type="dxa"/>
                  <w:gridSpan w:val="2"/>
                </w:tcPr>
                <w:p w14:paraId="4E34BAC5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10435,9</w:t>
                  </w:r>
                </w:p>
              </w:tc>
              <w:tc>
                <w:tcPr>
                  <w:tcW w:w="1134" w:type="dxa"/>
                </w:tcPr>
                <w:p w14:paraId="57EDF467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13246,0</w:t>
                  </w:r>
                </w:p>
              </w:tc>
              <w:tc>
                <w:tcPr>
                  <w:tcW w:w="1388" w:type="dxa"/>
                  <w:gridSpan w:val="2"/>
                </w:tcPr>
                <w:p w14:paraId="5EC5EF47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15156,0</w:t>
                  </w:r>
                </w:p>
              </w:tc>
            </w:tr>
            <w:tr w:rsidR="000E3B07" w:rsidRPr="000B67CA" w14:paraId="4BA1A413" w14:textId="77777777" w:rsidTr="00F1116B">
              <w:trPr>
                <w:trHeight w:val="401"/>
              </w:trPr>
              <w:tc>
                <w:tcPr>
                  <w:tcW w:w="425" w:type="dxa"/>
                </w:tcPr>
                <w:p w14:paraId="4F10BABE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</w:t>
                  </w:r>
                </w:p>
              </w:tc>
              <w:tc>
                <w:tcPr>
                  <w:tcW w:w="6922" w:type="dxa"/>
                </w:tcPr>
                <w:p w14:paraId="4FD8E35D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Середня вартість виготовлення одиниці технічного та іншого  виробу реабілітації, грн.</w:t>
                  </w:r>
                </w:p>
              </w:tc>
              <w:tc>
                <w:tcPr>
                  <w:tcW w:w="1467" w:type="dxa"/>
                  <w:gridSpan w:val="2"/>
                </w:tcPr>
                <w:p w14:paraId="4E97468B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 одиниця</w:t>
                  </w:r>
                </w:p>
              </w:tc>
              <w:tc>
                <w:tcPr>
                  <w:tcW w:w="1164" w:type="dxa"/>
                  <w:gridSpan w:val="3"/>
                </w:tcPr>
                <w:p w14:paraId="1C7A2195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000" w:type="dxa"/>
                  <w:gridSpan w:val="2"/>
                </w:tcPr>
                <w:p w14:paraId="146717DD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3310,5</w:t>
                  </w:r>
                </w:p>
              </w:tc>
              <w:tc>
                <w:tcPr>
                  <w:tcW w:w="1245" w:type="dxa"/>
                  <w:gridSpan w:val="2"/>
                </w:tcPr>
                <w:p w14:paraId="520B3EBE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3630,4</w:t>
                  </w:r>
                </w:p>
              </w:tc>
              <w:tc>
                <w:tcPr>
                  <w:tcW w:w="1134" w:type="dxa"/>
                </w:tcPr>
                <w:p w14:paraId="1472E77A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3650,0</w:t>
                  </w:r>
                </w:p>
              </w:tc>
              <w:tc>
                <w:tcPr>
                  <w:tcW w:w="1388" w:type="dxa"/>
                  <w:gridSpan w:val="2"/>
                </w:tcPr>
                <w:p w14:paraId="1726EEBE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3700,0</w:t>
                  </w:r>
                </w:p>
              </w:tc>
            </w:tr>
            <w:tr w:rsidR="000E3B07" w:rsidRPr="000B67CA" w14:paraId="7A353CEA" w14:textId="77777777" w:rsidTr="00F1116B">
              <w:trPr>
                <w:trHeight w:val="475"/>
              </w:trPr>
              <w:tc>
                <w:tcPr>
                  <w:tcW w:w="425" w:type="dxa"/>
                </w:tcPr>
                <w:p w14:paraId="13203776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</w:t>
                  </w:r>
                </w:p>
              </w:tc>
              <w:tc>
                <w:tcPr>
                  <w:tcW w:w="6922" w:type="dxa"/>
                </w:tcPr>
                <w:p w14:paraId="4C0BFC5C" w14:textId="0CF2B427" w:rsidR="000E3B07" w:rsidRPr="000B67CA" w:rsidRDefault="000E3B07" w:rsidP="000E3B07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Середній розмір витрат на безоплатне поховання осіб з інвалідністю внаслідок війни та учасників бойових дій за рахунок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о</w:t>
                  </w: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бласного бюджету, грн.</w:t>
                  </w:r>
                </w:p>
              </w:tc>
              <w:tc>
                <w:tcPr>
                  <w:tcW w:w="1467" w:type="dxa"/>
                  <w:gridSpan w:val="2"/>
                </w:tcPr>
                <w:p w14:paraId="02DD23F3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1 </w:t>
                  </w: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особа</w:t>
                  </w:r>
                </w:p>
              </w:tc>
              <w:tc>
                <w:tcPr>
                  <w:tcW w:w="1164" w:type="dxa"/>
                  <w:gridSpan w:val="3"/>
                </w:tcPr>
                <w:p w14:paraId="78B8E289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000" w:type="dxa"/>
                  <w:gridSpan w:val="2"/>
                </w:tcPr>
                <w:p w14:paraId="67D7A9FD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3833</w:t>
                  </w: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</w:t>
                  </w: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1245" w:type="dxa"/>
                  <w:gridSpan w:val="2"/>
                </w:tcPr>
                <w:p w14:paraId="57A1485E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4543</w:t>
                  </w: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</w:t>
                  </w: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14:paraId="616228D8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4937,5</w:t>
                  </w:r>
                </w:p>
              </w:tc>
              <w:tc>
                <w:tcPr>
                  <w:tcW w:w="1388" w:type="dxa"/>
                  <w:gridSpan w:val="2"/>
                </w:tcPr>
                <w:p w14:paraId="0DC5D97D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5234,4</w:t>
                  </w:r>
                </w:p>
              </w:tc>
            </w:tr>
            <w:tr w:rsidR="000E3B07" w:rsidRPr="000B67CA" w14:paraId="7A6A2C51" w14:textId="77777777" w:rsidTr="00F1116B">
              <w:trPr>
                <w:trHeight w:val="475"/>
              </w:trPr>
              <w:tc>
                <w:tcPr>
                  <w:tcW w:w="425" w:type="dxa"/>
                </w:tcPr>
                <w:p w14:paraId="676ED929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</w:t>
                  </w:r>
                </w:p>
              </w:tc>
              <w:tc>
                <w:tcPr>
                  <w:tcW w:w="6922" w:type="dxa"/>
                </w:tcPr>
                <w:p w14:paraId="228DF95A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Середній розмір витрат на проведення капітального ремонту житла ветеранам війни, грн.</w:t>
                  </w:r>
                </w:p>
              </w:tc>
              <w:tc>
                <w:tcPr>
                  <w:tcW w:w="1467" w:type="dxa"/>
                  <w:gridSpan w:val="2"/>
                </w:tcPr>
                <w:p w14:paraId="0FD93C99" w14:textId="55F5E2D4" w:rsidR="000E3B07" w:rsidRPr="000B67CA" w:rsidRDefault="000E3B07" w:rsidP="000E3B07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на 1 приміщення</w:t>
                  </w:r>
                </w:p>
              </w:tc>
              <w:tc>
                <w:tcPr>
                  <w:tcW w:w="1164" w:type="dxa"/>
                  <w:gridSpan w:val="3"/>
                </w:tcPr>
                <w:p w14:paraId="1BF68410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000" w:type="dxa"/>
                  <w:gridSpan w:val="2"/>
                </w:tcPr>
                <w:p w14:paraId="5B35226B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42433,3</w:t>
                  </w:r>
                </w:p>
              </w:tc>
              <w:tc>
                <w:tcPr>
                  <w:tcW w:w="1245" w:type="dxa"/>
                  <w:gridSpan w:val="2"/>
                </w:tcPr>
                <w:p w14:paraId="20763D16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63100,0</w:t>
                  </w:r>
                </w:p>
              </w:tc>
              <w:tc>
                <w:tcPr>
                  <w:tcW w:w="1134" w:type="dxa"/>
                </w:tcPr>
                <w:p w14:paraId="73124324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69666,7</w:t>
                  </w:r>
                </w:p>
              </w:tc>
              <w:tc>
                <w:tcPr>
                  <w:tcW w:w="1388" w:type="dxa"/>
                  <w:gridSpan w:val="2"/>
                </w:tcPr>
                <w:p w14:paraId="1EA6A73A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76666,7</w:t>
                  </w:r>
                </w:p>
              </w:tc>
            </w:tr>
            <w:tr w:rsidR="000E3B07" w:rsidRPr="000B67CA" w14:paraId="01EE6BE9" w14:textId="77777777" w:rsidTr="00F1116B">
              <w:trPr>
                <w:trHeight w:val="308"/>
              </w:trPr>
              <w:tc>
                <w:tcPr>
                  <w:tcW w:w="425" w:type="dxa"/>
                </w:tcPr>
                <w:p w14:paraId="56330DDE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6922" w:type="dxa"/>
                </w:tcPr>
                <w:p w14:paraId="6946F6F0" w14:textId="550BD4BA" w:rsidR="000E3B07" w:rsidRPr="000B67CA" w:rsidRDefault="000E3B07" w:rsidP="000E3B07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Середня витрата на поздоровлення дітей та громадян пільгових категорій, грн.</w:t>
                  </w:r>
                </w:p>
              </w:tc>
              <w:tc>
                <w:tcPr>
                  <w:tcW w:w="1467" w:type="dxa"/>
                  <w:gridSpan w:val="2"/>
                </w:tcPr>
                <w:p w14:paraId="627C359E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особу</w:t>
                  </w:r>
                </w:p>
              </w:tc>
              <w:tc>
                <w:tcPr>
                  <w:tcW w:w="1164" w:type="dxa"/>
                  <w:gridSpan w:val="3"/>
                </w:tcPr>
                <w:p w14:paraId="5221E5D5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000" w:type="dxa"/>
                  <w:gridSpan w:val="2"/>
                </w:tcPr>
                <w:p w14:paraId="797B0ABF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261,1</w:t>
                  </w:r>
                </w:p>
              </w:tc>
              <w:tc>
                <w:tcPr>
                  <w:tcW w:w="1245" w:type="dxa"/>
                  <w:gridSpan w:val="2"/>
                </w:tcPr>
                <w:p w14:paraId="00583096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305,7</w:t>
                  </w:r>
                </w:p>
              </w:tc>
              <w:tc>
                <w:tcPr>
                  <w:tcW w:w="1134" w:type="dxa"/>
                </w:tcPr>
                <w:p w14:paraId="524C8CE2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328,5</w:t>
                  </w:r>
                </w:p>
              </w:tc>
              <w:tc>
                <w:tcPr>
                  <w:tcW w:w="1388" w:type="dxa"/>
                  <w:gridSpan w:val="2"/>
                </w:tcPr>
                <w:p w14:paraId="5DC5A240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338,2</w:t>
                  </w:r>
                </w:p>
              </w:tc>
            </w:tr>
            <w:tr w:rsidR="000E3B07" w:rsidRPr="000B67CA" w14:paraId="700A5481" w14:textId="77777777" w:rsidTr="00F1116B">
              <w:trPr>
                <w:trHeight w:val="1268"/>
              </w:trPr>
              <w:tc>
                <w:tcPr>
                  <w:tcW w:w="425" w:type="dxa"/>
                </w:tcPr>
                <w:p w14:paraId="32AE8A62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lastRenderedPageBreak/>
                    <w:t>12</w:t>
                  </w:r>
                </w:p>
              </w:tc>
              <w:tc>
                <w:tcPr>
                  <w:tcW w:w="6922" w:type="dxa"/>
                </w:tcPr>
                <w:p w14:paraId="2704FADE" w14:textId="41ECCB1F" w:rsidR="000E3B07" w:rsidRPr="000B67CA" w:rsidRDefault="000E3B07" w:rsidP="000E3B07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Розмір грошової компенсації за рахунок субвенції з державного бюджету за  належні для отримання житлові приміщення дітям-сиротам, дітям, позбавленим батьківського піклування та особам з їх числа, тис. грн.</w:t>
                  </w:r>
                </w:p>
              </w:tc>
              <w:tc>
                <w:tcPr>
                  <w:tcW w:w="1467" w:type="dxa"/>
                  <w:gridSpan w:val="2"/>
                </w:tcPr>
                <w:p w14:paraId="0518D179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особу</w:t>
                  </w:r>
                </w:p>
              </w:tc>
              <w:tc>
                <w:tcPr>
                  <w:tcW w:w="1164" w:type="dxa"/>
                  <w:gridSpan w:val="3"/>
                </w:tcPr>
                <w:p w14:paraId="2428B2A0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000" w:type="dxa"/>
                  <w:gridSpan w:val="2"/>
                </w:tcPr>
                <w:p w14:paraId="48596949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385,8</w:t>
                  </w:r>
                </w:p>
              </w:tc>
              <w:tc>
                <w:tcPr>
                  <w:tcW w:w="1245" w:type="dxa"/>
                  <w:gridSpan w:val="2"/>
                </w:tcPr>
                <w:p w14:paraId="2928E219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2076A4FD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388" w:type="dxa"/>
                  <w:gridSpan w:val="2"/>
                </w:tcPr>
                <w:p w14:paraId="02A43177" w14:textId="77777777" w:rsidR="000E3B07" w:rsidRPr="000B67CA" w:rsidRDefault="000E3B07" w:rsidP="00F1116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</w:tr>
            <w:tr w:rsidR="000E3B07" w:rsidRPr="000B67CA" w14:paraId="0835A510" w14:textId="77777777" w:rsidTr="00F1116B">
              <w:trPr>
                <w:trHeight w:val="273"/>
              </w:trPr>
              <w:tc>
                <w:tcPr>
                  <w:tcW w:w="14745" w:type="dxa"/>
                  <w:gridSpan w:val="14"/>
                </w:tcPr>
                <w:p w14:paraId="05DCF1D1" w14:textId="77777777" w:rsidR="000E3B07" w:rsidRPr="000B67CA" w:rsidRDefault="000E3B07" w:rsidP="00F1116B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IV</w:t>
                  </w: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. </w:t>
                  </w: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Показники якост</w:t>
                  </w: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і</w:t>
                  </w:r>
                </w:p>
              </w:tc>
            </w:tr>
            <w:tr w:rsidR="000E3B07" w:rsidRPr="000B67CA" w14:paraId="69F72B8C" w14:textId="77777777" w:rsidTr="00F1116B">
              <w:trPr>
                <w:trHeight w:val="525"/>
              </w:trPr>
              <w:tc>
                <w:tcPr>
                  <w:tcW w:w="425" w:type="dxa"/>
                </w:tcPr>
                <w:p w14:paraId="0D0A0AE4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6922" w:type="dxa"/>
                </w:tcPr>
                <w:p w14:paraId="55508985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Рівень забезпечення  фінансової  підтримки  окремих категорій громадян  за рахунок Державного та обласного бюджету</w:t>
                  </w:r>
                </w:p>
              </w:tc>
              <w:tc>
                <w:tcPr>
                  <w:tcW w:w="1554" w:type="dxa"/>
                  <w:gridSpan w:val="3"/>
                </w:tcPr>
                <w:p w14:paraId="0DB8921B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187" w:type="dxa"/>
                  <w:gridSpan w:val="3"/>
                </w:tcPr>
                <w:p w14:paraId="7CC9C0AA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276" w:type="dxa"/>
                  <w:gridSpan w:val="2"/>
                </w:tcPr>
                <w:p w14:paraId="62F13610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101,7</w:t>
                  </w:r>
                </w:p>
              </w:tc>
              <w:tc>
                <w:tcPr>
                  <w:tcW w:w="859" w:type="dxa"/>
                </w:tcPr>
                <w:p w14:paraId="5AB3EAD6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102,1</w:t>
                  </w:r>
                </w:p>
              </w:tc>
              <w:tc>
                <w:tcPr>
                  <w:tcW w:w="1134" w:type="dxa"/>
                </w:tcPr>
                <w:p w14:paraId="43450A94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104,8</w:t>
                  </w:r>
                </w:p>
              </w:tc>
              <w:tc>
                <w:tcPr>
                  <w:tcW w:w="1388" w:type="dxa"/>
                  <w:gridSpan w:val="2"/>
                </w:tcPr>
                <w:p w14:paraId="4AB3ACC0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104,8</w:t>
                  </w:r>
                </w:p>
              </w:tc>
            </w:tr>
            <w:tr w:rsidR="000E3B07" w:rsidRPr="000B67CA" w14:paraId="7D12E6DE" w14:textId="77777777" w:rsidTr="00F1116B">
              <w:trPr>
                <w:trHeight w:val="578"/>
              </w:trPr>
              <w:tc>
                <w:tcPr>
                  <w:tcW w:w="425" w:type="dxa"/>
                </w:tcPr>
                <w:p w14:paraId="4A4E85FB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6922" w:type="dxa"/>
                </w:tcPr>
                <w:p w14:paraId="4176CC25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Рівень забезпечення додаткової  фінансової  підтримки  окремих категорій громадян </w:t>
                  </w:r>
                </w:p>
              </w:tc>
              <w:tc>
                <w:tcPr>
                  <w:tcW w:w="1554" w:type="dxa"/>
                  <w:gridSpan w:val="3"/>
                </w:tcPr>
                <w:p w14:paraId="058278BE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87" w:type="dxa"/>
                  <w:gridSpan w:val="3"/>
                </w:tcPr>
                <w:p w14:paraId="795EC791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276" w:type="dxa"/>
                  <w:gridSpan w:val="2"/>
                </w:tcPr>
                <w:p w14:paraId="441B0EDF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117,2</w:t>
                  </w:r>
                </w:p>
              </w:tc>
              <w:tc>
                <w:tcPr>
                  <w:tcW w:w="859" w:type="dxa"/>
                </w:tcPr>
                <w:p w14:paraId="5D164AF7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118,7</w:t>
                  </w:r>
                </w:p>
              </w:tc>
              <w:tc>
                <w:tcPr>
                  <w:tcW w:w="1134" w:type="dxa"/>
                </w:tcPr>
                <w:p w14:paraId="3B46CA49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45</w:t>
                  </w: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1388" w:type="dxa"/>
                  <w:gridSpan w:val="2"/>
                </w:tcPr>
                <w:p w14:paraId="25CB2338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45</w:t>
                  </w: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</w:tr>
            <w:tr w:rsidR="000E3B07" w:rsidRPr="000B67CA" w14:paraId="79383A50" w14:textId="77777777" w:rsidTr="00F1116B">
              <w:trPr>
                <w:trHeight w:val="578"/>
              </w:trPr>
              <w:tc>
                <w:tcPr>
                  <w:tcW w:w="425" w:type="dxa"/>
                </w:tcPr>
                <w:p w14:paraId="592FD672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6922" w:type="dxa"/>
                </w:tcPr>
                <w:p w14:paraId="1B42C0BD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Рівень  забезпечення  додаткових  пільг на житлово-комунальні послуги окремим категоріям громадян</w:t>
                  </w:r>
                </w:p>
              </w:tc>
              <w:tc>
                <w:tcPr>
                  <w:tcW w:w="1554" w:type="dxa"/>
                  <w:gridSpan w:val="3"/>
                </w:tcPr>
                <w:p w14:paraId="6AE8C6A8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87" w:type="dxa"/>
                  <w:gridSpan w:val="3"/>
                </w:tcPr>
                <w:p w14:paraId="7F1A1D7A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276" w:type="dxa"/>
                  <w:gridSpan w:val="2"/>
                </w:tcPr>
                <w:p w14:paraId="27E9DAAA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859" w:type="dxa"/>
                </w:tcPr>
                <w:p w14:paraId="517683A6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14:paraId="4AA5539E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388" w:type="dxa"/>
                  <w:gridSpan w:val="2"/>
                </w:tcPr>
                <w:p w14:paraId="4385A5D8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</w:tr>
            <w:tr w:rsidR="000E3B07" w:rsidRPr="000B67CA" w14:paraId="21C1253F" w14:textId="77777777" w:rsidTr="00F1116B">
              <w:trPr>
                <w:trHeight w:val="578"/>
              </w:trPr>
              <w:tc>
                <w:tcPr>
                  <w:tcW w:w="425" w:type="dxa"/>
                </w:tcPr>
                <w:p w14:paraId="7D221003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6922" w:type="dxa"/>
                </w:tcPr>
                <w:p w14:paraId="1ECD3429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Покращення стану здоров я окремих категорій громадян шляхом санаторно-курортного оздоровлення та реабілітації  </w:t>
                  </w:r>
                </w:p>
              </w:tc>
              <w:tc>
                <w:tcPr>
                  <w:tcW w:w="1554" w:type="dxa"/>
                  <w:gridSpan w:val="3"/>
                </w:tcPr>
                <w:p w14:paraId="4156C01E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87" w:type="dxa"/>
                  <w:gridSpan w:val="3"/>
                </w:tcPr>
                <w:p w14:paraId="381513B8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276" w:type="dxa"/>
                  <w:gridSpan w:val="2"/>
                </w:tcPr>
                <w:p w14:paraId="1BA24500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130,6</w:t>
                  </w:r>
                </w:p>
              </w:tc>
              <w:tc>
                <w:tcPr>
                  <w:tcW w:w="859" w:type="dxa"/>
                </w:tcPr>
                <w:p w14:paraId="3B3DCB98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130,6</w:t>
                  </w:r>
                </w:p>
              </w:tc>
              <w:tc>
                <w:tcPr>
                  <w:tcW w:w="1134" w:type="dxa"/>
                </w:tcPr>
                <w:p w14:paraId="4CB861B5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130,6</w:t>
                  </w:r>
                </w:p>
              </w:tc>
              <w:tc>
                <w:tcPr>
                  <w:tcW w:w="1388" w:type="dxa"/>
                  <w:gridSpan w:val="2"/>
                </w:tcPr>
                <w:p w14:paraId="58892E46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130,6</w:t>
                  </w:r>
                </w:p>
              </w:tc>
            </w:tr>
            <w:tr w:rsidR="000E3B07" w:rsidRPr="000B67CA" w14:paraId="6CFFC963" w14:textId="77777777" w:rsidTr="00F1116B">
              <w:trPr>
                <w:trHeight w:val="578"/>
              </w:trPr>
              <w:tc>
                <w:tcPr>
                  <w:tcW w:w="425" w:type="dxa"/>
                </w:tcPr>
                <w:p w14:paraId="09BEB85C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6922" w:type="dxa"/>
                </w:tcPr>
                <w:p w14:paraId="74B3460F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Покращення стану здоров’я дітей в дитячих закладах оздоровлення та відпочинку</w:t>
                  </w:r>
                </w:p>
              </w:tc>
              <w:tc>
                <w:tcPr>
                  <w:tcW w:w="1554" w:type="dxa"/>
                  <w:gridSpan w:val="3"/>
                </w:tcPr>
                <w:p w14:paraId="1C93A6D6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87" w:type="dxa"/>
                  <w:gridSpan w:val="3"/>
                </w:tcPr>
                <w:p w14:paraId="67741D1B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276" w:type="dxa"/>
                  <w:gridSpan w:val="2"/>
                </w:tcPr>
                <w:p w14:paraId="6C8D8BF1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103</w:t>
                  </w:r>
                </w:p>
              </w:tc>
              <w:tc>
                <w:tcPr>
                  <w:tcW w:w="859" w:type="dxa"/>
                </w:tcPr>
                <w:p w14:paraId="0D3E956A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113,8</w:t>
                  </w:r>
                </w:p>
              </w:tc>
              <w:tc>
                <w:tcPr>
                  <w:tcW w:w="1134" w:type="dxa"/>
                </w:tcPr>
                <w:p w14:paraId="34F6B689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118,8</w:t>
                  </w:r>
                </w:p>
              </w:tc>
              <w:tc>
                <w:tcPr>
                  <w:tcW w:w="1388" w:type="dxa"/>
                  <w:gridSpan w:val="2"/>
                </w:tcPr>
                <w:p w14:paraId="77C573FE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125</w:t>
                  </w:r>
                </w:p>
              </w:tc>
            </w:tr>
            <w:tr w:rsidR="000E3B07" w:rsidRPr="000B67CA" w14:paraId="63CE544B" w14:textId="77777777" w:rsidTr="00F1116B">
              <w:trPr>
                <w:trHeight w:val="418"/>
              </w:trPr>
              <w:tc>
                <w:tcPr>
                  <w:tcW w:w="425" w:type="dxa"/>
                </w:tcPr>
                <w:p w14:paraId="2BDDCD62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6922" w:type="dxa"/>
                </w:tcPr>
                <w:p w14:paraId="771CEA29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Реалізація права на пільговий  проїзд  окремих категорій громадян</w:t>
                  </w:r>
                </w:p>
              </w:tc>
              <w:tc>
                <w:tcPr>
                  <w:tcW w:w="1554" w:type="dxa"/>
                  <w:gridSpan w:val="3"/>
                </w:tcPr>
                <w:p w14:paraId="2B5024A0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87" w:type="dxa"/>
                  <w:gridSpan w:val="3"/>
                </w:tcPr>
                <w:p w14:paraId="3C99E02C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276" w:type="dxa"/>
                  <w:gridSpan w:val="2"/>
                </w:tcPr>
                <w:p w14:paraId="7639CDD9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859" w:type="dxa"/>
                </w:tcPr>
                <w:p w14:paraId="229B042E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14:paraId="2FFC266A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388" w:type="dxa"/>
                  <w:gridSpan w:val="2"/>
                </w:tcPr>
                <w:p w14:paraId="775A71D8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</w:tr>
            <w:tr w:rsidR="000E3B07" w:rsidRPr="000B67CA" w14:paraId="01E31950" w14:textId="77777777" w:rsidTr="00F1116B">
              <w:trPr>
                <w:trHeight w:val="588"/>
              </w:trPr>
              <w:tc>
                <w:tcPr>
                  <w:tcW w:w="425" w:type="dxa"/>
                </w:tcPr>
                <w:p w14:paraId="7D849F94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6922" w:type="dxa"/>
                </w:tcPr>
                <w:p w14:paraId="63EAE4E7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Організація святкових заходів, вшанування ветеранів, поздоровлення дітей пільгових категорій</w:t>
                  </w:r>
                </w:p>
              </w:tc>
              <w:tc>
                <w:tcPr>
                  <w:tcW w:w="1554" w:type="dxa"/>
                  <w:gridSpan w:val="3"/>
                </w:tcPr>
                <w:p w14:paraId="455C60BD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87" w:type="dxa"/>
                  <w:gridSpan w:val="3"/>
                </w:tcPr>
                <w:p w14:paraId="03F7FEF1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276" w:type="dxa"/>
                  <w:gridSpan w:val="2"/>
                </w:tcPr>
                <w:p w14:paraId="5BFC1394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859" w:type="dxa"/>
                </w:tcPr>
                <w:p w14:paraId="7087FF29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14:paraId="2C54C567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100</w:t>
                  </w:r>
                </w:p>
              </w:tc>
              <w:tc>
                <w:tcPr>
                  <w:tcW w:w="1388" w:type="dxa"/>
                  <w:gridSpan w:val="2"/>
                </w:tcPr>
                <w:p w14:paraId="4B25BD7C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</w:tr>
            <w:tr w:rsidR="000E3B07" w:rsidRPr="00E56B38" w14:paraId="042EDC2E" w14:textId="77777777" w:rsidTr="00F1116B">
              <w:trPr>
                <w:trHeight w:val="525"/>
              </w:trPr>
              <w:tc>
                <w:tcPr>
                  <w:tcW w:w="425" w:type="dxa"/>
                </w:tcPr>
                <w:p w14:paraId="004ECEAF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</w:t>
                  </w:r>
                </w:p>
              </w:tc>
              <w:tc>
                <w:tcPr>
                  <w:tcW w:w="6922" w:type="dxa"/>
                </w:tcPr>
                <w:p w14:paraId="6A5BC107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Сприяння у забезпеченні житлом дітей-сиріт, дітей, позбавлених батьківського піклування та осіб  з їх числа</w:t>
                  </w:r>
                </w:p>
              </w:tc>
              <w:tc>
                <w:tcPr>
                  <w:tcW w:w="1554" w:type="dxa"/>
                  <w:gridSpan w:val="3"/>
                </w:tcPr>
                <w:p w14:paraId="5D0915E2" w14:textId="77777777" w:rsidR="000E3B07" w:rsidRPr="000B67CA" w:rsidRDefault="000E3B07" w:rsidP="00F1116B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87" w:type="dxa"/>
                  <w:gridSpan w:val="3"/>
                </w:tcPr>
                <w:p w14:paraId="409961B5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276" w:type="dxa"/>
                  <w:gridSpan w:val="2"/>
                </w:tcPr>
                <w:p w14:paraId="57463817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859" w:type="dxa"/>
                </w:tcPr>
                <w:p w14:paraId="3BE2B44E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032BE809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388" w:type="dxa"/>
                  <w:gridSpan w:val="2"/>
                </w:tcPr>
                <w:p w14:paraId="467150A0" w14:textId="77777777" w:rsidR="000E3B07" w:rsidRPr="000B67CA" w:rsidRDefault="000E3B07" w:rsidP="00F1116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</w:tr>
          </w:tbl>
          <w:p w14:paraId="5C135879" w14:textId="77777777" w:rsidR="000E3B07" w:rsidRPr="000B67CA" w:rsidRDefault="000E3B07" w:rsidP="00F1116B">
            <w:pPr>
              <w:spacing w:line="218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0B67C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Додаток 2 «Показники результативності Програми» до </w:t>
            </w:r>
            <w:r w:rsidRPr="000B67CA">
              <w:rPr>
                <w:rFonts w:ascii="Times New Roman" w:hAnsi="Times New Roman" w:cs="Times New Roman"/>
                <w:i/>
                <w:iCs/>
                <w:spacing w:val="-1"/>
                <w:sz w:val="28"/>
                <w:szCs w:val="28"/>
                <w:lang w:val="uk-UA"/>
              </w:rPr>
              <w:t>Комплексної програми по соціальному захисту окремих категорій громадян</w:t>
            </w:r>
            <w:r w:rsidRPr="000B67C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 на 2019-2022 роки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0B67C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затвердженої рішенням Бахмутської міської ради від 28.11.2018 № 6/123-2363 ( у редакції  рішення Бахмутської міської ради від 21.10.2020 № 6/148-3148) </w:t>
            </w:r>
            <w:r w:rsidRPr="000B67C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у новій редакції</w:t>
            </w:r>
            <w:r w:rsidRPr="000B67C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, підготовлено Управлінням праці та соціального захисту населення  Бахмутської міської ради </w:t>
            </w:r>
          </w:p>
          <w:p w14:paraId="6D360EC5" w14:textId="77777777" w:rsidR="000E3B07" w:rsidRDefault="000E3B07" w:rsidP="00F1116B">
            <w:pPr>
              <w:spacing w:after="0" w:line="221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0B67C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</w:t>
            </w:r>
          </w:p>
          <w:p w14:paraId="4DE17C39" w14:textId="77777777" w:rsidR="000E3B07" w:rsidRPr="000B67CA" w:rsidRDefault="000E3B07" w:rsidP="00F1116B">
            <w:pPr>
              <w:spacing w:after="0" w:line="221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</w:t>
            </w:r>
            <w:r w:rsidRPr="000B67C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Начальник  Управління праці та соціального                                                                          І.В.Сподіна                       </w:t>
            </w:r>
          </w:p>
          <w:p w14:paraId="5E677CD5" w14:textId="77777777" w:rsidR="000E3B07" w:rsidRPr="000B67CA" w:rsidRDefault="000E3B07" w:rsidP="00F1116B">
            <w:pPr>
              <w:spacing w:after="0" w:line="221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0B67C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захисту населення Бахмутської міської ради   </w:t>
            </w:r>
          </w:p>
          <w:p w14:paraId="432CE752" w14:textId="77777777" w:rsidR="000E3B07" w:rsidRPr="000B67CA" w:rsidRDefault="000E3B07" w:rsidP="00F1116B">
            <w:pPr>
              <w:spacing w:after="0" w:line="221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0B67C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                 </w:t>
            </w:r>
            <w:r w:rsidRPr="000B67C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ab/>
            </w:r>
            <w:r w:rsidRPr="000B67C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ab/>
            </w:r>
            <w:r w:rsidRPr="000B67C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ab/>
            </w:r>
            <w:r w:rsidRPr="000B67C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ab/>
              <w:t xml:space="preserve">     </w:t>
            </w:r>
          </w:p>
          <w:p w14:paraId="2CB31CDE" w14:textId="77777777" w:rsidR="000E3B07" w:rsidRPr="000B67CA" w:rsidRDefault="000E3B07" w:rsidP="00F1116B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0B67C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Секретар Бахмутської міської ради                                                                                         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>А.П.Касперська</w:t>
            </w:r>
          </w:p>
        </w:tc>
      </w:tr>
    </w:tbl>
    <w:p w14:paraId="107E9601" w14:textId="77777777" w:rsidR="009C368D" w:rsidRDefault="009C368D" w:rsidP="000257C9">
      <w:pPr>
        <w:spacing w:after="0" w:line="240" w:lineRule="atLeast"/>
        <w:jc w:val="both"/>
        <w:rPr>
          <w:lang w:val="uk-UA"/>
        </w:rPr>
        <w:sectPr w:rsidR="009C368D" w:rsidSect="000E3B07">
          <w:headerReference w:type="default" r:id="rId10"/>
          <w:headerReference w:type="first" r:id="rId11"/>
          <w:pgSz w:w="16838" w:h="11906" w:orient="landscape"/>
          <w:pgMar w:top="1418" w:right="1134" w:bottom="851" w:left="851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111"/>
      </w:tblGrid>
      <w:tr w:rsidR="009C368D" w:rsidRPr="00E56B38" w14:paraId="6D30DF70" w14:textId="77777777" w:rsidTr="00F1116B">
        <w:trPr>
          <w:jc w:val="right"/>
        </w:trPr>
        <w:tc>
          <w:tcPr>
            <w:tcW w:w="4111" w:type="dxa"/>
          </w:tcPr>
          <w:p w14:paraId="19699692" w14:textId="77777777" w:rsidR="009C368D" w:rsidRPr="00EF5EA7" w:rsidRDefault="009C368D" w:rsidP="00663AD3">
            <w:pPr>
              <w:tabs>
                <w:tab w:val="left" w:pos="1735"/>
                <w:tab w:val="left" w:pos="2019"/>
              </w:tabs>
              <w:spacing w:after="0" w:line="221" w:lineRule="auto"/>
              <w:ind w:left="39" w:hanging="9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EF5EA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lastRenderedPageBreak/>
              <w:br w:type="page"/>
              <w:t>Д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одаток 3</w:t>
            </w:r>
          </w:p>
          <w:p w14:paraId="02C218BD" w14:textId="77777777" w:rsidR="009C368D" w:rsidRPr="00EF5EA7" w:rsidRDefault="009C368D" w:rsidP="00663AD3">
            <w:pPr>
              <w:tabs>
                <w:tab w:val="left" w:pos="1735"/>
                <w:tab w:val="left" w:pos="2019"/>
              </w:tabs>
              <w:spacing w:after="0" w:line="221" w:lineRule="auto"/>
              <w:ind w:left="39" w:hanging="9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EF5EA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до Комплексної програми по соціальному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 захисту</w:t>
            </w:r>
            <w:r w:rsidRPr="00EF5EA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ок</w:t>
            </w:r>
            <w:r w:rsidRPr="00EF5EA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ремих категорій громадян на 2019-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2022 роки, </w:t>
            </w:r>
            <w:r w:rsidRPr="00EF5EA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затвердженої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</w:t>
            </w:r>
            <w:r w:rsidRPr="00EF5EA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рішення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м </w:t>
            </w:r>
            <w:r w:rsidRPr="00EF5EA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Бахмутської міської ради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від 28.11.2018 №6/123-2363 (у редакції рішення Бахмутської міської ради від 21.10.2020 №6/148-3148)</w:t>
            </w:r>
          </w:p>
          <w:p w14:paraId="6B3BB8E3" w14:textId="7DD5FC29" w:rsidR="009C368D" w:rsidRPr="00EF5EA7" w:rsidRDefault="009C368D" w:rsidP="00663AD3">
            <w:pPr>
              <w:tabs>
                <w:tab w:val="left" w:pos="1735"/>
                <w:tab w:val="left" w:pos="2019"/>
              </w:tabs>
              <w:spacing w:after="0" w:line="221" w:lineRule="auto"/>
              <w:ind w:left="39" w:hanging="9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(Додаток 3 у  редакції рішення Бахмутської міської ради             від_</w:t>
            </w:r>
            <w:r w:rsidR="00663AD3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28.04.2021 </w:t>
            </w:r>
            <w:r w:rsidRPr="00EF5EA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№</w:t>
            </w:r>
            <w:r w:rsidR="00E56B38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7</w:t>
            </w:r>
            <w:r w:rsidR="00663AD3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/</w:t>
            </w:r>
            <w:r w:rsidR="00E56B38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8</w:t>
            </w:r>
            <w:r w:rsidR="00663AD3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-</w:t>
            </w:r>
            <w:r w:rsidR="00033A4B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248</w:t>
            </w:r>
            <w:r w:rsidR="00663AD3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) 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_______________</w:t>
            </w:r>
            <w:r w:rsidRPr="00EF5EA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</w:t>
            </w:r>
          </w:p>
        </w:tc>
      </w:tr>
    </w:tbl>
    <w:p w14:paraId="1253B456" w14:textId="358BA322" w:rsidR="009C368D" w:rsidRDefault="009C368D" w:rsidP="009C368D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РЕСУРСНЕ  ЗАБЕЗПЕЧЕННЯ  ПРОГРАМИ</w:t>
      </w:r>
    </w:p>
    <w:p w14:paraId="303A00A3" w14:textId="77777777" w:rsidR="009C368D" w:rsidRPr="00EA4A10" w:rsidRDefault="009C368D" w:rsidP="009C368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(</w:t>
      </w:r>
      <w:r w:rsidRPr="00EA4A10">
        <w:rPr>
          <w:rFonts w:ascii="Times New Roman" w:hAnsi="Times New Roman" w:cs="Times New Roman"/>
          <w:sz w:val="28"/>
          <w:szCs w:val="28"/>
          <w:lang w:val="uk-UA"/>
        </w:rPr>
        <w:t>тис.грн.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tbl>
      <w:tblPr>
        <w:tblW w:w="960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8"/>
        <w:gridCol w:w="1276"/>
        <w:gridCol w:w="1276"/>
        <w:gridCol w:w="1417"/>
        <w:gridCol w:w="1559"/>
        <w:gridCol w:w="1560"/>
      </w:tblGrid>
      <w:tr w:rsidR="009C368D" w:rsidRPr="00115957" w14:paraId="0FC6D6F6" w14:textId="77777777" w:rsidTr="00F1116B">
        <w:trPr>
          <w:trHeight w:val="204"/>
        </w:trPr>
        <w:tc>
          <w:tcPr>
            <w:tcW w:w="2518" w:type="dxa"/>
            <w:vMerge w:val="restart"/>
          </w:tcPr>
          <w:p w14:paraId="3C374C4D" w14:textId="77777777" w:rsidR="009C368D" w:rsidRPr="00115957" w:rsidRDefault="009C368D" w:rsidP="00F1116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528" w:type="dxa"/>
            <w:gridSpan w:val="4"/>
            <w:tcBorders>
              <w:bottom w:val="single" w:sz="4" w:space="0" w:color="auto"/>
            </w:tcBorders>
          </w:tcPr>
          <w:p w14:paraId="3076ECB5" w14:textId="77777777" w:rsidR="009C368D" w:rsidRPr="00115957" w:rsidRDefault="009C368D" w:rsidP="00F111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Етапи виконання програми</w:t>
            </w:r>
          </w:p>
        </w:tc>
        <w:tc>
          <w:tcPr>
            <w:tcW w:w="1560" w:type="dxa"/>
            <w:vMerge w:val="restart"/>
          </w:tcPr>
          <w:p w14:paraId="5D63A136" w14:textId="77777777" w:rsidR="009C368D" w:rsidRPr="00115957" w:rsidRDefault="009C368D" w:rsidP="00F1116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Всього </w:t>
            </w:r>
          </w:p>
          <w:p w14:paraId="522C7D11" w14:textId="77777777" w:rsidR="009C368D" w:rsidRPr="00115957" w:rsidRDefault="009C368D" w:rsidP="00F1116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витрат на виконання програми</w:t>
            </w:r>
          </w:p>
        </w:tc>
      </w:tr>
      <w:tr w:rsidR="009C368D" w:rsidRPr="00115957" w14:paraId="721C1002" w14:textId="77777777" w:rsidTr="00F1116B">
        <w:trPr>
          <w:trHeight w:val="327"/>
        </w:trPr>
        <w:tc>
          <w:tcPr>
            <w:tcW w:w="2518" w:type="dxa"/>
            <w:vMerge/>
          </w:tcPr>
          <w:p w14:paraId="5A31506A" w14:textId="77777777" w:rsidR="009C368D" w:rsidRPr="00115957" w:rsidRDefault="009C368D" w:rsidP="00F1116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E6E36D" w14:textId="77777777" w:rsidR="009C368D" w:rsidRPr="00115957" w:rsidRDefault="009C368D" w:rsidP="00F1116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</w:t>
            </w: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  <w:p w14:paraId="24AF9C2C" w14:textId="77777777" w:rsidR="009C368D" w:rsidRPr="00115957" w:rsidRDefault="009C368D" w:rsidP="00F1116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071A15" w14:textId="77777777" w:rsidR="009C368D" w:rsidRPr="00115957" w:rsidRDefault="009C368D" w:rsidP="00F1116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          II</w:t>
            </w:r>
          </w:p>
        </w:tc>
        <w:tc>
          <w:tcPr>
            <w:tcW w:w="1560" w:type="dxa"/>
            <w:vMerge/>
          </w:tcPr>
          <w:p w14:paraId="2B803FCB" w14:textId="77777777" w:rsidR="009C368D" w:rsidRPr="00115957" w:rsidRDefault="009C368D" w:rsidP="00F1116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</w:tr>
      <w:tr w:rsidR="009C368D" w:rsidRPr="00115957" w14:paraId="0C70D90C" w14:textId="77777777" w:rsidTr="00F1116B">
        <w:trPr>
          <w:trHeight w:val="431"/>
        </w:trPr>
        <w:tc>
          <w:tcPr>
            <w:tcW w:w="2518" w:type="dxa"/>
            <w:vMerge/>
          </w:tcPr>
          <w:p w14:paraId="399F0C38" w14:textId="77777777" w:rsidR="009C368D" w:rsidRPr="00115957" w:rsidRDefault="009C368D" w:rsidP="00F1116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5A4A4F9" w14:textId="77777777" w:rsidR="009C368D" w:rsidRPr="00115957" w:rsidRDefault="009C368D" w:rsidP="00F111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2019 рік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859BC20" w14:textId="77777777" w:rsidR="009C368D" w:rsidRPr="00115957" w:rsidRDefault="009C368D" w:rsidP="00F111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2020 рік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592DF08" w14:textId="77777777" w:rsidR="009C368D" w:rsidRPr="00115957" w:rsidRDefault="009C368D" w:rsidP="00F111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E8313B7" w14:textId="77777777" w:rsidR="009C368D" w:rsidRPr="00115957" w:rsidRDefault="009C368D" w:rsidP="00F111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1560" w:type="dxa"/>
            <w:vMerge/>
          </w:tcPr>
          <w:p w14:paraId="15983D35" w14:textId="77777777" w:rsidR="009C368D" w:rsidRPr="00115957" w:rsidRDefault="009C368D" w:rsidP="00F1116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</w:tr>
      <w:tr w:rsidR="009C368D" w:rsidRPr="00F74BE4" w14:paraId="358A1B83" w14:textId="77777777" w:rsidTr="009C368D">
        <w:trPr>
          <w:trHeight w:val="784"/>
        </w:trPr>
        <w:tc>
          <w:tcPr>
            <w:tcW w:w="2518" w:type="dxa"/>
          </w:tcPr>
          <w:p w14:paraId="7C3FA6DE" w14:textId="7A7F750E" w:rsidR="009C368D" w:rsidRPr="009C368D" w:rsidRDefault="009C368D" w:rsidP="009C368D">
            <w:pPr>
              <w:pStyle w:val="a7"/>
              <w:spacing w:line="240" w:lineRule="atLeas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C368D">
              <w:rPr>
                <w:rFonts w:ascii="Times New Roman" w:hAnsi="Times New Roman"/>
                <w:sz w:val="26"/>
                <w:szCs w:val="26"/>
                <w:lang w:val="uk-UA"/>
              </w:rPr>
              <w:t>Обсяг ресурсів всього, у тому числі:</w:t>
            </w:r>
          </w:p>
        </w:tc>
        <w:tc>
          <w:tcPr>
            <w:tcW w:w="1276" w:type="dxa"/>
          </w:tcPr>
          <w:p w14:paraId="30F18A16" w14:textId="77777777" w:rsidR="009C368D" w:rsidRPr="00F74BE4" w:rsidRDefault="009C368D" w:rsidP="00F1116B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183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1276" w:type="dxa"/>
          </w:tcPr>
          <w:p w14:paraId="3D4B3626" w14:textId="77777777" w:rsidR="009C368D" w:rsidRPr="00F74BE4" w:rsidRDefault="009C368D" w:rsidP="00F1116B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7951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,3</w:t>
            </w:r>
          </w:p>
        </w:tc>
        <w:tc>
          <w:tcPr>
            <w:tcW w:w="1417" w:type="dxa"/>
          </w:tcPr>
          <w:p w14:paraId="09692693" w14:textId="77777777" w:rsidR="009C368D" w:rsidRPr="00F74BE4" w:rsidRDefault="009C368D" w:rsidP="00F1116B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55048,5</w:t>
            </w:r>
          </w:p>
        </w:tc>
        <w:tc>
          <w:tcPr>
            <w:tcW w:w="1559" w:type="dxa"/>
          </w:tcPr>
          <w:p w14:paraId="21F995EB" w14:textId="77777777" w:rsidR="009C368D" w:rsidRPr="00F74BE4" w:rsidRDefault="009C368D" w:rsidP="00F1116B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9535,3</w:t>
            </w:r>
          </w:p>
        </w:tc>
        <w:tc>
          <w:tcPr>
            <w:tcW w:w="1560" w:type="dxa"/>
          </w:tcPr>
          <w:p w14:paraId="7EF91AE7" w14:textId="77777777" w:rsidR="009C368D" w:rsidRPr="00F74BE4" w:rsidRDefault="009C368D" w:rsidP="00F1116B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94718,7</w:t>
            </w:r>
          </w:p>
        </w:tc>
      </w:tr>
      <w:tr w:rsidR="009C368D" w:rsidRPr="00F74BE4" w14:paraId="6C207D6A" w14:textId="77777777" w:rsidTr="00F1116B">
        <w:trPr>
          <w:trHeight w:val="415"/>
        </w:trPr>
        <w:tc>
          <w:tcPr>
            <w:tcW w:w="2518" w:type="dxa"/>
          </w:tcPr>
          <w:p w14:paraId="0E4E335B" w14:textId="77777777" w:rsidR="009C368D" w:rsidRPr="009C368D" w:rsidRDefault="009C368D" w:rsidP="009C368D">
            <w:pPr>
              <w:pStyle w:val="a7"/>
              <w:spacing w:line="240" w:lineRule="atLeas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C368D">
              <w:rPr>
                <w:rFonts w:ascii="Times New Roman" w:hAnsi="Times New Roman"/>
                <w:sz w:val="26"/>
                <w:szCs w:val="26"/>
                <w:lang w:val="uk-UA"/>
              </w:rPr>
              <w:t>державний бюджет</w:t>
            </w:r>
          </w:p>
        </w:tc>
        <w:tc>
          <w:tcPr>
            <w:tcW w:w="1276" w:type="dxa"/>
          </w:tcPr>
          <w:p w14:paraId="6914D777" w14:textId="77777777" w:rsidR="009C368D" w:rsidRPr="00F74BE4" w:rsidRDefault="009C368D" w:rsidP="00F1116B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389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779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276" w:type="dxa"/>
          </w:tcPr>
          <w:p w14:paraId="5F9ACCEA" w14:textId="77777777" w:rsidR="009C368D" w:rsidRPr="00F74BE4" w:rsidRDefault="009C368D" w:rsidP="00F1116B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429183,8</w:t>
            </w:r>
          </w:p>
        </w:tc>
        <w:tc>
          <w:tcPr>
            <w:tcW w:w="1417" w:type="dxa"/>
          </w:tcPr>
          <w:p w14:paraId="50B4214C" w14:textId="77777777" w:rsidR="009C368D" w:rsidRPr="00F74BE4" w:rsidRDefault="009C368D" w:rsidP="00F1116B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95238,9</w:t>
            </w:r>
          </w:p>
        </w:tc>
        <w:tc>
          <w:tcPr>
            <w:tcW w:w="1559" w:type="dxa"/>
          </w:tcPr>
          <w:p w14:paraId="296E36DB" w14:textId="77777777" w:rsidR="009C368D" w:rsidRPr="00F74BE4" w:rsidRDefault="009C368D" w:rsidP="00F1116B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4301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,8</w:t>
            </w:r>
          </w:p>
        </w:tc>
        <w:tc>
          <w:tcPr>
            <w:tcW w:w="1560" w:type="dxa"/>
          </w:tcPr>
          <w:p w14:paraId="043B25A9" w14:textId="77777777" w:rsidR="009C368D" w:rsidRPr="00F74BE4" w:rsidRDefault="009C368D" w:rsidP="00F1116B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28503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</w:tr>
      <w:tr w:rsidR="009C368D" w:rsidRPr="00F74BE4" w14:paraId="169FD003" w14:textId="77777777" w:rsidTr="00F1116B">
        <w:trPr>
          <w:trHeight w:val="366"/>
        </w:trPr>
        <w:tc>
          <w:tcPr>
            <w:tcW w:w="2518" w:type="dxa"/>
          </w:tcPr>
          <w:p w14:paraId="35782E1D" w14:textId="77777777" w:rsidR="009C368D" w:rsidRPr="009C368D" w:rsidRDefault="009C368D" w:rsidP="009C368D">
            <w:pPr>
              <w:pStyle w:val="a7"/>
              <w:spacing w:line="240" w:lineRule="atLeas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C368D">
              <w:rPr>
                <w:rFonts w:ascii="Times New Roman" w:hAnsi="Times New Roman"/>
                <w:sz w:val="26"/>
                <w:szCs w:val="26"/>
                <w:lang w:val="uk-UA"/>
              </w:rPr>
              <w:t>обласний бюджет</w:t>
            </w:r>
          </w:p>
        </w:tc>
        <w:tc>
          <w:tcPr>
            <w:tcW w:w="1276" w:type="dxa"/>
          </w:tcPr>
          <w:p w14:paraId="5E8DE9DF" w14:textId="77777777" w:rsidR="009C368D" w:rsidRPr="00F74BE4" w:rsidRDefault="009C368D" w:rsidP="00F1116B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35132,2</w:t>
            </w:r>
          </w:p>
        </w:tc>
        <w:tc>
          <w:tcPr>
            <w:tcW w:w="1276" w:type="dxa"/>
          </w:tcPr>
          <w:p w14:paraId="0551F9F7" w14:textId="77777777" w:rsidR="009C368D" w:rsidRPr="00F74BE4" w:rsidRDefault="009C368D" w:rsidP="00F1116B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13253,3</w:t>
            </w:r>
          </w:p>
        </w:tc>
        <w:tc>
          <w:tcPr>
            <w:tcW w:w="1417" w:type="dxa"/>
          </w:tcPr>
          <w:p w14:paraId="34EF2610" w14:textId="77777777" w:rsidR="009C368D" w:rsidRPr="00F74BE4" w:rsidRDefault="009C368D" w:rsidP="00F1116B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3210,9</w:t>
            </w:r>
          </w:p>
        </w:tc>
        <w:tc>
          <w:tcPr>
            <w:tcW w:w="1559" w:type="dxa"/>
          </w:tcPr>
          <w:p w14:paraId="55940988" w14:textId="77777777" w:rsidR="009C368D" w:rsidRPr="00F74BE4" w:rsidRDefault="009C368D" w:rsidP="00F1116B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469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560" w:type="dxa"/>
          </w:tcPr>
          <w:p w14:paraId="2B3E7874" w14:textId="77777777" w:rsidR="009C368D" w:rsidRPr="00F74BE4" w:rsidRDefault="009C368D" w:rsidP="00F1116B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5065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</w:tr>
      <w:tr w:rsidR="009C368D" w:rsidRPr="00F74BE4" w14:paraId="0A450CDB" w14:textId="77777777" w:rsidTr="009C368D">
        <w:trPr>
          <w:trHeight w:val="417"/>
        </w:trPr>
        <w:tc>
          <w:tcPr>
            <w:tcW w:w="2518" w:type="dxa"/>
          </w:tcPr>
          <w:p w14:paraId="0BFBBCB7" w14:textId="77777777" w:rsidR="009C368D" w:rsidRPr="009C368D" w:rsidRDefault="009C368D" w:rsidP="009C368D">
            <w:pPr>
              <w:pStyle w:val="a7"/>
              <w:spacing w:line="240" w:lineRule="atLeas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C368D">
              <w:rPr>
                <w:rFonts w:ascii="Times New Roman" w:hAnsi="Times New Roman"/>
                <w:sz w:val="26"/>
                <w:szCs w:val="26"/>
                <w:lang w:val="uk-UA"/>
              </w:rPr>
              <w:t>міський бюджет</w:t>
            </w:r>
          </w:p>
        </w:tc>
        <w:tc>
          <w:tcPr>
            <w:tcW w:w="1276" w:type="dxa"/>
          </w:tcPr>
          <w:p w14:paraId="53835FBE" w14:textId="77777777" w:rsidR="009C368D" w:rsidRPr="00F74BE4" w:rsidRDefault="009C368D" w:rsidP="00F1116B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1276" w:type="dxa"/>
          </w:tcPr>
          <w:p w14:paraId="71FCDCC1" w14:textId="77777777" w:rsidR="009C368D" w:rsidRPr="00F74BE4" w:rsidRDefault="009C368D" w:rsidP="00F1116B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417" w:type="dxa"/>
          </w:tcPr>
          <w:p w14:paraId="0CADC510" w14:textId="77777777" w:rsidR="009C368D" w:rsidRPr="00F74BE4" w:rsidRDefault="009C368D" w:rsidP="00F1116B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559" w:type="dxa"/>
          </w:tcPr>
          <w:p w14:paraId="016DAE7D" w14:textId="77777777" w:rsidR="009C368D" w:rsidRPr="00F74BE4" w:rsidRDefault="009C368D" w:rsidP="00F1116B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560" w:type="dxa"/>
          </w:tcPr>
          <w:p w14:paraId="67CBA34F" w14:textId="77777777" w:rsidR="009C368D" w:rsidRPr="00F74BE4" w:rsidRDefault="009C368D" w:rsidP="00F1116B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</w:tr>
      <w:tr w:rsidR="009C368D" w:rsidRPr="00F74BE4" w14:paraId="447CD0D8" w14:textId="77777777" w:rsidTr="009C368D">
        <w:trPr>
          <w:trHeight w:val="1275"/>
        </w:trPr>
        <w:tc>
          <w:tcPr>
            <w:tcW w:w="2518" w:type="dxa"/>
          </w:tcPr>
          <w:p w14:paraId="160AF5DE" w14:textId="77777777" w:rsidR="009C368D" w:rsidRPr="009C368D" w:rsidRDefault="009C368D" w:rsidP="009C368D">
            <w:pPr>
              <w:pStyle w:val="a7"/>
              <w:spacing w:line="240" w:lineRule="atLeas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C368D">
              <w:rPr>
                <w:rFonts w:ascii="Times New Roman" w:hAnsi="Times New Roman"/>
                <w:sz w:val="26"/>
                <w:szCs w:val="26"/>
                <w:lang w:val="uk-UA"/>
              </w:rPr>
              <w:t>бюджет Бахмутсь-кої міської об’єд-наної територіаль-ної громади</w:t>
            </w:r>
          </w:p>
        </w:tc>
        <w:tc>
          <w:tcPr>
            <w:tcW w:w="1276" w:type="dxa"/>
          </w:tcPr>
          <w:p w14:paraId="3D8703FD" w14:textId="77777777" w:rsidR="009C368D" w:rsidRPr="00F74BE4" w:rsidRDefault="009C368D" w:rsidP="00F1116B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276" w:type="dxa"/>
          </w:tcPr>
          <w:p w14:paraId="7FB0DF8B" w14:textId="77777777" w:rsidR="009C368D" w:rsidRPr="00F74BE4" w:rsidRDefault="009C368D" w:rsidP="00F1116B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198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,5</w:t>
            </w:r>
          </w:p>
        </w:tc>
        <w:tc>
          <w:tcPr>
            <w:tcW w:w="1417" w:type="dxa"/>
          </w:tcPr>
          <w:p w14:paraId="3F7CC125" w14:textId="77777777" w:rsidR="009C368D" w:rsidRPr="00F74BE4" w:rsidRDefault="009C368D" w:rsidP="00F1116B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559" w:type="dxa"/>
          </w:tcPr>
          <w:p w14:paraId="300A86C7" w14:textId="77777777" w:rsidR="009C368D" w:rsidRPr="00F74BE4" w:rsidRDefault="009C368D" w:rsidP="00F1116B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560" w:type="dxa"/>
          </w:tcPr>
          <w:p w14:paraId="1EE14E12" w14:textId="77777777" w:rsidR="009C368D" w:rsidRPr="00F74BE4" w:rsidRDefault="009C368D" w:rsidP="00F111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55198,5</w:t>
            </w:r>
          </w:p>
        </w:tc>
      </w:tr>
      <w:tr w:rsidR="009C368D" w:rsidRPr="00F74BE4" w14:paraId="1F369E5C" w14:textId="77777777" w:rsidTr="009C368D">
        <w:trPr>
          <w:trHeight w:val="1265"/>
        </w:trPr>
        <w:tc>
          <w:tcPr>
            <w:tcW w:w="2518" w:type="dxa"/>
          </w:tcPr>
          <w:p w14:paraId="0364D32D" w14:textId="77777777" w:rsidR="009C368D" w:rsidRPr="009C368D" w:rsidRDefault="009C368D" w:rsidP="009C368D">
            <w:pPr>
              <w:pStyle w:val="a7"/>
              <w:spacing w:line="240" w:lineRule="atLeas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C368D">
              <w:rPr>
                <w:rFonts w:ascii="Times New Roman" w:hAnsi="Times New Roman"/>
                <w:sz w:val="26"/>
                <w:szCs w:val="26"/>
                <w:lang w:val="uk-UA"/>
              </w:rPr>
              <w:t>бюджет Бахмутсь-кої міської територіальної громади</w:t>
            </w:r>
          </w:p>
        </w:tc>
        <w:tc>
          <w:tcPr>
            <w:tcW w:w="1276" w:type="dxa"/>
          </w:tcPr>
          <w:p w14:paraId="4E061D9E" w14:textId="77777777" w:rsidR="009C368D" w:rsidRPr="00F74BE4" w:rsidRDefault="009C368D" w:rsidP="00F1116B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276" w:type="dxa"/>
          </w:tcPr>
          <w:p w14:paraId="5BAB200C" w14:textId="77777777" w:rsidR="009C368D" w:rsidRPr="00F74BE4" w:rsidRDefault="009C368D" w:rsidP="00F1116B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417" w:type="dxa"/>
          </w:tcPr>
          <w:p w14:paraId="4EF94A8B" w14:textId="77777777" w:rsidR="009C368D" w:rsidRDefault="009C368D" w:rsidP="00F1116B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56033,4</w:t>
            </w:r>
          </w:p>
        </w:tc>
        <w:tc>
          <w:tcPr>
            <w:tcW w:w="1559" w:type="dxa"/>
          </w:tcPr>
          <w:p w14:paraId="4CAD9CB3" w14:textId="77777777" w:rsidR="009C368D" w:rsidRDefault="009C368D" w:rsidP="00F1116B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61383,8</w:t>
            </w:r>
          </w:p>
        </w:tc>
        <w:tc>
          <w:tcPr>
            <w:tcW w:w="1560" w:type="dxa"/>
          </w:tcPr>
          <w:p w14:paraId="3B614F93" w14:textId="77777777" w:rsidR="009C368D" w:rsidRDefault="009C368D" w:rsidP="00F111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117417,2</w:t>
            </w:r>
          </w:p>
        </w:tc>
      </w:tr>
      <w:tr w:rsidR="009C368D" w:rsidRPr="00F74BE4" w14:paraId="636DA91C" w14:textId="77777777" w:rsidTr="00F1116B">
        <w:trPr>
          <w:trHeight w:val="70"/>
        </w:trPr>
        <w:tc>
          <w:tcPr>
            <w:tcW w:w="2518" w:type="dxa"/>
          </w:tcPr>
          <w:p w14:paraId="0D65EEBD" w14:textId="77777777" w:rsidR="009C368D" w:rsidRPr="009C368D" w:rsidRDefault="009C368D" w:rsidP="009C368D">
            <w:pPr>
              <w:pStyle w:val="a7"/>
              <w:spacing w:line="240" w:lineRule="atLeas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C368D">
              <w:rPr>
                <w:rFonts w:ascii="Times New Roman" w:hAnsi="Times New Roman"/>
                <w:sz w:val="26"/>
                <w:szCs w:val="26"/>
                <w:lang w:val="uk-UA"/>
              </w:rPr>
              <w:t>інші кошти</w:t>
            </w:r>
          </w:p>
        </w:tc>
        <w:tc>
          <w:tcPr>
            <w:tcW w:w="1276" w:type="dxa"/>
          </w:tcPr>
          <w:p w14:paraId="1A848ECC" w14:textId="77777777" w:rsidR="009C368D" w:rsidRPr="00F74BE4" w:rsidRDefault="009C368D" w:rsidP="00F1116B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,5</w:t>
            </w:r>
          </w:p>
        </w:tc>
        <w:tc>
          <w:tcPr>
            <w:tcW w:w="1276" w:type="dxa"/>
          </w:tcPr>
          <w:p w14:paraId="6A66DC2F" w14:textId="77777777" w:rsidR="009C368D" w:rsidRPr="00F74BE4" w:rsidRDefault="009C368D" w:rsidP="00F1116B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315,7</w:t>
            </w:r>
          </w:p>
        </w:tc>
        <w:tc>
          <w:tcPr>
            <w:tcW w:w="1417" w:type="dxa"/>
          </w:tcPr>
          <w:p w14:paraId="0719DA22" w14:textId="77777777" w:rsidR="009C368D" w:rsidRPr="00F74BE4" w:rsidRDefault="009C368D" w:rsidP="00F1116B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565,3</w:t>
            </w:r>
          </w:p>
        </w:tc>
        <w:tc>
          <w:tcPr>
            <w:tcW w:w="1559" w:type="dxa"/>
          </w:tcPr>
          <w:p w14:paraId="05D202C7" w14:textId="77777777" w:rsidR="009C368D" w:rsidRPr="00F74BE4" w:rsidRDefault="009C368D" w:rsidP="00F1116B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380,6</w:t>
            </w:r>
          </w:p>
        </w:tc>
        <w:tc>
          <w:tcPr>
            <w:tcW w:w="1560" w:type="dxa"/>
          </w:tcPr>
          <w:p w14:paraId="64C13726" w14:textId="77777777" w:rsidR="009C368D" w:rsidRPr="00F74BE4" w:rsidRDefault="009C368D" w:rsidP="00F1116B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304,1</w:t>
            </w:r>
          </w:p>
        </w:tc>
      </w:tr>
    </w:tbl>
    <w:p w14:paraId="00FD7E21" w14:textId="77777777" w:rsidR="009C368D" w:rsidRDefault="009C368D" w:rsidP="009C368D">
      <w:pPr>
        <w:spacing w:after="0" w:line="240" w:lineRule="atLeast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16956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Додаток 3 «Ресурсне забезпечення Програми»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до </w:t>
      </w:r>
      <w:r w:rsidRPr="00DE337D">
        <w:rPr>
          <w:rFonts w:ascii="Times New Roman" w:hAnsi="Times New Roman" w:cs="Times New Roman"/>
          <w:i/>
          <w:iCs/>
          <w:spacing w:val="-1"/>
          <w:sz w:val="28"/>
          <w:szCs w:val="28"/>
          <w:lang w:val="uk-UA"/>
        </w:rPr>
        <w:t>Комплексної програми</w:t>
      </w:r>
      <w:r>
        <w:rPr>
          <w:rFonts w:ascii="Times New Roman" w:hAnsi="Times New Roman" w:cs="Times New Roman"/>
          <w:i/>
          <w:iCs/>
          <w:spacing w:val="-1"/>
          <w:sz w:val="28"/>
          <w:szCs w:val="28"/>
          <w:lang w:val="uk-UA"/>
        </w:rPr>
        <w:t xml:space="preserve"> по соціальному захисту окремих </w:t>
      </w:r>
      <w:r w:rsidRPr="00DE337D">
        <w:rPr>
          <w:rFonts w:ascii="Times New Roman" w:hAnsi="Times New Roman" w:cs="Times New Roman"/>
          <w:i/>
          <w:iCs/>
          <w:spacing w:val="-1"/>
          <w:sz w:val="28"/>
          <w:szCs w:val="28"/>
          <w:lang w:val="uk-UA"/>
        </w:rPr>
        <w:t xml:space="preserve">категорій громадян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на 2019-2022 роки, затвердженої рішенням Бахмутської міської ради від 28.11.2018 № 6/123-2363 (у редакції рішення Бахмутської міської ради від 21.10.2020 № 6/148-3148)  у новій редакції </w:t>
      </w:r>
      <w:r w:rsidRPr="00DE337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підготовлено Управлінням праці та соціального захисту населення  Бахмутської міської ради </w:t>
      </w:r>
    </w:p>
    <w:p w14:paraId="17DC5B22" w14:textId="77777777" w:rsidR="009C368D" w:rsidRDefault="009C368D" w:rsidP="009C368D">
      <w:pPr>
        <w:pStyle w:val="a7"/>
        <w:spacing w:line="240" w:lineRule="atLeast"/>
        <w:rPr>
          <w:rFonts w:ascii="Times New Roman" w:hAnsi="Times New Roman"/>
          <w:sz w:val="20"/>
          <w:szCs w:val="20"/>
          <w:lang w:val="uk-UA"/>
        </w:rPr>
      </w:pPr>
    </w:p>
    <w:p w14:paraId="7BA0E218" w14:textId="77777777" w:rsidR="009C368D" w:rsidRPr="009C368D" w:rsidRDefault="009C368D" w:rsidP="009C368D">
      <w:pPr>
        <w:spacing w:after="0" w:line="240" w:lineRule="atLeast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9C368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Начальник Управління праці                                                         І.В.Сподіна                        </w:t>
      </w:r>
    </w:p>
    <w:p w14:paraId="660EA7A4" w14:textId="77777777" w:rsidR="009C368D" w:rsidRPr="009C368D" w:rsidRDefault="009C368D" w:rsidP="009C368D">
      <w:pPr>
        <w:spacing w:after="0" w:line="240" w:lineRule="atLeast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9C368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та соціального  захисту  населення                                     </w:t>
      </w:r>
    </w:p>
    <w:p w14:paraId="5B423CFB" w14:textId="77777777" w:rsidR="009C368D" w:rsidRPr="009C368D" w:rsidRDefault="009C368D" w:rsidP="009C368D">
      <w:pPr>
        <w:spacing w:after="0" w:line="240" w:lineRule="atLeast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9C368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Бахмутської міської ради         </w:t>
      </w:r>
    </w:p>
    <w:p w14:paraId="172A536F" w14:textId="77777777" w:rsidR="009C368D" w:rsidRPr="009C368D" w:rsidRDefault="009C368D" w:rsidP="009C368D">
      <w:pPr>
        <w:spacing w:after="0" w:line="240" w:lineRule="atLeast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14:paraId="4DCF9287" w14:textId="77777777" w:rsidR="009C368D" w:rsidRPr="009C368D" w:rsidRDefault="009C368D" w:rsidP="009C368D">
      <w:pPr>
        <w:spacing w:after="0" w:line="240" w:lineRule="atLeast"/>
        <w:jc w:val="both"/>
        <w:rPr>
          <w:sz w:val="28"/>
          <w:szCs w:val="28"/>
          <w:lang w:val="uk-UA"/>
        </w:rPr>
      </w:pPr>
      <w:r w:rsidRPr="009C368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Секретар Бахмутської міської ради                                              А.П.Касперська</w:t>
      </w:r>
    </w:p>
    <w:p w14:paraId="226D3559" w14:textId="10510D79" w:rsidR="00CC5543" w:rsidRDefault="00CC5543" w:rsidP="000257C9">
      <w:pPr>
        <w:spacing w:after="0" w:line="240" w:lineRule="atLeast"/>
        <w:jc w:val="both"/>
        <w:rPr>
          <w:lang w:val="uk-UA"/>
        </w:rPr>
      </w:pPr>
    </w:p>
    <w:sectPr w:rsidR="00CC5543" w:rsidSect="009C368D">
      <w:pgSz w:w="11906" w:h="16838"/>
      <w:pgMar w:top="709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4ACBD4" w14:textId="77777777" w:rsidR="00F1116B" w:rsidRDefault="00F1116B" w:rsidP="00B812DF">
      <w:pPr>
        <w:spacing w:after="0" w:line="240" w:lineRule="auto"/>
      </w:pPr>
      <w:r>
        <w:separator/>
      </w:r>
    </w:p>
  </w:endnote>
  <w:endnote w:type="continuationSeparator" w:id="0">
    <w:p w14:paraId="0B51D3FA" w14:textId="77777777" w:rsidR="00F1116B" w:rsidRDefault="00F1116B" w:rsidP="00B81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D0F922" w14:textId="77777777" w:rsidR="00F1116B" w:rsidRDefault="00F1116B" w:rsidP="00B812DF">
      <w:pPr>
        <w:spacing w:after="0" w:line="240" w:lineRule="auto"/>
      </w:pPr>
      <w:r>
        <w:separator/>
      </w:r>
    </w:p>
  </w:footnote>
  <w:footnote w:type="continuationSeparator" w:id="0">
    <w:p w14:paraId="23D8C93D" w14:textId="77777777" w:rsidR="00F1116B" w:rsidRDefault="00F1116B" w:rsidP="00B81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117115" w14:textId="77777777" w:rsidR="00F1116B" w:rsidRDefault="00F1116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9715216"/>
      <w:docPartObj>
        <w:docPartGallery w:val="Page Numbers (Top of Page)"/>
        <w:docPartUnique/>
      </w:docPartObj>
    </w:sdtPr>
    <w:sdtEndPr/>
    <w:sdtContent>
      <w:p w14:paraId="262427C5" w14:textId="7AD4E27C" w:rsidR="00F1116B" w:rsidRDefault="00F1116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134AEC" w14:textId="4C7B3F50" w:rsidR="00F1116B" w:rsidRPr="000E3B07" w:rsidRDefault="00F1116B" w:rsidP="000E3B07">
    <w:pPr>
      <w:pStyle w:val="a5"/>
      <w:jc w:val="right"/>
      <w:rPr>
        <w:rFonts w:ascii="Times New Roman" w:hAnsi="Times New Roman" w:cs="Times New Roman"/>
        <w:lang w:val="uk-UA"/>
      </w:rPr>
    </w:pPr>
    <w:r w:rsidRPr="000E3B07">
      <w:rPr>
        <w:rFonts w:ascii="Times New Roman" w:hAnsi="Times New Roman" w:cs="Times New Roman"/>
        <w:lang w:val="uk-UA"/>
      </w:rPr>
      <w:t>Продовження додатка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DAF2C7" w14:textId="77777777" w:rsidR="00F1116B" w:rsidRDefault="00F1116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65857"/>
    <w:multiLevelType w:val="multilevel"/>
    <w:tmpl w:val="B6AEE7C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" w15:restartNumberingAfterBreak="0">
    <w:nsid w:val="1BF24709"/>
    <w:multiLevelType w:val="hybridMultilevel"/>
    <w:tmpl w:val="38964D02"/>
    <w:lvl w:ilvl="0" w:tplc="F1609694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B2811"/>
    <w:multiLevelType w:val="multilevel"/>
    <w:tmpl w:val="7A347EC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A9551E5"/>
    <w:multiLevelType w:val="hybridMultilevel"/>
    <w:tmpl w:val="4DE00F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B1FC3"/>
    <w:multiLevelType w:val="multilevel"/>
    <w:tmpl w:val="88E8AAC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5" w15:restartNumberingAfterBreak="0">
    <w:nsid w:val="43BD5E20"/>
    <w:multiLevelType w:val="hybridMultilevel"/>
    <w:tmpl w:val="152CBE2C"/>
    <w:lvl w:ilvl="0" w:tplc="D25221D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E1E53"/>
    <w:multiLevelType w:val="hybridMultilevel"/>
    <w:tmpl w:val="631A5D3A"/>
    <w:lvl w:ilvl="0" w:tplc="E1586D48">
      <w:start w:val="5"/>
      <w:numFmt w:val="decimal"/>
      <w:lvlText w:val="%1."/>
      <w:lvlJc w:val="left"/>
      <w:pPr>
        <w:ind w:left="76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5C574CD3"/>
    <w:multiLevelType w:val="hybridMultilevel"/>
    <w:tmpl w:val="7A8E1F46"/>
    <w:lvl w:ilvl="0" w:tplc="AA9A7A4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224191A"/>
    <w:multiLevelType w:val="hybridMultilevel"/>
    <w:tmpl w:val="82F80CF4"/>
    <w:lvl w:ilvl="0" w:tplc="6C50DC4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B1237"/>
    <w:multiLevelType w:val="hybridMultilevel"/>
    <w:tmpl w:val="BBA06CA2"/>
    <w:lvl w:ilvl="0" w:tplc="8AA6A0BC">
      <w:start w:val="4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77E307CF"/>
    <w:multiLevelType w:val="hybridMultilevel"/>
    <w:tmpl w:val="704472F8"/>
    <w:lvl w:ilvl="0" w:tplc="2144874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1" w:tplc="60C4B394">
      <w:numFmt w:val="none"/>
      <w:lvlText w:val=""/>
      <w:lvlJc w:val="left"/>
      <w:pPr>
        <w:tabs>
          <w:tab w:val="num" w:pos="219"/>
        </w:tabs>
        <w:ind w:left="-141"/>
      </w:pPr>
    </w:lvl>
    <w:lvl w:ilvl="2" w:tplc="BDA4D00C">
      <w:numFmt w:val="none"/>
      <w:lvlText w:val=""/>
      <w:lvlJc w:val="left"/>
      <w:pPr>
        <w:tabs>
          <w:tab w:val="num" w:pos="219"/>
        </w:tabs>
        <w:ind w:left="-141"/>
      </w:pPr>
    </w:lvl>
    <w:lvl w:ilvl="3" w:tplc="E63C33B0">
      <w:numFmt w:val="none"/>
      <w:lvlText w:val=""/>
      <w:lvlJc w:val="left"/>
      <w:pPr>
        <w:tabs>
          <w:tab w:val="num" w:pos="219"/>
        </w:tabs>
        <w:ind w:left="-141"/>
      </w:pPr>
    </w:lvl>
    <w:lvl w:ilvl="4" w:tplc="3FF86FB6">
      <w:numFmt w:val="none"/>
      <w:lvlText w:val=""/>
      <w:lvlJc w:val="left"/>
      <w:pPr>
        <w:tabs>
          <w:tab w:val="num" w:pos="219"/>
        </w:tabs>
        <w:ind w:left="-141"/>
      </w:pPr>
    </w:lvl>
    <w:lvl w:ilvl="5" w:tplc="03E0F7F0">
      <w:numFmt w:val="none"/>
      <w:lvlText w:val=""/>
      <w:lvlJc w:val="left"/>
      <w:pPr>
        <w:tabs>
          <w:tab w:val="num" w:pos="219"/>
        </w:tabs>
        <w:ind w:left="-141"/>
      </w:pPr>
    </w:lvl>
    <w:lvl w:ilvl="6" w:tplc="619E7F9A">
      <w:numFmt w:val="none"/>
      <w:lvlText w:val=""/>
      <w:lvlJc w:val="left"/>
      <w:pPr>
        <w:tabs>
          <w:tab w:val="num" w:pos="219"/>
        </w:tabs>
        <w:ind w:left="-141"/>
      </w:pPr>
    </w:lvl>
    <w:lvl w:ilvl="7" w:tplc="D512BB50">
      <w:numFmt w:val="none"/>
      <w:lvlText w:val=""/>
      <w:lvlJc w:val="left"/>
      <w:pPr>
        <w:tabs>
          <w:tab w:val="num" w:pos="219"/>
        </w:tabs>
        <w:ind w:left="-141"/>
      </w:pPr>
    </w:lvl>
    <w:lvl w:ilvl="8" w:tplc="5FC68B02">
      <w:numFmt w:val="none"/>
      <w:lvlText w:val=""/>
      <w:lvlJc w:val="left"/>
      <w:pPr>
        <w:tabs>
          <w:tab w:val="num" w:pos="219"/>
        </w:tabs>
        <w:ind w:left="-141"/>
      </w:pPr>
    </w:lvl>
  </w:abstractNum>
  <w:num w:numId="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E04"/>
    <w:rsid w:val="00010BFC"/>
    <w:rsid w:val="00011B35"/>
    <w:rsid w:val="00013606"/>
    <w:rsid w:val="000257C9"/>
    <w:rsid w:val="0002683A"/>
    <w:rsid w:val="00026C97"/>
    <w:rsid w:val="00033A4B"/>
    <w:rsid w:val="00037648"/>
    <w:rsid w:val="000444F7"/>
    <w:rsid w:val="000533EE"/>
    <w:rsid w:val="00061330"/>
    <w:rsid w:val="00087E81"/>
    <w:rsid w:val="000A140A"/>
    <w:rsid w:val="000A454C"/>
    <w:rsid w:val="000C294F"/>
    <w:rsid w:val="000E3B07"/>
    <w:rsid w:val="00115957"/>
    <w:rsid w:val="00116956"/>
    <w:rsid w:val="0013778D"/>
    <w:rsid w:val="00141B58"/>
    <w:rsid w:val="0016099A"/>
    <w:rsid w:val="00167B8E"/>
    <w:rsid w:val="001716B5"/>
    <w:rsid w:val="001C1DBE"/>
    <w:rsid w:val="001D0B98"/>
    <w:rsid w:val="001D289D"/>
    <w:rsid w:val="001D4078"/>
    <w:rsid w:val="001E249D"/>
    <w:rsid w:val="00202E38"/>
    <w:rsid w:val="00204FCC"/>
    <w:rsid w:val="00222468"/>
    <w:rsid w:val="00224519"/>
    <w:rsid w:val="002326CE"/>
    <w:rsid w:val="0026559E"/>
    <w:rsid w:val="0027182C"/>
    <w:rsid w:val="0027408E"/>
    <w:rsid w:val="00275749"/>
    <w:rsid w:val="002952B8"/>
    <w:rsid w:val="002A1C47"/>
    <w:rsid w:val="002B2CEC"/>
    <w:rsid w:val="002C0BB4"/>
    <w:rsid w:val="002D7F56"/>
    <w:rsid w:val="002F196B"/>
    <w:rsid w:val="00324FCD"/>
    <w:rsid w:val="00332338"/>
    <w:rsid w:val="003376E1"/>
    <w:rsid w:val="0034237E"/>
    <w:rsid w:val="0038687C"/>
    <w:rsid w:val="003879D3"/>
    <w:rsid w:val="00387FE5"/>
    <w:rsid w:val="00394819"/>
    <w:rsid w:val="003A4488"/>
    <w:rsid w:val="003B3FBA"/>
    <w:rsid w:val="003F29AF"/>
    <w:rsid w:val="003F7279"/>
    <w:rsid w:val="0040688F"/>
    <w:rsid w:val="00406DC8"/>
    <w:rsid w:val="00414C5A"/>
    <w:rsid w:val="00420B29"/>
    <w:rsid w:val="004226A4"/>
    <w:rsid w:val="00431A89"/>
    <w:rsid w:val="004343D3"/>
    <w:rsid w:val="00443DA5"/>
    <w:rsid w:val="00457BB1"/>
    <w:rsid w:val="00482B92"/>
    <w:rsid w:val="004C09B1"/>
    <w:rsid w:val="00503917"/>
    <w:rsid w:val="00505840"/>
    <w:rsid w:val="00514C98"/>
    <w:rsid w:val="00523C4B"/>
    <w:rsid w:val="005445A5"/>
    <w:rsid w:val="005455D5"/>
    <w:rsid w:val="0055030E"/>
    <w:rsid w:val="005507C7"/>
    <w:rsid w:val="005533FE"/>
    <w:rsid w:val="0055379A"/>
    <w:rsid w:val="00582832"/>
    <w:rsid w:val="005A50F2"/>
    <w:rsid w:val="005C4C10"/>
    <w:rsid w:val="005E68AC"/>
    <w:rsid w:val="005F4474"/>
    <w:rsid w:val="005F6875"/>
    <w:rsid w:val="00654508"/>
    <w:rsid w:val="006569EC"/>
    <w:rsid w:val="00663AD3"/>
    <w:rsid w:val="006801C1"/>
    <w:rsid w:val="00684E0E"/>
    <w:rsid w:val="006879C1"/>
    <w:rsid w:val="006E2F30"/>
    <w:rsid w:val="006F040E"/>
    <w:rsid w:val="00716E2E"/>
    <w:rsid w:val="00722AF6"/>
    <w:rsid w:val="00724CF0"/>
    <w:rsid w:val="007344E6"/>
    <w:rsid w:val="00746AA2"/>
    <w:rsid w:val="007519D4"/>
    <w:rsid w:val="00777CE3"/>
    <w:rsid w:val="00785531"/>
    <w:rsid w:val="00790221"/>
    <w:rsid w:val="007A06D6"/>
    <w:rsid w:val="007A763C"/>
    <w:rsid w:val="007D19B4"/>
    <w:rsid w:val="007E113B"/>
    <w:rsid w:val="007E724F"/>
    <w:rsid w:val="007E752B"/>
    <w:rsid w:val="007F5191"/>
    <w:rsid w:val="008026F4"/>
    <w:rsid w:val="0080760D"/>
    <w:rsid w:val="00825188"/>
    <w:rsid w:val="00826D87"/>
    <w:rsid w:val="008434AD"/>
    <w:rsid w:val="00852994"/>
    <w:rsid w:val="00865D62"/>
    <w:rsid w:val="008968A6"/>
    <w:rsid w:val="008C3297"/>
    <w:rsid w:val="008E652B"/>
    <w:rsid w:val="008E6F04"/>
    <w:rsid w:val="009057C7"/>
    <w:rsid w:val="009120BD"/>
    <w:rsid w:val="00915C2A"/>
    <w:rsid w:val="00917091"/>
    <w:rsid w:val="00933879"/>
    <w:rsid w:val="00936637"/>
    <w:rsid w:val="00940931"/>
    <w:rsid w:val="0094097D"/>
    <w:rsid w:val="0097343B"/>
    <w:rsid w:val="00975A75"/>
    <w:rsid w:val="009A0EF3"/>
    <w:rsid w:val="009B3789"/>
    <w:rsid w:val="009C01CC"/>
    <w:rsid w:val="009C368D"/>
    <w:rsid w:val="009C6F87"/>
    <w:rsid w:val="009E7E04"/>
    <w:rsid w:val="00A22D41"/>
    <w:rsid w:val="00A3072C"/>
    <w:rsid w:val="00A47FCB"/>
    <w:rsid w:val="00A74A28"/>
    <w:rsid w:val="00A8115A"/>
    <w:rsid w:val="00A82A9C"/>
    <w:rsid w:val="00A82E5A"/>
    <w:rsid w:val="00A90E16"/>
    <w:rsid w:val="00A915D2"/>
    <w:rsid w:val="00AB6012"/>
    <w:rsid w:val="00AB7EBD"/>
    <w:rsid w:val="00AE70DF"/>
    <w:rsid w:val="00B07913"/>
    <w:rsid w:val="00B24CD5"/>
    <w:rsid w:val="00B46AA4"/>
    <w:rsid w:val="00B510B4"/>
    <w:rsid w:val="00B522E2"/>
    <w:rsid w:val="00B60B9F"/>
    <w:rsid w:val="00B668FC"/>
    <w:rsid w:val="00B66B92"/>
    <w:rsid w:val="00B70E2D"/>
    <w:rsid w:val="00B812DF"/>
    <w:rsid w:val="00B861A2"/>
    <w:rsid w:val="00B92936"/>
    <w:rsid w:val="00BB7AB5"/>
    <w:rsid w:val="00BD4CFF"/>
    <w:rsid w:val="00BD5C2E"/>
    <w:rsid w:val="00BD6D68"/>
    <w:rsid w:val="00BE3234"/>
    <w:rsid w:val="00BE7071"/>
    <w:rsid w:val="00C07478"/>
    <w:rsid w:val="00C175C4"/>
    <w:rsid w:val="00C26AFF"/>
    <w:rsid w:val="00C3060E"/>
    <w:rsid w:val="00C32E4E"/>
    <w:rsid w:val="00C57493"/>
    <w:rsid w:val="00C83811"/>
    <w:rsid w:val="00CC2F0F"/>
    <w:rsid w:val="00CC5543"/>
    <w:rsid w:val="00CC6657"/>
    <w:rsid w:val="00D02146"/>
    <w:rsid w:val="00D05EA4"/>
    <w:rsid w:val="00D33F33"/>
    <w:rsid w:val="00D41AB5"/>
    <w:rsid w:val="00D528ED"/>
    <w:rsid w:val="00D72520"/>
    <w:rsid w:val="00DB4A57"/>
    <w:rsid w:val="00DC3D3A"/>
    <w:rsid w:val="00DD54B3"/>
    <w:rsid w:val="00DD6C8D"/>
    <w:rsid w:val="00DE09AC"/>
    <w:rsid w:val="00DE337D"/>
    <w:rsid w:val="00DF2116"/>
    <w:rsid w:val="00DF356C"/>
    <w:rsid w:val="00DF60C5"/>
    <w:rsid w:val="00DF6A73"/>
    <w:rsid w:val="00E2185D"/>
    <w:rsid w:val="00E2727E"/>
    <w:rsid w:val="00E415A9"/>
    <w:rsid w:val="00E424A1"/>
    <w:rsid w:val="00E56B38"/>
    <w:rsid w:val="00E71765"/>
    <w:rsid w:val="00E80F8B"/>
    <w:rsid w:val="00E91078"/>
    <w:rsid w:val="00E93488"/>
    <w:rsid w:val="00E95777"/>
    <w:rsid w:val="00E9633F"/>
    <w:rsid w:val="00E97EAE"/>
    <w:rsid w:val="00EA3558"/>
    <w:rsid w:val="00EA4A10"/>
    <w:rsid w:val="00EB0D16"/>
    <w:rsid w:val="00EB1101"/>
    <w:rsid w:val="00EC1638"/>
    <w:rsid w:val="00EC5369"/>
    <w:rsid w:val="00EE2CBB"/>
    <w:rsid w:val="00EF16FA"/>
    <w:rsid w:val="00EF3A32"/>
    <w:rsid w:val="00EF5C5A"/>
    <w:rsid w:val="00F1116B"/>
    <w:rsid w:val="00F248DD"/>
    <w:rsid w:val="00F32EA2"/>
    <w:rsid w:val="00F37943"/>
    <w:rsid w:val="00F732DF"/>
    <w:rsid w:val="00F9000E"/>
    <w:rsid w:val="00F9244B"/>
    <w:rsid w:val="00FB79C5"/>
    <w:rsid w:val="00FE22F4"/>
    <w:rsid w:val="00FE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172A1D"/>
  <w15:docId w15:val="{16073CD4-923E-4890-9E2E-583564CF6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12DF"/>
    <w:pPr>
      <w:spacing w:after="200" w:line="276" w:lineRule="auto"/>
    </w:pPr>
    <w:rPr>
      <w:rFonts w:cs="Calibri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9E7E04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9E7E04"/>
    <w:rPr>
      <w:rFonts w:ascii="Cambria" w:hAnsi="Cambria" w:cs="Cambria"/>
      <w:b/>
      <w:bCs/>
      <w:i/>
      <w:iCs/>
      <w:color w:val="4F81BD"/>
    </w:rPr>
  </w:style>
  <w:style w:type="paragraph" w:styleId="a3">
    <w:name w:val="List Paragraph"/>
    <w:basedOn w:val="a"/>
    <w:uiPriority w:val="99"/>
    <w:qFormat/>
    <w:rsid w:val="009E7E04"/>
    <w:pPr>
      <w:ind w:left="720"/>
    </w:pPr>
    <w:rPr>
      <w:lang w:eastAsia="en-US"/>
    </w:rPr>
  </w:style>
  <w:style w:type="paragraph" w:styleId="a4">
    <w:name w:val="Normal (Web)"/>
    <w:basedOn w:val="a"/>
    <w:uiPriority w:val="99"/>
    <w:rsid w:val="009E7E04"/>
    <w:pPr>
      <w:spacing w:before="100" w:beforeAutospacing="1" w:after="100" w:afterAutospacing="1" w:line="240" w:lineRule="auto"/>
    </w:pPr>
    <w:rPr>
      <w:sz w:val="24"/>
      <w:szCs w:val="24"/>
      <w:lang w:val="uk-UA"/>
    </w:rPr>
  </w:style>
  <w:style w:type="paragraph" w:styleId="a5">
    <w:name w:val="header"/>
    <w:basedOn w:val="a"/>
    <w:link w:val="a6"/>
    <w:uiPriority w:val="99"/>
    <w:rsid w:val="009E7E04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Верхній колонтитул Знак"/>
    <w:basedOn w:val="a0"/>
    <w:link w:val="a5"/>
    <w:uiPriority w:val="99"/>
    <w:locked/>
    <w:rsid w:val="009E7E04"/>
    <w:rPr>
      <w:rFonts w:ascii="Calibri" w:hAnsi="Calibri" w:cs="Calibri"/>
      <w:sz w:val="24"/>
      <w:szCs w:val="24"/>
    </w:rPr>
  </w:style>
  <w:style w:type="paragraph" w:styleId="a7">
    <w:name w:val="No Spacing"/>
    <w:link w:val="a8"/>
    <w:uiPriority w:val="1"/>
    <w:qFormat/>
    <w:rsid w:val="009E7E04"/>
    <w:rPr>
      <w:rFonts w:cs="Calibri"/>
      <w:sz w:val="22"/>
      <w:szCs w:val="22"/>
    </w:rPr>
  </w:style>
  <w:style w:type="paragraph" w:styleId="a9">
    <w:name w:val="Body Text Indent"/>
    <w:basedOn w:val="a"/>
    <w:link w:val="aa"/>
    <w:uiPriority w:val="99"/>
    <w:semiHidden/>
    <w:rsid w:val="009E7E04"/>
    <w:pPr>
      <w:spacing w:after="120"/>
      <w:ind w:left="283"/>
    </w:pPr>
  </w:style>
  <w:style w:type="character" w:customStyle="1" w:styleId="aa">
    <w:name w:val="Основний текст з відступом Знак"/>
    <w:basedOn w:val="a0"/>
    <w:link w:val="a9"/>
    <w:uiPriority w:val="99"/>
    <w:semiHidden/>
    <w:locked/>
    <w:rsid w:val="009E7E04"/>
    <w:rPr>
      <w:rFonts w:ascii="Calibri" w:hAnsi="Calibri" w:cs="Calibri"/>
    </w:rPr>
  </w:style>
  <w:style w:type="character" w:styleId="ab">
    <w:name w:val="page number"/>
    <w:basedOn w:val="a0"/>
    <w:uiPriority w:val="99"/>
    <w:rsid w:val="009E7E04"/>
  </w:style>
  <w:style w:type="character" w:customStyle="1" w:styleId="a8">
    <w:name w:val="Без інтервалів Знак"/>
    <w:basedOn w:val="a0"/>
    <w:link w:val="a7"/>
    <w:uiPriority w:val="1"/>
    <w:locked/>
    <w:rsid w:val="009E7E04"/>
    <w:rPr>
      <w:rFonts w:cs="Calibri"/>
      <w:sz w:val="22"/>
      <w:szCs w:val="22"/>
      <w:lang w:val="ru-RU" w:eastAsia="ru-RU" w:bidi="ar-SA"/>
    </w:rPr>
  </w:style>
  <w:style w:type="paragraph" w:styleId="ac">
    <w:name w:val="Balloon Text"/>
    <w:basedOn w:val="a"/>
    <w:link w:val="ad"/>
    <w:uiPriority w:val="99"/>
    <w:semiHidden/>
    <w:rsid w:val="009E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locked/>
    <w:rsid w:val="009E7E04"/>
    <w:rPr>
      <w:rFonts w:ascii="Tahoma" w:hAnsi="Tahoma" w:cs="Tahoma"/>
      <w:sz w:val="16"/>
      <w:szCs w:val="16"/>
    </w:rPr>
  </w:style>
  <w:style w:type="paragraph" w:styleId="ae">
    <w:name w:val="footer"/>
    <w:basedOn w:val="a"/>
    <w:link w:val="af"/>
    <w:uiPriority w:val="99"/>
    <w:unhideWhenUsed/>
    <w:rsid w:val="00B522E2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B522E2"/>
    <w:rPr>
      <w:rFonts w:cs="Calibri"/>
    </w:rPr>
  </w:style>
  <w:style w:type="table" w:styleId="af0">
    <w:name w:val="Table Grid"/>
    <w:basedOn w:val="a1"/>
    <w:locked/>
    <w:rsid w:val="005503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DAC77-CEDB-451A-B5C4-CCB85A8A9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8</Pages>
  <Words>1625</Words>
  <Characters>10697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utszn</Company>
  <LinksUpToDate>false</LinksUpToDate>
  <CharactersWithSpaces>12298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lgot145</dc:creator>
  <cp:keywords/>
  <dc:description/>
  <cp:lastModifiedBy>lgot145</cp:lastModifiedBy>
  <cp:revision>97</cp:revision>
  <cp:lastPrinted>2021-04-21T07:58:00Z</cp:lastPrinted>
  <dcterms:created xsi:type="dcterms:W3CDTF">2019-09-13T13:34:00Z</dcterms:created>
  <dcterms:modified xsi:type="dcterms:W3CDTF">2021-04-29T13:41:00Z</dcterms:modified>
</cp:coreProperties>
</file>