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6C" w:rsidRPr="004E2B60" w:rsidRDefault="00061C6C" w:rsidP="00061C6C">
      <w:pPr>
        <w:tabs>
          <w:tab w:val="left" w:pos="4820"/>
        </w:tabs>
        <w:spacing w:before="0" w:beforeAutospacing="0" w:after="0" w:afterAutospacing="0"/>
        <w:ind w:left="4820"/>
        <w:rPr>
          <w:rFonts w:ascii="Times New Roman" w:hAnsi="Times New Roman" w:cs="Times New Roman"/>
          <w:b/>
          <w:bCs/>
          <w:sz w:val="24"/>
          <w:szCs w:val="24"/>
        </w:rPr>
      </w:pPr>
      <w:r w:rsidRPr="004E2B60">
        <w:rPr>
          <w:rFonts w:ascii="Times New Roman" w:hAnsi="Times New Roman" w:cs="Times New Roman"/>
          <w:b/>
          <w:bCs/>
          <w:sz w:val="24"/>
          <w:szCs w:val="24"/>
        </w:rPr>
        <w:t>Затверджено</w:t>
      </w:r>
    </w:p>
    <w:p w:rsidR="00061C6C" w:rsidRDefault="00061C6C" w:rsidP="00061C6C">
      <w:pPr>
        <w:spacing w:before="0" w:beforeAutospacing="0" w:after="0" w:afterAutospacing="0"/>
        <w:ind w:left="4820" w:right="41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Рішення Бахмутьскої  </w:t>
      </w:r>
      <w:r w:rsidRPr="004E2B60">
        <w:rPr>
          <w:rFonts w:ascii="Times New Roman" w:hAnsi="Times New Roman" w:cs="Times New Roman"/>
          <w:b/>
          <w:bCs/>
          <w:sz w:val="24"/>
          <w:szCs w:val="24"/>
        </w:rPr>
        <w:t xml:space="preserve">міської ради </w:t>
      </w:r>
    </w:p>
    <w:p w:rsidR="00061C6C" w:rsidRPr="004E2B60" w:rsidRDefault="00061C6C" w:rsidP="00061C6C">
      <w:pPr>
        <w:spacing w:before="0" w:beforeAutospacing="0" w:after="0" w:afterAutospacing="0"/>
        <w:ind w:left="4820" w:right="41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4E2B60">
        <w:rPr>
          <w:rFonts w:ascii="Times New Roman" w:hAnsi="Times New Roman" w:cs="Times New Roman"/>
          <w:b/>
          <w:bCs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4E2B60">
        <w:rPr>
          <w:rFonts w:ascii="Times New Roman" w:hAnsi="Times New Roman" w:cs="Times New Roman"/>
          <w:b/>
          <w:bCs/>
          <w:sz w:val="24"/>
          <w:szCs w:val="24"/>
        </w:rPr>
        <w:t>_.20</w:t>
      </w:r>
      <w:r w:rsidR="00F66475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4E2B60">
        <w:rPr>
          <w:rFonts w:ascii="Times New Roman" w:hAnsi="Times New Roman" w:cs="Times New Roman"/>
          <w:b/>
          <w:bCs/>
          <w:sz w:val="24"/>
          <w:szCs w:val="24"/>
        </w:rPr>
        <w:t xml:space="preserve"> №  _______</w:t>
      </w:r>
    </w:p>
    <w:p w:rsidR="00061C6C" w:rsidRPr="004E2B60" w:rsidRDefault="00061C6C" w:rsidP="00061C6C">
      <w:pPr>
        <w:ind w:left="4831"/>
        <w:jc w:val="center"/>
        <w:rPr>
          <w:b/>
          <w:bCs/>
        </w:rPr>
      </w:pPr>
    </w:p>
    <w:p w:rsidR="00061C6C" w:rsidRPr="004E2B60" w:rsidRDefault="00061C6C" w:rsidP="00061C6C">
      <w:pPr>
        <w:jc w:val="center"/>
        <w:rPr>
          <w:b/>
          <w:bCs/>
        </w:rPr>
      </w:pPr>
    </w:p>
    <w:p w:rsidR="00061C6C" w:rsidRPr="004E2B60" w:rsidRDefault="00061C6C" w:rsidP="00061C6C">
      <w:pPr>
        <w:jc w:val="center"/>
        <w:rPr>
          <w:b/>
          <w:bCs/>
        </w:rPr>
      </w:pPr>
    </w:p>
    <w:p w:rsidR="00061C6C" w:rsidRPr="004E2B60" w:rsidRDefault="00061C6C" w:rsidP="00061C6C">
      <w:pPr>
        <w:jc w:val="center"/>
        <w:rPr>
          <w:b/>
          <w:bCs/>
        </w:rPr>
      </w:pPr>
    </w:p>
    <w:p w:rsidR="00061C6C" w:rsidRPr="004E2B60" w:rsidRDefault="00061C6C" w:rsidP="00061C6C">
      <w:pPr>
        <w:jc w:val="center"/>
        <w:rPr>
          <w:b/>
          <w:sz w:val="44"/>
          <w:szCs w:val="44"/>
        </w:rPr>
      </w:pPr>
    </w:p>
    <w:p w:rsidR="00061C6C" w:rsidRPr="004E2B60" w:rsidRDefault="00061C6C" w:rsidP="00061C6C">
      <w:pPr>
        <w:jc w:val="center"/>
        <w:rPr>
          <w:b/>
          <w:sz w:val="44"/>
          <w:szCs w:val="44"/>
        </w:rPr>
      </w:pPr>
    </w:p>
    <w:p w:rsidR="00061C6C" w:rsidRPr="004E2B60" w:rsidRDefault="00061C6C" w:rsidP="00061C6C">
      <w:pPr>
        <w:jc w:val="center"/>
        <w:rPr>
          <w:b/>
          <w:sz w:val="44"/>
          <w:szCs w:val="44"/>
        </w:rPr>
      </w:pP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52"/>
          <w:szCs w:val="52"/>
        </w:rPr>
      </w:pPr>
      <w:r w:rsidRPr="004E2B60">
        <w:rPr>
          <w:rFonts w:ascii="Georgia" w:hAnsi="Georgia"/>
          <w:b/>
          <w:bCs/>
          <w:sz w:val="52"/>
          <w:szCs w:val="52"/>
        </w:rPr>
        <w:t xml:space="preserve">П Р А В И ЛА </w:t>
      </w:r>
    </w:p>
    <w:p w:rsidR="00061C6C" w:rsidRDefault="0082748D" w:rsidP="00061C6C">
      <w:pPr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>б</w:t>
      </w:r>
      <w:r w:rsidR="00061C6C" w:rsidRPr="004E2B60">
        <w:rPr>
          <w:rFonts w:ascii="Georgia" w:hAnsi="Georgia"/>
          <w:b/>
          <w:bCs/>
          <w:sz w:val="40"/>
          <w:szCs w:val="40"/>
        </w:rPr>
        <w:t xml:space="preserve">лагоустрою </w:t>
      </w:r>
      <w:r w:rsidR="00E21E48">
        <w:rPr>
          <w:rFonts w:ascii="Georgia" w:hAnsi="Georgia"/>
          <w:b/>
          <w:bCs/>
          <w:sz w:val="40"/>
          <w:szCs w:val="40"/>
        </w:rPr>
        <w:t xml:space="preserve">на </w:t>
      </w:r>
      <w:r w:rsidR="00061C6C" w:rsidRPr="004E2B60">
        <w:rPr>
          <w:rFonts w:ascii="Georgia" w:hAnsi="Georgia"/>
          <w:b/>
          <w:bCs/>
          <w:sz w:val="40"/>
          <w:szCs w:val="40"/>
        </w:rPr>
        <w:t xml:space="preserve">території  </w:t>
      </w:r>
    </w:p>
    <w:p w:rsidR="00061C6C" w:rsidRPr="004E2B60" w:rsidRDefault="00E21E48" w:rsidP="00061C6C">
      <w:pPr>
        <w:jc w:val="center"/>
        <w:rPr>
          <w:rFonts w:ascii="Georgia" w:hAnsi="Georgia"/>
          <w:b/>
          <w:bCs/>
          <w:sz w:val="40"/>
          <w:szCs w:val="40"/>
        </w:rPr>
      </w:pPr>
      <w:r>
        <w:rPr>
          <w:rFonts w:ascii="Georgia" w:hAnsi="Georgia"/>
          <w:b/>
          <w:bCs/>
          <w:sz w:val="40"/>
          <w:szCs w:val="40"/>
        </w:rPr>
        <w:t xml:space="preserve">Бахмутської міської </w:t>
      </w:r>
      <w:r w:rsidR="00061C6C" w:rsidRPr="004E2B60">
        <w:rPr>
          <w:rFonts w:ascii="Georgia" w:hAnsi="Georgia"/>
          <w:b/>
          <w:bCs/>
          <w:sz w:val="40"/>
          <w:szCs w:val="40"/>
        </w:rPr>
        <w:t xml:space="preserve"> територіальної громади</w:t>
      </w: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061C6C" w:rsidRPr="004E2B60" w:rsidRDefault="00061C6C" w:rsidP="00061C6C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061C6C" w:rsidRDefault="00061C6C" w:rsidP="00061C6C">
      <w:pPr>
        <w:rPr>
          <w:rFonts w:ascii="Georgia" w:hAnsi="Georgia"/>
          <w:b/>
          <w:bCs/>
          <w:sz w:val="40"/>
          <w:szCs w:val="40"/>
        </w:rPr>
      </w:pPr>
    </w:p>
    <w:p w:rsidR="00533B1B" w:rsidRDefault="00533B1B" w:rsidP="00061C6C">
      <w:pPr>
        <w:rPr>
          <w:rFonts w:ascii="Georgia" w:hAnsi="Georgia"/>
          <w:b/>
          <w:bCs/>
          <w:sz w:val="40"/>
          <w:szCs w:val="40"/>
        </w:rPr>
      </w:pPr>
    </w:p>
    <w:p w:rsidR="009D1EF7" w:rsidRDefault="009D1EF7" w:rsidP="00061C6C">
      <w:pPr>
        <w:rPr>
          <w:rFonts w:ascii="Georgia" w:hAnsi="Georgia"/>
          <w:b/>
          <w:bCs/>
          <w:sz w:val="40"/>
          <w:szCs w:val="40"/>
        </w:rPr>
      </w:pPr>
    </w:p>
    <w:p w:rsidR="00533B1B" w:rsidRPr="00533B1B" w:rsidRDefault="00533B1B" w:rsidP="009D1EF7">
      <w:pPr>
        <w:rPr>
          <w:rFonts w:ascii="Times New Roman" w:hAnsi="Times New Roman" w:cs="Times New Roman"/>
          <w:bCs/>
          <w:sz w:val="28"/>
          <w:szCs w:val="28"/>
        </w:rPr>
      </w:pPr>
    </w:p>
    <w:p w:rsidR="00061C6C" w:rsidRPr="004E2B60" w:rsidRDefault="00E21E48" w:rsidP="00061C6C">
      <w:pPr>
        <w:spacing w:before="188" w:beforeAutospacing="0" w:after="282" w:afterAutospacing="0"/>
        <w:ind w:left="282" w:right="28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2021</w:t>
      </w:r>
    </w:p>
    <w:p w:rsidR="00061C6C" w:rsidRDefault="00061C6C" w:rsidP="00061C6C">
      <w:pPr>
        <w:spacing w:before="94" w:beforeAutospacing="0" w:after="94" w:afterAutospacing="0"/>
        <w:ind w:right="282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n14"/>
      <w:bookmarkEnd w:id="0"/>
      <w:r w:rsidRPr="004E2B60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 М І С Т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6843"/>
        <w:gridCol w:w="1678"/>
      </w:tblGrid>
      <w:tr w:rsidR="00061C6C" w:rsidTr="00061C6C">
        <w:tc>
          <w:tcPr>
            <w:tcW w:w="1050" w:type="dxa"/>
          </w:tcPr>
          <w:p w:rsidR="00061C6C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/>
                <w:bCs/>
                <w:sz w:val="32"/>
                <w:lang w:eastAsia="uk-UA"/>
              </w:rPr>
            </w:pPr>
            <w:r w:rsidRPr="004E2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E2B60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</w:p>
        </w:tc>
        <w:tc>
          <w:tcPr>
            <w:tcW w:w="6843" w:type="dxa"/>
          </w:tcPr>
          <w:p w:rsidR="00061C6C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/>
                <w:bCs/>
                <w:sz w:val="32"/>
                <w:lang w:eastAsia="uk-UA"/>
              </w:rPr>
            </w:pPr>
            <w:r w:rsidRPr="004E2B60">
              <w:rPr>
                <w:rFonts w:ascii="Times New Roman" w:hAnsi="Times New Roman" w:cs="Times New Roman"/>
                <w:sz w:val="28"/>
                <w:szCs w:val="28"/>
              </w:rPr>
              <w:t xml:space="preserve">Загальні положення   </w:t>
            </w:r>
          </w:p>
        </w:tc>
        <w:tc>
          <w:tcPr>
            <w:tcW w:w="1678" w:type="dxa"/>
          </w:tcPr>
          <w:p w:rsidR="00061C6C" w:rsidRPr="001446EB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446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</w:tr>
      <w:tr w:rsidR="00061C6C" w:rsidTr="00061C6C">
        <w:tc>
          <w:tcPr>
            <w:tcW w:w="1050" w:type="dxa"/>
          </w:tcPr>
          <w:p w:rsidR="00061C6C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/>
                <w:bCs/>
                <w:sz w:val="32"/>
                <w:lang w:eastAsia="uk-UA"/>
              </w:rPr>
            </w:pPr>
            <w:r w:rsidRPr="004E2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E2B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3" w:type="dxa"/>
          </w:tcPr>
          <w:p w:rsidR="00061C6C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/>
                <w:bCs/>
                <w:sz w:val="32"/>
                <w:lang w:eastAsia="uk-UA"/>
              </w:rPr>
            </w:pPr>
            <w:r w:rsidRPr="004E2B60">
              <w:rPr>
                <w:rFonts w:ascii="Times New Roman" w:hAnsi="Times New Roman" w:cs="Times New Roman"/>
                <w:sz w:val="28"/>
                <w:szCs w:val="28"/>
              </w:rPr>
              <w:t>Порядок здійснення благоустрою та утримання територій об’єктів благоустрою</w:t>
            </w: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3</w:t>
            </w:r>
          </w:p>
        </w:tc>
      </w:tr>
      <w:tr w:rsidR="00061C6C" w:rsidTr="00061C6C">
        <w:tc>
          <w:tcPr>
            <w:tcW w:w="1050" w:type="dxa"/>
          </w:tcPr>
          <w:p w:rsidR="00061C6C" w:rsidRPr="004E2B60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2B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E2B60">
              <w:rPr>
                <w:rFonts w:ascii="Times New Roman" w:hAnsi="Times New Roman" w:cs="Times New Roman"/>
                <w:sz w:val="28"/>
                <w:szCs w:val="28"/>
              </w:rPr>
              <w:t xml:space="preserve">.    </w:t>
            </w:r>
          </w:p>
        </w:tc>
        <w:tc>
          <w:tcPr>
            <w:tcW w:w="6843" w:type="dxa"/>
          </w:tcPr>
          <w:p w:rsidR="00061C6C" w:rsidRPr="004E2B60" w:rsidRDefault="00061C6C" w:rsidP="00746D6D">
            <w:pPr>
              <w:spacing w:before="94" w:beforeAutospacing="0" w:after="94" w:afterAutospacing="0"/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2B53">
              <w:rPr>
                <w:rFonts w:ascii="Times New Roman" w:hAnsi="Times New Roman" w:cs="Times New Roman"/>
                <w:sz w:val="28"/>
                <w:szCs w:val="28"/>
              </w:rPr>
              <w:t>Вимоги до впорядкування територій підприємств, установ, організацій у сфері благоустрою на території Бахмутської міської територіальної громади</w:t>
            </w: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10</w:t>
            </w:r>
          </w:p>
        </w:tc>
      </w:tr>
      <w:tr w:rsidR="00061C6C" w:rsidRPr="00F03E24" w:rsidTr="00061C6C">
        <w:tc>
          <w:tcPr>
            <w:tcW w:w="1050" w:type="dxa"/>
          </w:tcPr>
          <w:p w:rsidR="00061C6C" w:rsidRPr="00F03E24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3E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IV.</w:t>
            </w:r>
          </w:p>
        </w:tc>
        <w:tc>
          <w:tcPr>
            <w:tcW w:w="6843" w:type="dxa"/>
          </w:tcPr>
          <w:p w:rsidR="00061C6C" w:rsidRPr="00F03E24" w:rsidRDefault="00061C6C" w:rsidP="00533B1B">
            <w:pPr>
              <w:spacing w:before="0" w:beforeAutospacing="0" w:after="0" w:afterAutospacing="0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F03E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Вимоги до утримання зелених насаджень на об’єктах благоустрою - територіях загального користування</w:t>
            </w:r>
          </w:p>
          <w:p w:rsidR="00061C6C" w:rsidRPr="00F03E24" w:rsidRDefault="00061C6C" w:rsidP="00533B1B">
            <w:pPr>
              <w:spacing w:before="94" w:beforeAutospacing="0" w:after="94" w:afterAutospacing="0"/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13</w:t>
            </w:r>
          </w:p>
        </w:tc>
      </w:tr>
      <w:tr w:rsidR="00061C6C" w:rsidRPr="00F03E24" w:rsidTr="00061C6C">
        <w:tc>
          <w:tcPr>
            <w:tcW w:w="1050" w:type="dxa"/>
          </w:tcPr>
          <w:p w:rsidR="00061C6C" w:rsidRPr="00F03E24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F03E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V.</w:t>
            </w:r>
          </w:p>
        </w:tc>
        <w:tc>
          <w:tcPr>
            <w:tcW w:w="6843" w:type="dxa"/>
          </w:tcPr>
          <w:p w:rsidR="00061C6C" w:rsidRPr="00F03E24" w:rsidRDefault="00061C6C" w:rsidP="00533B1B">
            <w:pPr>
              <w:spacing w:before="0" w:beforeAutospacing="0" w:after="0" w:afterAutospacing="0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F03E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Вимоги до утримання будівель і споруд інженерного захисту територій</w:t>
            </w:r>
          </w:p>
          <w:p w:rsidR="00061C6C" w:rsidRPr="00F03E24" w:rsidRDefault="00061C6C" w:rsidP="00533B1B">
            <w:pPr>
              <w:spacing w:before="0" w:beforeAutospacing="0" w:after="0" w:afterAutospacing="0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13</w:t>
            </w:r>
          </w:p>
        </w:tc>
      </w:tr>
      <w:tr w:rsidR="00061C6C" w:rsidRPr="00E3040F" w:rsidTr="00061C6C">
        <w:tc>
          <w:tcPr>
            <w:tcW w:w="1050" w:type="dxa"/>
          </w:tcPr>
          <w:p w:rsidR="00061C6C" w:rsidRPr="00E3040F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304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VІ.</w:t>
            </w:r>
          </w:p>
        </w:tc>
        <w:tc>
          <w:tcPr>
            <w:tcW w:w="6843" w:type="dxa"/>
          </w:tcPr>
          <w:p w:rsidR="00061C6C" w:rsidRPr="00E3040F" w:rsidRDefault="00061C6C" w:rsidP="00533B1B">
            <w:pPr>
              <w:spacing w:before="0" w:beforeAutospacing="0" w:after="0" w:afterAutospacing="0"/>
              <w:ind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304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Вимоги до санітарного очищення території</w:t>
            </w:r>
          </w:p>
          <w:p w:rsidR="00061C6C" w:rsidRPr="00E3040F" w:rsidRDefault="00061C6C" w:rsidP="00533B1B">
            <w:pPr>
              <w:spacing w:before="0" w:beforeAutospacing="0" w:after="0" w:afterAutospacing="0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14</w:t>
            </w:r>
          </w:p>
        </w:tc>
      </w:tr>
      <w:tr w:rsidR="00061C6C" w:rsidRPr="001870BE" w:rsidTr="00061C6C">
        <w:tc>
          <w:tcPr>
            <w:tcW w:w="1050" w:type="dxa"/>
          </w:tcPr>
          <w:p w:rsidR="00061C6C" w:rsidRPr="001870BE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87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VІІ.</w:t>
            </w:r>
          </w:p>
        </w:tc>
        <w:tc>
          <w:tcPr>
            <w:tcW w:w="6843" w:type="dxa"/>
          </w:tcPr>
          <w:p w:rsidR="00061C6C" w:rsidRPr="001870BE" w:rsidRDefault="00061C6C" w:rsidP="00533B1B">
            <w:pPr>
              <w:spacing w:before="0" w:beforeAutospacing="0" w:after="0" w:afterAutospacing="0"/>
              <w:ind w:right="28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87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Розміри меж прилеглої до підприємств, установ та організацій територій у числовому значенні</w:t>
            </w:r>
          </w:p>
          <w:p w:rsidR="00061C6C" w:rsidRPr="001870BE" w:rsidRDefault="00061C6C" w:rsidP="00533B1B">
            <w:pPr>
              <w:spacing w:before="0" w:beforeAutospacing="0" w:after="0" w:afterAutospacing="0"/>
              <w:ind w:right="5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1446EB" w:rsidRDefault="003225C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16</w:t>
            </w:r>
          </w:p>
        </w:tc>
      </w:tr>
      <w:tr w:rsidR="00061C6C" w:rsidRPr="001870BE" w:rsidTr="00061C6C">
        <w:tc>
          <w:tcPr>
            <w:tcW w:w="1050" w:type="dxa"/>
          </w:tcPr>
          <w:p w:rsidR="00061C6C" w:rsidRPr="001870BE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87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VІІІ.</w:t>
            </w:r>
          </w:p>
        </w:tc>
        <w:tc>
          <w:tcPr>
            <w:tcW w:w="6843" w:type="dxa"/>
          </w:tcPr>
          <w:p w:rsidR="00061C6C" w:rsidRPr="001870BE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187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Порядок розміщення малих архітектурних форм</w:t>
            </w:r>
          </w:p>
          <w:p w:rsidR="00061C6C" w:rsidRPr="001870BE" w:rsidRDefault="00061C6C" w:rsidP="00533B1B">
            <w:pPr>
              <w:spacing w:before="0" w:beforeAutospacing="0" w:after="0" w:afterAutospacing="0"/>
              <w:ind w:right="282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1446EB" w:rsidRDefault="00D74F7D" w:rsidP="00D74F7D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16</w:t>
            </w:r>
          </w:p>
        </w:tc>
      </w:tr>
      <w:tr w:rsidR="00061C6C" w:rsidRPr="004C0B3B" w:rsidTr="00061C6C">
        <w:tc>
          <w:tcPr>
            <w:tcW w:w="1050" w:type="dxa"/>
          </w:tcPr>
          <w:p w:rsidR="00061C6C" w:rsidRPr="004C0B3B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4C0B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ІХ.</w:t>
            </w:r>
          </w:p>
        </w:tc>
        <w:tc>
          <w:tcPr>
            <w:tcW w:w="6843" w:type="dxa"/>
          </w:tcPr>
          <w:p w:rsidR="00A86044" w:rsidRPr="004C0B3B" w:rsidRDefault="00A86044" w:rsidP="00A86044">
            <w:pPr>
              <w:spacing w:before="150" w:after="15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3B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Порядок здійснення самоврядного контролю у сфері благоустрою населених пунктів</w:t>
            </w:r>
          </w:p>
          <w:p w:rsidR="00061C6C" w:rsidRPr="004C0B3B" w:rsidRDefault="00061C6C" w:rsidP="00533B1B">
            <w:pPr>
              <w:spacing w:before="0" w:beforeAutospacing="0" w:after="0" w:afterAutospacing="0"/>
              <w:ind w:right="28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061C6C" w:rsidRPr="004C0B3B" w:rsidRDefault="00061C6C" w:rsidP="00533B1B">
            <w:pPr>
              <w:spacing w:before="0" w:beforeAutospacing="0" w:after="0" w:afterAutospacing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4C0B3B" w:rsidRDefault="00D74F7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17</w:t>
            </w:r>
          </w:p>
        </w:tc>
      </w:tr>
      <w:tr w:rsidR="00061C6C" w:rsidRPr="004C0B3B" w:rsidTr="00061C6C">
        <w:tc>
          <w:tcPr>
            <w:tcW w:w="1050" w:type="dxa"/>
          </w:tcPr>
          <w:p w:rsidR="00061C6C" w:rsidRPr="004C0B3B" w:rsidRDefault="00061C6C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4C0B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X</w:t>
            </w:r>
            <w:r w:rsidRPr="004C0B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6843" w:type="dxa"/>
          </w:tcPr>
          <w:p w:rsidR="00A86044" w:rsidRPr="004C0B3B" w:rsidRDefault="00A86044" w:rsidP="00A86044">
            <w:pPr>
              <w:spacing w:before="150" w:after="150"/>
              <w:ind w:left="-57"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B3B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Вимоги до здійснення благоустрою та утримання прибудинкової території</w:t>
            </w:r>
          </w:p>
          <w:p w:rsidR="00061C6C" w:rsidRPr="004C0B3B" w:rsidRDefault="00061C6C" w:rsidP="00533B1B">
            <w:pPr>
              <w:spacing w:before="0" w:beforeAutospacing="0" w:after="0" w:afterAutospacing="0"/>
              <w:ind w:right="282"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678" w:type="dxa"/>
          </w:tcPr>
          <w:p w:rsidR="00061C6C" w:rsidRPr="004C0B3B" w:rsidRDefault="00D74F7D" w:rsidP="00533B1B">
            <w:pPr>
              <w:spacing w:before="94" w:beforeAutospacing="0" w:after="94" w:afterAutospacing="0"/>
              <w:ind w:right="28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18</w:t>
            </w:r>
          </w:p>
        </w:tc>
      </w:tr>
    </w:tbl>
    <w:p w:rsidR="00061C6C" w:rsidRPr="00061C6C" w:rsidRDefault="00061C6C" w:rsidP="00061C6C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/>
          <w:bCs/>
          <w:color w:val="00B0F0"/>
          <w:sz w:val="32"/>
          <w:lang w:val="ru-RU" w:eastAsia="uk-UA"/>
        </w:rPr>
      </w:pPr>
    </w:p>
    <w:p w:rsidR="00061C6C" w:rsidRDefault="00061C6C" w:rsidP="00061C6C">
      <w:pPr>
        <w:spacing w:before="94" w:beforeAutospacing="0" w:after="94" w:afterAutospacing="0"/>
        <w:ind w:right="28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061C6C" w:rsidRDefault="00061C6C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</w:p>
    <w:p w:rsidR="009D1EF7" w:rsidRDefault="009D1EF7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</w:p>
    <w:p w:rsidR="00F66475" w:rsidRDefault="00F66475" w:rsidP="00F66475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</w:p>
    <w:p w:rsidR="00061C6C" w:rsidRDefault="00061C6C" w:rsidP="00F6647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І. Загальні положення</w:t>
      </w:r>
    </w:p>
    <w:p w:rsidR="00A86044" w:rsidRPr="004E2B60" w:rsidRDefault="00A86044" w:rsidP="00F66475">
      <w:pPr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Pr="004E2B60" w:rsidRDefault="00061C6C" w:rsidP="00F66475">
      <w:pPr>
        <w:pStyle w:val="a6"/>
        <w:ind w:firstLine="708"/>
        <w:jc w:val="both"/>
        <w:rPr>
          <w:sz w:val="28"/>
          <w:szCs w:val="28"/>
          <w:lang w:val="uk-UA"/>
        </w:rPr>
      </w:pPr>
      <w:r w:rsidRPr="004E2B60">
        <w:rPr>
          <w:sz w:val="28"/>
          <w:szCs w:val="28"/>
          <w:lang w:val="uk-UA"/>
        </w:rPr>
        <w:t xml:space="preserve">1.1. Правила благоустрою на території Бахмутської міської територіальної громади (далі - Правила) є місцевим регуляторним актом, яким установлюється </w:t>
      </w:r>
      <w:r w:rsidR="004C0B3B">
        <w:rPr>
          <w:sz w:val="28"/>
          <w:szCs w:val="28"/>
          <w:lang w:val="uk-UA"/>
        </w:rPr>
        <w:t>вимоги щодо</w:t>
      </w:r>
      <w:r w:rsidRPr="004E2B60">
        <w:rPr>
          <w:sz w:val="28"/>
          <w:szCs w:val="28"/>
          <w:lang w:val="uk-UA"/>
        </w:rPr>
        <w:t xml:space="preserve"> благоустрою території </w:t>
      </w:r>
      <w:r w:rsidR="004C0B3B">
        <w:rPr>
          <w:sz w:val="28"/>
          <w:szCs w:val="28"/>
          <w:lang w:val="uk-UA"/>
        </w:rPr>
        <w:t>Бахмутської територіальної громади.</w:t>
      </w:r>
    </w:p>
    <w:p w:rsidR="00061C6C" w:rsidRDefault="00E10E3D" w:rsidP="004C0B3B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6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1.2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У цих Правилах наведені нижче терміни вживаються у значеннях, наведених у </w:t>
      </w:r>
      <w:hyperlink r:id="rId8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Податковому кодексі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Законах України </w:t>
      </w:r>
      <w:hyperlink r:id="rId9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благоустрій населених пунктів»</w:t>
        </w:r>
      </w:hyperlink>
      <w:r w:rsidR="004C0B3B">
        <w:t>,</w:t>
      </w:r>
      <w:r w:rsidR="00F50BC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регулювання містобудівної діяльності»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11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охорону культурної спадщини»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61C6C" w:rsidRPr="004E2B60">
        <w:rPr>
          <w:rFonts w:ascii="Times New Roman" w:hAnsi="Times New Roman" w:cs="Times New Roman"/>
          <w:sz w:val="28"/>
          <w:szCs w:val="28"/>
        </w:rPr>
        <w:t xml:space="preserve"> «Про охорону навколишнього природного середовища»</w:t>
      </w:r>
      <w:r w:rsidR="004C0B3B">
        <w:rPr>
          <w:rFonts w:ascii="Times New Roman" w:hAnsi="Times New Roman" w:cs="Times New Roman"/>
          <w:sz w:val="28"/>
          <w:szCs w:val="28"/>
        </w:rPr>
        <w:t>,</w:t>
      </w:r>
      <w:r w:rsidR="00061C6C" w:rsidRPr="004E2B60">
        <w:rPr>
          <w:rFonts w:ascii="Times New Roman" w:hAnsi="Times New Roman" w:cs="Times New Roman"/>
          <w:sz w:val="28"/>
          <w:szCs w:val="28"/>
        </w:rPr>
        <w:t xml:space="preserve">  </w:t>
      </w:r>
      <w:hyperlink r:id="rId12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місцеве самоврядування в Україні»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1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органи самоорганізації населення»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50B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3C4">
        <w:rPr>
          <w:rFonts w:ascii="Times New Roman" w:hAnsi="Times New Roman" w:cs="Times New Roman"/>
          <w:sz w:val="28"/>
          <w:szCs w:val="28"/>
        </w:rPr>
        <w:t>інших  нормативно – правових актах</w:t>
      </w:r>
      <w:r w:rsidR="00F50BCE">
        <w:rPr>
          <w:rFonts w:ascii="Times New Roman" w:hAnsi="Times New Roman" w:cs="Times New Roman"/>
          <w:sz w:val="28"/>
          <w:szCs w:val="28"/>
        </w:rPr>
        <w:t>.</w:t>
      </w:r>
    </w:p>
    <w:p w:rsidR="00E10E3D" w:rsidRPr="00E10E3D" w:rsidRDefault="00E10E3D" w:rsidP="00E10E3D">
      <w:pPr>
        <w:pStyle w:val="a6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57170E">
        <w:rPr>
          <w:sz w:val="28"/>
          <w:szCs w:val="28"/>
          <w:lang w:val="uk-UA"/>
        </w:rPr>
        <w:t xml:space="preserve">. Правила розроблені </w:t>
      </w:r>
      <w:r w:rsidRPr="0057170E">
        <w:rPr>
          <w:sz w:val="28"/>
          <w:szCs w:val="28"/>
          <w:lang w:val="uk-UA" w:eastAsia="uk-UA"/>
        </w:rPr>
        <w:t>відповідно до </w:t>
      </w:r>
      <w:hyperlink r:id="rId14" w:tgtFrame="_blank" w:history="1">
        <w:r w:rsidRPr="0057170E">
          <w:rPr>
            <w:sz w:val="28"/>
            <w:szCs w:val="28"/>
            <w:lang w:val="uk-UA" w:eastAsia="uk-UA"/>
          </w:rPr>
          <w:t>статті 34</w:t>
        </w:r>
      </w:hyperlink>
      <w:r w:rsidRPr="0057170E">
        <w:rPr>
          <w:sz w:val="28"/>
          <w:szCs w:val="28"/>
          <w:lang w:val="uk-UA" w:eastAsia="uk-UA"/>
        </w:rPr>
        <w:t> Закону України «Про благоустрій населених  пунктів»</w:t>
      </w:r>
      <w:r w:rsidRPr="004E2B60">
        <w:rPr>
          <w:sz w:val="28"/>
          <w:szCs w:val="28"/>
          <w:lang w:val="uk-UA"/>
        </w:rPr>
        <w:t>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19"/>
      <w:bookmarkStart w:id="3" w:name="n20"/>
      <w:bookmarkEnd w:id="2"/>
      <w:bookmarkEnd w:id="3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1.4. Фінансування заходів із благоустрою населеного пункту здійснюється відповідно до </w:t>
      </w:r>
      <w:hyperlink r:id="rId15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36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благоустрій населених пунктів».</w:t>
      </w:r>
    </w:p>
    <w:p w:rsidR="00061C6C" w:rsidRPr="004E2B60" w:rsidRDefault="00061C6C" w:rsidP="00F50BCE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21"/>
      <w:bookmarkEnd w:id="4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Участь громадян у фінансуванні заходів із благоустрою населеного пункту здійснюється відповідно до статті 37 Закону України «Про благоустрій населених пунктів».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n22"/>
      <w:bookmarkEnd w:id="5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1.5. </w:t>
      </w:r>
      <w:r w:rsidRPr="004E2B60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 є обов’язковими для виконання</w:t>
      </w:r>
      <w:r w:rsidRPr="004E2B60">
        <w:rPr>
          <w:rFonts w:ascii="Times New Roman" w:hAnsi="Times New Roman" w:cs="Times New Roman"/>
          <w:sz w:val="28"/>
          <w:szCs w:val="28"/>
        </w:rPr>
        <w:t xml:space="preserve"> на території Бахмутської міської територіальної громади, виконавчими органами місцевого самоврядування,  підприємствами, установами, організаціями незалежно від форм власності і підпорядкування, їх керівниками, працівниками та громадянами,</w:t>
      </w:r>
      <w:r w:rsidR="00F50BCE">
        <w:rPr>
          <w:rFonts w:ascii="Times New Roman" w:hAnsi="Times New Roman" w:cs="Times New Roman"/>
          <w:sz w:val="28"/>
          <w:szCs w:val="28"/>
        </w:rPr>
        <w:t xml:space="preserve"> </w:t>
      </w:r>
      <w:r w:rsidRPr="004E2B60">
        <w:rPr>
          <w:rFonts w:ascii="Times New Roman" w:hAnsi="Times New Roman" w:cs="Times New Roman"/>
          <w:sz w:val="28"/>
          <w:szCs w:val="28"/>
        </w:rPr>
        <w:t>співвласниками багатоквартирних будинків, тощо.</w:t>
      </w:r>
    </w:p>
    <w:p w:rsidR="00061C6C" w:rsidRDefault="00061C6C" w:rsidP="00F50BCE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Громадяни та юридичні особи несуть відповідальність за порушення цих Правил згідно з вимогами законодавства України.</w:t>
      </w:r>
    </w:p>
    <w:p w:rsidR="00061C6C" w:rsidRDefault="00061C6C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4F7D" w:rsidRPr="0082748D" w:rsidRDefault="00D74F7D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A86044">
      <w:pPr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6" w:name="n23"/>
      <w:bookmarkEnd w:id="6"/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IІ. Порядок здійснення благоустрою та утримання територій об’єктів благоустрою</w:t>
      </w:r>
    </w:p>
    <w:p w:rsidR="00061C6C" w:rsidRPr="004E2B60" w:rsidRDefault="00061C6C" w:rsidP="00A86044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24"/>
      <w:bookmarkEnd w:id="7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Благоустрій територій Бахмутської міської територіальної громади здійснюється з урахуванням особливостей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вимог законодавства та нормативно-технічних документів.</w:t>
      </w:r>
    </w:p>
    <w:p w:rsidR="00061C6C" w:rsidRPr="004E2B60" w:rsidRDefault="00FB4458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n25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ктування та будівництво об’єктів будівництва на об’єктах благоустрою здійснюється відповідно до вимог законодавства у сфері містобудівної діяльності, </w:t>
      </w:r>
      <w:hyperlink r:id="rId16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оцінку впливу на довкілля», а також ДБН Б.2.2-5:2011 «Планування та забудова міст, селищ і функціональних територій. Благоустрій територій».</w:t>
      </w:r>
    </w:p>
    <w:p w:rsidR="00061C6C" w:rsidRPr="00061C6C" w:rsidRDefault="00061C6C" w:rsidP="006373B1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26"/>
      <w:bookmarkEnd w:id="9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Утримання об’єктів благоустрою здійснюється відповідно до </w:t>
      </w:r>
      <w:hyperlink r:id="rId17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15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</w:t>
      </w:r>
      <w:r w:rsidR="00494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благоустрій населених пунктів»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hyperlink r:id="rId18" w:anchor="n16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Порядку проведення ремонту та утримання об’єктів благоустрою населених пунктів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наказом Державного комітету України з питань житлово-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комунального господарства від 23 вересня 2003 року № 154, зареєстрованого в Міністерстві юстиції України 12 лютого 2004 року за № 189/8788.</w:t>
      </w:r>
      <w:bookmarkStart w:id="10" w:name="n27"/>
      <w:bookmarkEnd w:id="10"/>
    </w:p>
    <w:p w:rsidR="00533B1B" w:rsidRPr="00C70769" w:rsidRDefault="00061C6C" w:rsidP="009D1EF7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Благоустрій та утримання парків (гідропарків, лісопарків, лугопарків, парків культури і відпочинку, парків - пам’яток садово-паркового мистецтва, спортивних, дитячих, меморіальних та інших (далі - парків), рекреаційних зон, садів, скверів і майданчиків здійснюється відповідно до планів, розроблених балансоутримувачем чи підприємством, що здійснює утримання об’єктів благоустрою, та затверджених відповідним органом державної влади </w:t>
      </w:r>
    </w:p>
    <w:p w:rsidR="00061C6C" w:rsidRPr="00C70769" w:rsidRDefault="00061C6C" w:rsidP="00533B1B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органом місцевого самоврядування, а об’єкта, який перебуває у приватній власності, - його власником.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28"/>
      <w:bookmarkEnd w:id="11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Благоустрій та утримання парків, що належать до територій та об’єктів природно-заповідного фонду, здійснюється відповідно до вимог </w:t>
      </w:r>
      <w:hyperlink r:id="rId19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природно-заповідний фонд України».</w:t>
      </w:r>
    </w:p>
    <w:p w:rsidR="00061C6C" w:rsidRPr="004E2B60" w:rsidRDefault="00061C6C" w:rsidP="00061C6C">
      <w:pPr>
        <w:shd w:val="clear" w:color="auto" w:fill="FFFFFF"/>
        <w:spacing w:before="0" w:beforeAutospacing="0" w:after="0" w:afterAutospacing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0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Обмеження при використанні об’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єктів благоустрою зазначені у </w:t>
      </w:r>
      <w:hyperlink r:id="rId20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16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благоустрій населених пунктів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29"/>
      <w:bookmarkEnd w:id="12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2.3. Благоустрій та утримання у належному стані парків, рекреаційних зон, скверів і розташованих на їхніх територіях майданчиків для дозвілля здійснюється з дотриманням вимог Законів України </w:t>
      </w:r>
      <w:hyperlink r:id="rId21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благоустрій населених пунктів»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22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охорону навколишнього природного середовища»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23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оцінку впливу на довкілля»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також:</w:t>
      </w:r>
    </w:p>
    <w:p w:rsidR="00061C6C" w:rsidRPr="004E2B60" w:rsidRDefault="00AD44D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30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2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утримання зелених насаджень у населених пунктах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затверджених наказом Міністерства будівництва, архітектури та житлово-комунального господарства України від 10 квітня 2006 року № 105, зареєстрованих у Міністерстві юстиції України 27 липня 2006 року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№ 880/12754;</w:t>
      </w:r>
    </w:p>
    <w:p w:rsidR="00061C6C" w:rsidRPr="004E2B60" w:rsidRDefault="00AD44D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31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25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будови і безпечної експлуатації атракціонної техніки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№ 110, зареєстрованих у Міністерстві юстиції України 07 квітня 2006 року за № 405/12279;</w:t>
      </w:r>
    </w:p>
    <w:p w:rsidR="00061C6C" w:rsidRPr="004E2B60" w:rsidRDefault="00AD44D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32"/>
      <w:bookmarkEnd w:id="1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26" w:anchor="n1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пожежної безпеки в Україні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затверджених наказом Міністерства внутрішніх справ України від 30 грудня 2014 року № 1417, зареєстрованих у Міністерстві юстиції України 05 березня 2015 року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№ 252/26697;</w:t>
      </w:r>
    </w:p>
    <w:p w:rsidR="00061C6C" w:rsidRPr="004E2B60" w:rsidRDefault="00AD44D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33"/>
      <w:bookmarkEnd w:id="1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27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Державних санітарних норм та правил утримання територій населених місць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457/19195;</w:t>
      </w:r>
    </w:p>
    <w:p w:rsidR="00061C6C" w:rsidRPr="004E2B60" w:rsidRDefault="00AD44D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34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ДБН В.2.3-5-2017 «Вулиці та дороги населених пунктів»;</w:t>
      </w:r>
    </w:p>
    <w:p w:rsidR="00533B1B" w:rsidRPr="00533B1B" w:rsidRDefault="00061C6C" w:rsidP="006373B1">
      <w:pPr>
        <w:tabs>
          <w:tab w:val="left" w:pos="851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n35"/>
      <w:bookmarkEnd w:id="18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 нормативно-правових актів та нормативно-технічних документів.</w:t>
      </w:r>
    </w:p>
    <w:p w:rsidR="00061C6C" w:rsidRPr="00061C6C" w:rsidRDefault="00C74F37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Благоустрій рекреаційних зон, що використовуються для організованого масового відпочинку та купання, здійснюється із дотриманням вимог нормативно-технічних документів, якими визначаються гігієнічні вимоги до зон рекреації водних об’єктів.</w:t>
      </w:r>
    </w:p>
    <w:p w:rsidR="00C74F37" w:rsidRPr="00C70769" w:rsidRDefault="00C70769" w:rsidP="00C70769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</w:t>
      </w:r>
      <w:r w:rsidR="00C74F37"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Благоустрій територій оздоровчих закладів здійснюється із дотриманням вимог </w:t>
      </w:r>
      <w:hyperlink r:id="rId28" w:tgtFrame="_blank" w:history="1">
        <w:r w:rsidR="00C74F37" w:rsidRPr="00C707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Державних санітарних правил розміщення, улаштування та експлуатації оздоровчих закладів</w:t>
        </w:r>
      </w:hyperlink>
      <w:r w:rsidR="00C74F37"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наказом Міністерства охорони здоров’я України від 19 червня 1996 року № 172, зареєстрованих у Міністерстві юстиції України 24 липня 1996 року за № 378/1403.</w:t>
      </w:r>
    </w:p>
    <w:p w:rsidR="00061C6C" w:rsidRPr="00061C6C" w:rsidRDefault="00C7076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bookmarkStart w:id="19" w:name="n37"/>
      <w:bookmarkStart w:id="20" w:name="n38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2.6</w:t>
      </w:r>
      <w:r w:rsidR="00061C6C" w:rsidRPr="00C70769">
        <w:rPr>
          <w:rFonts w:ascii="Times New Roman" w:eastAsia="Times New Roman" w:hAnsi="Times New Roman" w:cs="Times New Roman"/>
          <w:sz w:val="28"/>
          <w:szCs w:val="28"/>
          <w:lang w:eastAsia="uk-UA"/>
        </w:rPr>
        <w:t>. Не допускається знищення чи пошкодження об’єктів та елементів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благоустрою на територіях парків, рекреаційних зон, садів, скверів і майданчиків.</w:t>
      </w:r>
      <w:bookmarkStart w:id="21" w:name="n39"/>
      <w:bookmarkEnd w:id="21"/>
    </w:p>
    <w:p w:rsidR="00061C6C" w:rsidRPr="00061C6C" w:rsidRDefault="00C7076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2.7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Господарська зона парків, рекреаційних зон, скверів і майданчиків з контейнерними майданчиками та громадськими вбиральнями розташовується не ближче ніж 50 м від місць масового скупчення людей (танцювальні, естрадні майданчики, фонтани, головні алеї, видовищні павільйони).</w:t>
      </w:r>
    </w:p>
    <w:p w:rsidR="00061C6C" w:rsidRPr="00C70769" w:rsidRDefault="00C74F37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70769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C70769" w:rsidRPr="00C7076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061C6C" w:rsidRPr="00C7076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61C6C"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Кількість урн для сміття на територіях парків, рекреаційних зон, садів, скверів і розташованих на їхніх територіях майданчиків для дозвілля встановлюють з розрахунку одна  урна на 800 м</w:t>
      </w:r>
      <w:r w:rsidR="00061C6C" w:rsidRPr="00C70769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-2</w:t>
      </w:r>
      <w:r w:rsidR="00061C6C"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> площі. На головних алеях парку відстань між урнами повинна бути не більше ніж 40 м. Біля кожної тимчасової споруди торговельного, побутового, соціально-культурного чи іншого призначення для здійснення підприємницької діяльності встановлюють урну для сміття місткістю не менше ніж 0,01 м</w:t>
      </w:r>
      <w:r w:rsidR="00061C6C" w:rsidRPr="00C70769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-3</w:t>
      </w:r>
      <w:r w:rsidR="00061C6C" w:rsidRPr="00C707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C7076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Кількість контейнерів для сміття на господарських майданчиках парків, рекреаційних зон, садів, скверів і майданчиків визначається за показником середнього утворення відходів за три дні.</w:t>
      </w:r>
    </w:p>
    <w:p w:rsidR="00061C6C" w:rsidRPr="004E2B60" w:rsidRDefault="00C7076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n42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2.10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Основне прибирання скверів та парків </w:t>
      </w:r>
      <w:r w:rsidR="00061C6C" w:rsidRPr="00F80989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 комунальною організацією до восьмої години ранку. Протягом дня необхідно збирати відходи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у тому числі екскременти тварин, опале листя, проводити патрульне прибирання, поливати зелені насадження.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n43"/>
      <w:bookmarkEnd w:id="23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Поливальні пристрої повинні бути в справному стані, їх мають регулярно оглядати і ремонтувати.</w:t>
      </w:r>
    </w:p>
    <w:p w:rsidR="00061C6C" w:rsidRDefault="00C7076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44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2.11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Поверхневі і заглиблені поливальні мережі водогону на зиму підлягають консервації із дотриманням вимог</w:t>
      </w:r>
      <w:r w:rsidR="00533B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29" w:anchor="n16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технічної експлуатації систем водопостачання та водовідведення населених пунктів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Державного комітету України по житлово-комунальному господарству від 05 липня 1995 року № 30, зареєстрованих у Міністерстві юстиції України 21 липня 1995 року за № 231/767.</w:t>
      </w:r>
    </w:p>
    <w:p w:rsidR="00734944" w:rsidRPr="002527D7" w:rsidRDefault="00FD59BD" w:rsidP="00734944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527D7">
        <w:rPr>
          <w:rFonts w:ascii="Times New Roman" w:eastAsia="Times New Roman" w:hAnsi="Times New Roman" w:cs="Times New Roman"/>
          <w:sz w:val="28"/>
          <w:szCs w:val="28"/>
          <w:lang w:eastAsia="uk-UA"/>
        </w:rPr>
        <w:t>2.12</w:t>
      </w:r>
      <w:r w:rsidR="00061C6C" w:rsidRPr="002527D7">
        <w:rPr>
          <w:rFonts w:ascii="Times New Roman" w:eastAsia="Times New Roman" w:hAnsi="Times New Roman" w:cs="Times New Roman"/>
          <w:sz w:val="28"/>
          <w:szCs w:val="28"/>
          <w:lang w:eastAsia="uk-UA"/>
        </w:rPr>
        <w:t>. Благоустрій територій об’єктів культурної спадщини здійснюється відповідно до</w:t>
      </w:r>
      <w:bookmarkStart w:id="25" w:name="n46"/>
      <w:bookmarkEnd w:id="25"/>
      <w:r w:rsidR="00734944" w:rsidRPr="002527D7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061C6C" w:rsidRDefault="00734944" w:rsidP="00734944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A240F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30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Законів</w:t>
        </w:r>
        <w:r w:rsidR="00061C6C" w:rsidRPr="0073494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України</w:t>
        </w:r>
      </w:hyperlink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благоустрій населених пунктів»</w:t>
      </w:r>
      <w:bookmarkStart w:id="26" w:name="n47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«П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 охорону культурної спадщини»;</w:t>
      </w:r>
    </w:p>
    <w:p w:rsidR="00061C6C" w:rsidRPr="00734944" w:rsidRDefault="00734944" w:rsidP="00734944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bookmarkStart w:id="27" w:name="n48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останови Кабінету Міністрів України від 13 березня 2002 року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hyperlink r:id="rId31" w:tgtFrame="_blank" w:history="1">
        <w:r w:rsidR="00061C6C" w:rsidRPr="0073494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318</w:t>
        </w:r>
      </w:hyperlink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затвердження Порядку визначення меж та режимів використання історичних ареалів населених місць, обмеження господарської діяльності на території історичних ареалів населених місць»;</w:t>
      </w:r>
    </w:p>
    <w:p w:rsidR="00061C6C" w:rsidRPr="00734944" w:rsidRDefault="00734944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49"/>
      <w:bookmarkEnd w:id="2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П</w:t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останови Кабінету Міністрів України від 26 липня 2001 року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hyperlink r:id="rId32" w:tgtFrame="_blank" w:history="1">
        <w:r w:rsidR="00061C6C" w:rsidRPr="0073494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878</w:t>
        </w:r>
      </w:hyperlink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затвердження Списку історичних населених місць України»;</w:t>
      </w:r>
    </w:p>
    <w:p w:rsidR="00061C6C" w:rsidRPr="00734944" w:rsidRDefault="00061C6C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50"/>
      <w:bookmarkEnd w:id="29"/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постанови Кабінету Міністрів України від 28 грудня 2001 року </w:t>
      </w:r>
      <w:hyperlink r:id="rId33" w:tgtFrame="_blank" w:history="1">
        <w:r w:rsidRPr="0073494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1768</w:t>
        </w:r>
      </w:hyperlink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затвердження Порядку укладення охоронних договорів на пам’ятки культурної спадщини»;</w:t>
      </w:r>
    </w:p>
    <w:bookmarkStart w:id="30" w:name="n51"/>
    <w:bookmarkEnd w:id="30"/>
    <w:p w:rsidR="00061C6C" w:rsidRPr="00734944" w:rsidRDefault="006028A8" w:rsidP="00734944">
      <w:pPr>
        <w:pStyle w:val="ad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"http://zakon3.rada.gov.ua/laws/show/z0252-15/paran14" \l "n14" \t "_blank" </w:instrText>
      </w:r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Правил пожежної безпеки в Україні</w:t>
      </w:r>
      <w:r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внутрішніх справ України від 30 грудня 2014 року № 1417, зареєстрованих у Міністерстві юстиції України 05 березня 2015 року за</w:t>
      </w:r>
      <w:r w:rsidR="005445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№ 252/26697;</w:t>
      </w:r>
    </w:p>
    <w:p w:rsidR="00061C6C" w:rsidRPr="00734944" w:rsidRDefault="00734944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52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ДБН Б.2.2-5:2011 «Планування та забудова міст, селищ і функціональних те</w:t>
      </w:r>
      <w:r w:rsidR="000F7990" w:rsidRPr="00734944">
        <w:rPr>
          <w:rFonts w:ascii="Times New Roman" w:eastAsia="Times New Roman" w:hAnsi="Times New Roman" w:cs="Times New Roman"/>
          <w:sz w:val="28"/>
          <w:szCs w:val="28"/>
          <w:lang w:eastAsia="uk-UA"/>
        </w:rPr>
        <w:t>риторій. Благоустрій територій».</w:t>
      </w:r>
    </w:p>
    <w:p w:rsidR="00061C6C" w:rsidRPr="004E2B60" w:rsidRDefault="00FD59BD" w:rsidP="00061C6C">
      <w:pPr>
        <w:tabs>
          <w:tab w:val="left" w:pos="7088"/>
        </w:tabs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53"/>
      <w:bookmarkEnd w:id="3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2.13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Облік та охорона рідкісних і таких, що перебувають під загрозою зникнення, видів тваринного і рослинного світу, занесених до Червоної книги України, розташованих на об’єктах благоустрою, здійснюється відповідно до </w:t>
      </w:r>
      <w:hyperlink r:id="rId3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061C6C" w:rsidRPr="004E2B60">
        <w:rPr>
          <w:rFonts w:ascii="Times New Roman" w:hAnsi="Times New Roman" w:cs="Times New Roman"/>
          <w:sz w:val="28"/>
          <w:szCs w:val="28"/>
          <w:shd w:val="clear" w:color="auto" w:fill="FFFFFF"/>
        </w:rPr>
        <w:t>від </w:t>
      </w:r>
      <w:r w:rsidR="007C47A1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Червону книгу України»</w:t>
      </w:r>
      <w:r w:rsidR="00061C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та </w:t>
      </w:r>
      <w:hyperlink r:id="rId35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утримання зелених насаджень у населених пунктах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будівництва, архітектури та житлово-комунального господарства України від 10 квітня 2006 року № 105, зареєстрованих у Міністерстві юстиції України 27 липня 2006 року за № 880/12754.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2.14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Утримання та ремонт об’єктів благоустрою вулично-дорожньої мережі (у тому числі дороги загального користування, внутрішньо квартальні проїзди та прибудинкові території) населених пунктів здійснюється з дотриманням вимог:</w:t>
      </w:r>
    </w:p>
    <w:p w:rsidR="00533B1B" w:rsidRPr="004E2B60" w:rsidRDefault="007C47A1" w:rsidP="000D61B4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n57"/>
      <w:bookmarkEnd w:id="3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36" w:tgtFrame="_blank" w:history="1">
        <w:r w:rsidR="000D61B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Законів</w:t>
        </w:r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дорожній рух»</w:t>
      </w:r>
      <w:bookmarkStart w:id="34" w:name="n58"/>
      <w:bookmarkEnd w:id="34"/>
      <w:r w:rsidR="000D61B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автомобільні дороги»;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59"/>
      <w:bookmarkEnd w:id="3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37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Єдиних правил ремонту і утримання автомобільних доріг, вулиць, залізничних переїздів, правил користування ними та охорони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постановою Кабінету Міністрів України від 30 березня 1994 року № 198;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60"/>
      <w:bookmarkEnd w:id="3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38" w:anchor="n1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Технічних правил ремонту і утримання вулиць та доріг населених пунктів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регіонального розвитку, будівництва та житлово-комунального господарства України від 14 лютого 2012 року № 54, зареєстрованих у Міністерстві юстиції України 05 березня 2012 року за № 365/20678;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n61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39" w:anchor="n1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пожежної безпеки в Україні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внутрішніх справ України від 30 грудня 2014 року № 1417, зареєстрованих у Міністерстві юстиції України 05 березня 2015 року за № 252/26697;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62"/>
      <w:bookmarkEnd w:id="3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ДСТУ 3090-95 «Безпека дорожнього руху. Організація робіт з експлуатації міських вулиць та доріг. Загальні положення»;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63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ДСТУ 3587-97 «Безпека дорожнього руху. Автомобільні дороги, вулиці та залізничні переїзди. Вимоги до експлуатаційного стану»;</w:t>
      </w:r>
    </w:p>
    <w:p w:rsidR="00061C6C" w:rsidRPr="004E2B60" w:rsidRDefault="007C47A1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64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ДБН В.2.3-5-2017 «Вулиці та дороги населених пунктів».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65"/>
      <w:bookmarkEnd w:id="4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2.15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Власник або балансоутримувач об’єкта благоустрою вулично-дорожньої мережі міста (дороги та тротуари) забезпечує утримання такого об’єкта з необхідною кількістю машин, механізмів, спеціалізованої техніки, посипних матеріалів та реагентів.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66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2.16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Озеленення об’єктів благоустрою вулично-дорожньої мережі здійснюється відповідно до </w:t>
      </w:r>
      <w:hyperlink r:id="rId40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Правил утримання зелених насаджень у </w:t>
        </w:r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lastRenderedPageBreak/>
          <w:t>населених пунктах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будівництва, архітектури та житлово-комунального господарства України від 10 квітня 2006 року № 105, зареєстрованих у Міністерстві юстиції України 27 липня 2006 року за № 880/12754.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n67"/>
      <w:bookmarkEnd w:id="4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2.17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Суб’єкти господарської діяльності, які є власниками земельних ділянок та/або землекористувачами, а також власники та/або користувачі тимчасових споруд, що розташовані в межах «червоних ліній» вулиць і доріг, зобов’язані на закріпленій території: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68"/>
      <w:bookmarkEnd w:id="4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забезпечувати утримання та ремонт відповідної території;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n69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утримувати та забезпечувати належний технічний стан охоронної зони інженерних комунікацій, обладнання, споруд та інших елементів дорожніх об’єктів, що використовуються, відповідно до їх функціонального призначення;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n70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виявлення небезпечних умов в експлуатації споруд і </w:t>
      </w:r>
      <w:bookmarkStart w:id="47" w:name="_GoBack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</w:t>
      </w:r>
      <w:bookmarkEnd w:id="47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ктів, аварій і руйнувань, що призвели до виникнення перешкод у дорожньому русі або загрожують збереженню елементів дорожніх об’єктів, негайно повідомляти власників дорожніх об’єктів або уповноважених ними органів, а також </w:t>
      </w:r>
      <w:r w:rsidR="006F4232" w:rsidRPr="006F4232">
        <w:rPr>
          <w:rFonts w:ascii="Times New Roman" w:eastAsia="Times New Roman" w:hAnsi="Times New Roman" w:cs="Times New Roman"/>
          <w:sz w:val="28"/>
          <w:szCs w:val="28"/>
          <w:lang w:eastAsia="uk-UA"/>
        </w:rPr>
        <w:t>Бахмутський відділ поліції Головного управління Національної поліції   в Донецькій області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71"/>
      <w:bookmarkEnd w:id="4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дотримуватись вимог норм і правил щодо охорони дорожніх об’єктів.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72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2.18</w:t>
      </w:r>
      <w:r w:rsidR="00061C6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межах «червоних ліній» вулиць і доріг забороняється: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73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розміщувати споруди та об’єкти;</w:t>
      </w:r>
    </w:p>
    <w:p w:rsidR="00533B1B" w:rsidRPr="004E2B60" w:rsidRDefault="00061C6C" w:rsidP="009D1EF7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n74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смітити, псувати дорожнє покриття, обладнання, зелені насадження;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2" w:name="n75"/>
      <w:bookmarkEnd w:id="5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спалювати сміття, опале листя та інші відходи, складати їх для тривалого зберігання;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3" w:name="n76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скидати промислові та меліоративні води в систему дорожнього зливостоку;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4" w:name="n77"/>
      <w:bookmarkEnd w:id="5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встановлювати намети;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5" w:name="n78"/>
      <w:bookmarkEnd w:id="5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випасати худобу та свійську птицю;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6" w:name="n79"/>
      <w:bookmarkEnd w:id="5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скидати сніг.</w:t>
      </w:r>
    </w:p>
    <w:p w:rsidR="00061C6C" w:rsidRPr="004E2B60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7" w:name="n80"/>
      <w:bookmarkEnd w:id="5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2.19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Місця проведення дорожніх робіт з утримання або ремонту об’єктів благоустрою на вулично-дорожній мережі повинні мати відповідне огородження, тимчасові дорожні знаки та належне освітлення в нічний час.</w:t>
      </w:r>
    </w:p>
    <w:p w:rsidR="00061C6C" w:rsidRDefault="00FD59BD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8" w:name="n81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2.20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Усі дорожні об’єкти згідно з їх класифікацією та значенням підлягають інвентаризації, технічному обліку балансоутримувачами дорожніх об’єктів</w:t>
      </w:r>
      <w:r w:rsidR="001943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уповноваженими ними органами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C503B" w:rsidRPr="001943BA" w:rsidRDefault="00FD59BD" w:rsidP="001943BA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2.21</w:t>
      </w:r>
      <w:r w:rsidR="00BC503B"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Розміри, форма та розміщення дорожніх знаків повинні відповідати вимогам </w:t>
      </w:r>
      <w:hyperlink r:id="rId41" w:anchor="n16" w:tgtFrame="_blank" w:history="1">
        <w:r w:rsidR="00BC503B" w:rsidRPr="001943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дорожнього руху</w:t>
        </w:r>
      </w:hyperlink>
      <w:r w:rsidR="00BC503B"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постановою Кабінету Міністрів України від 10 жовтня 2001 року № 1306 (далі - Правила дорожнього руху), та ДСТУ 4100-2014 «Знаки дорожні. Загальні технічні умови. Правила застосування».</w:t>
      </w:r>
    </w:p>
    <w:p w:rsidR="00BC503B" w:rsidRPr="001943BA" w:rsidRDefault="00BC503B" w:rsidP="00F80EDC">
      <w:pPr>
        <w:spacing w:before="0" w:beforeAutospacing="0" w:after="0" w:afterAutospacing="0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Розміри, форма та колір дорожньої розмітки повинні відповідати вимогам </w:t>
      </w:r>
      <w:hyperlink r:id="rId42" w:anchor="n16" w:tgtFrame="_blank" w:history="1">
        <w:r w:rsidRPr="001943B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дорожнього руху</w:t>
        </w:r>
      </w:hyperlink>
      <w:r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 ДСТУ 2587:2010 «Безпека дорожнього руху. Розмітка дорожня. Загальні технічні вимоги. Методи контролювання. Правила застосування».</w:t>
      </w:r>
    </w:p>
    <w:p w:rsidR="00BC503B" w:rsidRPr="001943BA" w:rsidRDefault="00BC503B" w:rsidP="003056D0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Технічні вимоги до дорожніх світлофорів та їх розміщення визначають згідно з ДСТУ 4092-2002 «Безпека дорожнього руху. Світлофори дорожні. Загальні технічні вимоги, правила застосування та вимоги безпеки».</w:t>
      </w:r>
    </w:p>
    <w:p w:rsidR="00BC503B" w:rsidRPr="001943BA" w:rsidRDefault="00BC503B" w:rsidP="003056D0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3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Дорожні огородження мають відповідати вимогам ДСТУ 2734 «Огородження дорожнє тросового типу. Загальні технічні умови», ДСТУ 2735-94 «Огородження дорожні і напрямні пристрої. Правила застосування. Вимоги безпеки дорожнього руху», ДСТУ Б В.2.3-10-2003 «Огородження дорожнє парапетного типу. Загальні технічні умови», ДСТУ Б В.2.3-11-2004 «Огородження дорожнє перильного типу. Загальні технічні умови», ДСТУ Б В.2.3-12-2004 «Огородження дорожнє металеве бар’єрного типу. Загальні технічні умови», ДСТУ 7168:2010 «Безпека дорожнього руху. Огородження дорожні тимчасові. Загальні технічні умови».</w:t>
      </w:r>
    </w:p>
    <w:p w:rsidR="00061C6C" w:rsidRPr="00393208" w:rsidRDefault="00061C6C" w:rsidP="00061C6C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9" w:name="n82"/>
      <w:bookmarkEnd w:id="59"/>
      <w:r w:rsidRPr="004E2B60">
        <w:rPr>
          <w:rFonts w:ascii="Times New Roman" w:hAnsi="Times New Roman" w:cs="Times New Roman"/>
          <w:sz w:val="28"/>
          <w:szCs w:val="28"/>
        </w:rPr>
        <w:t xml:space="preserve">Утримування і догляд за дорожніми знаками, світлофорами, проведення розмітки на магістральних дорогах здійснюється за рахунок </w:t>
      </w:r>
      <w:r w:rsidRPr="00794B13">
        <w:rPr>
          <w:rFonts w:ascii="Times New Roman" w:hAnsi="Times New Roman" w:cs="Times New Roman"/>
          <w:sz w:val="28"/>
          <w:szCs w:val="28"/>
        </w:rPr>
        <w:t>кошт</w:t>
      </w:r>
      <w:r>
        <w:rPr>
          <w:rFonts w:ascii="Times New Roman" w:hAnsi="Times New Roman" w:cs="Times New Roman"/>
          <w:sz w:val="28"/>
          <w:szCs w:val="28"/>
        </w:rPr>
        <w:t>ів Бахмутської міської  територіальної громади</w:t>
      </w:r>
      <w:r w:rsidRPr="004E2B60">
        <w:rPr>
          <w:rFonts w:ascii="Times New Roman" w:hAnsi="Times New Roman" w:cs="Times New Roman"/>
          <w:sz w:val="28"/>
          <w:szCs w:val="28"/>
        </w:rPr>
        <w:t>, відповідно до схеми організації дорожнього руху в м. Бахмут</w:t>
      </w:r>
      <w:r w:rsidR="001943BA">
        <w:rPr>
          <w:rFonts w:ascii="Times New Roman" w:hAnsi="Times New Roman" w:cs="Times New Roman"/>
          <w:sz w:val="28"/>
          <w:szCs w:val="28"/>
        </w:rPr>
        <w:t xml:space="preserve"> </w:t>
      </w:r>
      <w:r w:rsidRPr="004E2B60">
        <w:rPr>
          <w:rFonts w:ascii="Times New Roman" w:hAnsi="Times New Roman" w:cs="Times New Roman"/>
          <w:sz w:val="28"/>
          <w:szCs w:val="28"/>
        </w:rPr>
        <w:t>(СОДР)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C6C" w:rsidRPr="004E2B60" w:rsidRDefault="001A50E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0" w:name="n83"/>
      <w:bookmarkStart w:id="61" w:name="n86"/>
      <w:bookmarkEnd w:id="60"/>
      <w:bookmarkEnd w:id="6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2.22.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Обмеження або заборона дорожнього руху під час виконання робіт на автомобільних дорогах, вулицях, залізничних переїздах здійснюється відповідно до вимог Законів України </w:t>
      </w:r>
      <w:hyperlink r:id="rId4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дорожній рух»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 </w:t>
      </w:r>
      <w:hyperlink r:id="rId4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«Про автомобільні дороги»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61C6C" w:rsidRPr="004E2B60" w:rsidRDefault="001A50E9" w:rsidP="003056D0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2" w:name="n87"/>
      <w:bookmarkEnd w:id="6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2.23.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Утримання штучних споруд вулично-дорожньої мережі здійснюється з додержанням вимог </w:t>
      </w:r>
      <w:hyperlink r:id="rId45" w:anchor="n1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Технічних правил ремонту і утримання вулиць та доріг населених пунктів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</w:t>
      </w:r>
      <w:r w:rsidR="003056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регіонального розвитку, будівництва та житлово-комунального господарства України від 14 лютого 2012 року № 54, зареєстрованих у Міністерстві юстиції України 05 березня 2012 року за № 365/20678, та нормативно-технічних документів.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3" w:name="n88"/>
      <w:bookmarkEnd w:id="63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Обстеження мостів і труб здійснюється з дотриманням вимог законодавства та ДБН В 2.3-6-2009 «Споруди транспорту. Мости та труби. Обстеження та випробування».</w:t>
      </w:r>
    </w:p>
    <w:p w:rsidR="00061C6C" w:rsidRPr="004E2B60" w:rsidRDefault="001A50E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4" w:name="n89"/>
      <w:bookmarkEnd w:id="6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2.24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 територіях автостоянок забезпечується додержання </w:t>
      </w:r>
      <w:hyperlink r:id="rId46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Державних санітарних норм та правил утримання територій населених місць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457/19195, вимог цих Правил, встановленого порядку паркування.</w:t>
      </w:r>
    </w:p>
    <w:p w:rsidR="00061C6C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5" w:name="n90"/>
      <w:bookmarkEnd w:id="65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у належному стані територій автостоянок здійснюють із дотриманням вимог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061C6C" w:rsidRPr="001943BA" w:rsidRDefault="000720D6" w:rsidP="001943BA">
      <w:pPr>
        <w:pStyle w:val="ad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47" w:tgtFrame="_blank" w:history="1">
        <w:r w:rsidR="00061C6C" w:rsidRPr="001943B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зберігання транспортних засобів на автостоянках</w:t>
        </w:r>
      </w:hyperlink>
      <w:r w:rsidR="00061C6C" w:rsidRPr="001943BA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постановою Кабінету Міністрів України від 22 січня 1996 року № 115; </w:t>
      </w:r>
    </w:p>
    <w:p w:rsidR="00061C6C" w:rsidRDefault="000720D6" w:rsidP="001943BA">
      <w:pPr>
        <w:pStyle w:val="ad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48" w:anchor="n13" w:tgtFrame="_blank" w:history="1">
        <w:r w:rsidR="00061C6C" w:rsidRPr="001943B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паркування транспортних засобів</w:t>
        </w:r>
      </w:hyperlink>
      <w:r w:rsidR="00061C6C" w:rsidRPr="001943BA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постановою Кабінету Міністрів України від 03 грудня 2009 року № 1342;</w:t>
      </w:r>
    </w:p>
    <w:p w:rsidR="00061C6C" w:rsidRPr="001943BA" w:rsidRDefault="000720D6" w:rsidP="001943BA">
      <w:pPr>
        <w:pStyle w:val="ad"/>
        <w:numPr>
          <w:ilvl w:val="0"/>
          <w:numId w:val="4"/>
        </w:numPr>
        <w:tabs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49" w:anchor="n14" w:tgtFrame="_blank" w:history="1">
        <w:r w:rsidR="00061C6C" w:rsidRPr="001943B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пожежної безпеки в Україні</w:t>
        </w:r>
      </w:hyperlink>
      <w:r w:rsidR="00061C6C" w:rsidRPr="001943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затверджених наказом Міністерства внутрішніх справ України від 30 грудня 2014 року № 1417, </w:t>
      </w:r>
      <w:r w:rsidR="00061C6C" w:rsidRPr="001943B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зареєстрованих у Міністерстві юстиції України 05 березня 2015 року за № 252/26697.</w:t>
      </w:r>
    </w:p>
    <w:p w:rsidR="00061C6C" w:rsidRPr="004E2B60" w:rsidRDefault="001A50E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6" w:name="n91"/>
      <w:bookmarkEnd w:id="6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2.25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Роботи з утримання в належному стані територій автостоянок включають: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7" w:name="n92"/>
      <w:bookmarkEnd w:id="6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очищення, миття, відновлення і заміну дорожніх знаків та інформаційних стендів (щитів), належне утримання дорожньої розмітки місць для стоянки або паркування, в’їздів та виїздів, а також транспортних або пішохідних огороджень (у разі наявності);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8" w:name="n93"/>
      <w:bookmarkEnd w:id="6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систематичне очищення території та під’їзних шляхів від пилу, сміття та листя шляхом їх підмітання та миття, викошування трави;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9" w:name="n94"/>
      <w:bookmarkEnd w:id="6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постійного очищення території та під’їзних шляхів від снігу, починаючи з початку снігопаду, та від ожеледі, починаючи з моменту її виникнення, і обробки їх фрикційними та іншими протиожеледними матеріалами;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0" w:name="n95"/>
      <w:bookmarkEnd w:id="7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та поточний ремонт дорожнього покриття і під’їзних шляхів, а також систем поверхневого водовідведення у межах території (у разі наявності);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1" w:name="n96"/>
      <w:bookmarkEnd w:id="7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функціонування паркувальних автоматів, в’їзних та виїзних терміналів (очищення, миття, фарбування, відновлення їх роботи, заміна окремих деталей, планові обстеження, нагляд за справністю, їх технічна підтримка та програмне забезпечення);</w:t>
      </w:r>
    </w:p>
    <w:p w:rsidR="00533B1B" w:rsidRPr="004E2B60" w:rsidRDefault="00061C6C" w:rsidP="009D1EF7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2" w:name="n97"/>
      <w:bookmarkEnd w:id="7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утримання та належного функціонування засобів та обладнання зовнішнього освітлення території;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3" w:name="n98"/>
      <w:bookmarkEnd w:id="7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контрольно-пропускного пункту, приміщення для обслуговуючого персоналу, вбиралень, побутових приміщень тощо (у разі наявності);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4" w:name="n99"/>
      <w:bookmarkEnd w:id="7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(у разі їх наявності), яке розташовується на в’їзді;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5" w:name="n100"/>
      <w:bookmarkEnd w:id="7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систем протипожежного захисту та зовнішнього протипожежного водопроводу;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6" w:name="n101"/>
      <w:bookmarkEnd w:id="7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первинних засобів пожежогасіння (вогнегасників), пожежного інвентарю, обладнання та засобів пожежогасіння;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7" w:name="n102"/>
      <w:bookmarkEnd w:id="7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зелених насаджень, їх охорона та відновлення.</w:t>
      </w:r>
    </w:p>
    <w:p w:rsidR="00061C6C" w:rsidRPr="004E2B60" w:rsidRDefault="001A50E9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8" w:name="n103"/>
      <w:bookmarkEnd w:id="7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2.26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 автостоянках забороняється: засмічувати територію, мити транспортні засоби в непередбачених для цього місцях, розпалювати вогнища, здійснювати торгівлю, зливати відпрацьовані мастила на землю чи дорожнє покриття, псувати обладнання місць стоянки, паркування, пошкоджувати зелені насадження.</w:t>
      </w:r>
    </w:p>
    <w:p w:rsidR="00061C6C" w:rsidRPr="004E2B60" w:rsidRDefault="00061C6C" w:rsidP="00061C6C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9" w:name="n104"/>
      <w:bookmarkEnd w:id="79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Автостоянки використовують виключно за цільовим призначенням.</w:t>
      </w:r>
    </w:p>
    <w:p w:rsidR="00061C6C" w:rsidRPr="004E2B60" w:rsidRDefault="001A50E9" w:rsidP="006955CF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0" w:name="n106"/>
      <w:bookmarkEnd w:id="8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2.27</w:t>
      </w:r>
      <w:r w:rsidR="00061C6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Утримання територій пляжів у належному стані здійснюється з дотриманням вимог</w:t>
      </w:r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50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Водного кодексу України</w:t>
        </w:r>
      </w:hyperlink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51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благоустрій населених пунктів»</w:t>
      </w:r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52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Державних санітарних норм та правил утримання територій населених місць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затверджених наказом Міністерства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охорони здоров’я України від 17 березня 2011 року № 145, зареєстрованих у Міністерстві юстиції України 05 квітня 2011 року за № 457/19195.</w:t>
      </w:r>
    </w:p>
    <w:p w:rsidR="00061C6C" w:rsidRPr="006955CF" w:rsidRDefault="001A50E9" w:rsidP="006955CF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2.28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Утримання кладовищ, а також інших місць поховання з</w:t>
      </w:r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дійснюється з дотриманням вимог </w:t>
      </w:r>
      <w:bookmarkStart w:id="81" w:name="n107"/>
      <w:bookmarkEnd w:id="81"/>
      <w:r w:rsidR="006028A8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"http://zakon3.rada.gov.ua/laws/show/1102-15" \t "_blank" </w:instrText>
      </w:r>
      <w:r w:rsidR="006028A8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</w:t>
      </w:r>
      <w:r w:rsidR="006028A8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поховання та похоронну справу»</w:t>
      </w:r>
      <w:bookmarkStart w:id="82" w:name="n108"/>
      <w:bookmarkEnd w:id="82"/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5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Порядку утримання кладовищ та інших місць поховань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наказом Державного комітету України з питань житлово-комунального господарства від 19 листопада 2003 року </w:t>
      </w:r>
      <w:hyperlink r:id="rId54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193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зареєстрованого у Міністерстві юстиції України 08 вересня 2004 року за № 1113/9712</w:t>
      </w:r>
      <w:bookmarkStart w:id="83" w:name="n109"/>
      <w:bookmarkEnd w:id="83"/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55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Державних санітарних правил та норм «Гігієнічні вимоги щодо облаштування і утримання кладовищ в населених пунктах України» (ДСанПіН 2.2.2.028-99)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постановою Головного державного санітарного лікаря України від 01 лип</w:t>
      </w:r>
      <w:r w:rsidR="006955CF">
        <w:rPr>
          <w:rFonts w:ascii="Times New Roman" w:eastAsia="Times New Roman" w:hAnsi="Times New Roman" w:cs="Times New Roman"/>
          <w:sz w:val="28"/>
          <w:szCs w:val="28"/>
          <w:lang w:eastAsia="uk-UA"/>
        </w:rPr>
        <w:t>ня 1999 року № 28</w:t>
      </w:r>
      <w:r w:rsidR="00DF12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80EDC" w:rsidRPr="006955CF" w:rsidRDefault="001A50E9" w:rsidP="003056D0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2.29</w:t>
      </w:r>
      <w:r w:rsidR="00F80EDC" w:rsidRPr="006955C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Утримання дитячих, спортивних та інших майданчиків для дозвілля та відпочинку здійснюється з додержанням санітарних і технічних норм, які забезпечують безпечне користування ними. Наявне обладнання, спортивні, розважальні та інші споруди, інші елементи благоустрою повинні підтримуватися у належному технічному стані, своєчасно очищатися від</w:t>
      </w:r>
      <w:r w:rsidR="0030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EDC" w:rsidRPr="00695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бруду, сміття, снігу, льоду. Не допускається наявність небезпечного для життя та здоров’я громадян обладнання, елементів благоустрою. </w:t>
      </w:r>
    </w:p>
    <w:p w:rsidR="00061C6C" w:rsidRDefault="001A50E9" w:rsidP="006955CF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2.30</w:t>
      </w:r>
      <w:r w:rsidR="00061C6C" w:rsidRPr="00682FEC">
        <w:rPr>
          <w:rFonts w:ascii="Times New Roman" w:eastAsia="Times New Roman" w:hAnsi="Times New Roman" w:cs="Times New Roman"/>
          <w:sz w:val="28"/>
          <w:szCs w:val="28"/>
          <w:lang w:eastAsia="uk-UA"/>
        </w:rPr>
        <w:t>. Утримання майданчиків та зон для вигулу домашніх тварин здійснюється з дотриманням вимог </w:t>
      </w:r>
      <w:hyperlink r:id="rId56" w:tgtFrame="_blank" w:history="1">
        <w:r w:rsidR="00061C6C" w:rsidRPr="00682FE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30</w:t>
        </w:r>
      </w:hyperlink>
      <w:hyperlink r:id="rId57" w:tgtFrame="_blank" w:history="1">
        <w:r w:rsidR="00061C6C" w:rsidRPr="00682FEC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-1</w:t>
        </w:r>
      </w:hyperlink>
      <w:r w:rsidR="00061C6C" w:rsidRPr="00682FEC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Закону України «Про благоустрій населених пунктів».</w:t>
      </w:r>
    </w:p>
    <w:p w:rsidR="00061C6C" w:rsidRPr="004E2B60" w:rsidRDefault="00061C6C" w:rsidP="006955CF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1A50E9">
        <w:rPr>
          <w:rFonts w:ascii="Times New Roman" w:eastAsia="Times New Roman" w:hAnsi="Times New Roman" w:cs="Times New Roman"/>
          <w:sz w:val="28"/>
          <w:szCs w:val="28"/>
          <w:lang w:eastAsia="uk-UA"/>
        </w:rPr>
        <w:t>31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Порядок проведення робіт з технічної інвентаризації та паспортизації об’єктів благоустрою визначається </w:t>
      </w:r>
      <w:hyperlink r:id="rId58" w:anchor="n13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Інструкцією з проведення технічної інвентаризації та паспортизації об’єктів благоустрою населених пунктів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затвердженою наказом Міністерства регіонального розвитку, будівництва та житлово-комунального господарства України від 29 жовтня 2012 року № 550, зареєстрованою у Міністерстві юстиції України 19 листопада 2012 року за № 1937/22249.</w:t>
      </w:r>
    </w:p>
    <w:p w:rsidR="00061C6C" w:rsidRDefault="00061C6C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uk-UA"/>
        </w:rPr>
      </w:pPr>
    </w:p>
    <w:p w:rsidR="00D74F7D" w:rsidRPr="003C6906" w:rsidRDefault="00D74F7D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94" w:beforeAutospacing="0" w:after="94" w:afterAutospacing="0"/>
        <w:ind w:right="282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84" w:name="n41"/>
      <w:bookmarkStart w:id="85" w:name="n45"/>
      <w:bookmarkStart w:id="86" w:name="n55"/>
      <w:bookmarkStart w:id="87" w:name="n56"/>
      <w:bookmarkStart w:id="88" w:name="n105"/>
      <w:bookmarkStart w:id="89" w:name="n110"/>
      <w:bookmarkStart w:id="90" w:name="n111"/>
      <w:bookmarkStart w:id="91" w:name="n112"/>
      <w:bookmarkStart w:id="92" w:name="n11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ІІІ. Вимоги до впорядкування територій підприємств, установ, організацій у сфері благоустрою на території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Бахмутської </w:t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міської ї територіальної громади </w:t>
      </w:r>
    </w:p>
    <w:p w:rsidR="00061C6C" w:rsidRPr="004E2B60" w:rsidRDefault="00061C6C" w:rsidP="00061C6C">
      <w:pPr>
        <w:spacing w:before="94" w:beforeAutospacing="0" w:after="94" w:afterAutospacing="0"/>
        <w:ind w:left="28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3" w:name="n114"/>
      <w:bookmarkEnd w:id="93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3.1. Підприємства, установи, організації, підприємства, обслуговуючі житловий фонд, житлово – будівельні кооперативи, об’єднання співвласників багатоквартирних будинків, які розміщуються на території об’єкта благоустрою, можуть утримувати закріплену за ними територію або брати пайову участь в утриманні цього об’єкта на умовах договору, укладеного із балансоутримувачем.</w:t>
      </w:r>
    </w:p>
    <w:p w:rsidR="00061C6C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4" w:name="n115"/>
      <w:bookmarkEnd w:id="94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Визначення меж утримання територій, прилеглих до території підприємств, установ, організацій, здійснюється відповідно до </w:t>
      </w:r>
      <w:hyperlink r:id="rId59" w:anchor="n175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розділу VIІ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цих Правил.</w:t>
      </w:r>
      <w:bookmarkStart w:id="95" w:name="n116"/>
      <w:bookmarkEnd w:id="95"/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Визначення обсягів пайової участі підприємств, установ, організацій (В), які розміщуються на території об’єкта благоустрою, в утриманні цього об’єкта здійснюють органи місцевого самоврядування за формулою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061C6C" w:rsidRPr="004E2B60" w:rsidRDefault="00061C6C" w:rsidP="00061C6C">
      <w:pPr>
        <w:spacing w:before="0" w:beforeAutospacing="0" w:after="0" w:afterAutospacing="0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6" w:name="n117"/>
      <w:bookmarkEnd w:id="96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 = П</w:t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uk-UA"/>
        </w:rPr>
        <w:t>з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х С</w:t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uk-UA"/>
        </w:rPr>
        <w:t>бв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764"/>
        <w:gridCol w:w="443"/>
        <w:gridCol w:w="7704"/>
      </w:tblGrid>
      <w:tr w:rsidR="00061C6C" w:rsidRPr="004E2B60" w:rsidTr="00533B1B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97" w:name="n118"/>
            <w:bookmarkEnd w:id="97"/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4E2B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uk-UA"/>
              </w:rPr>
              <w:t>з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загальна площа території, закріпленої за підприємством, установою, організацією;</w:t>
            </w:r>
          </w:p>
        </w:tc>
      </w:tr>
      <w:tr w:rsidR="00061C6C" w:rsidRPr="004E2B60" w:rsidTr="00533B1B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Pr="004E2B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bscript"/>
                <w:lang w:eastAsia="uk-UA"/>
              </w:rPr>
              <w:t>бв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C6C" w:rsidRPr="004E2B60" w:rsidRDefault="00061C6C" w:rsidP="00533B1B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базова вартість одного квадратного метра земель у межах населеного пункту, визначена у технічній документації з нормативної грошової оцінки земельних ділянок у межах населених пунктів.</w:t>
            </w:r>
          </w:p>
        </w:tc>
      </w:tr>
    </w:tbl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8" w:name="n119"/>
      <w:bookmarkEnd w:id="98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3.2. Підприємства, установи й організації,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підприємства, обслуговуючі житловий фонд, житлово – будівельні кооперативи, об’єднання співвласників багатоквартирних будинків, власники земельних ділянок, на власних та </w:t>
      </w:r>
      <w:r w:rsidRPr="00F8098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прилеглих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територіях повинні здійснювати увесь комплекс робіт, спрямованих на забезпечення та постійне підтримання чистоти і порядку, збереження зелених насаджень, а саме:</w:t>
      </w:r>
    </w:p>
    <w:p w:rsidR="009D1EF7" w:rsidRDefault="00061C6C" w:rsidP="009D1EF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9" w:name="n120"/>
      <w:bookmarkEnd w:id="9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постійного прибирання сміття, побутових відходів, бруду, опалого листя, снігу, викошування трави з метою утримання об’єктів благоустрою та прилеглих територій у належному санітарному стані </w:t>
      </w:r>
    </w:p>
    <w:p w:rsidR="00061C6C" w:rsidRPr="004E2B60" w:rsidRDefault="00061C6C" w:rsidP="009D1EF7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(тротуари прибираються вздовж всієї ділянки будинку, домоволодіння (в межах належності) - до бордюрного каменю);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0" w:name="n121"/>
      <w:bookmarkEnd w:id="10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вивезення сміття, бруду, побутових відходів, опалого листя на відведені для цього ділянки або об’єкти поводження з відходами. Вивезення сміття, побутових відходів здійснюється шляхом укладення відповідних договорів із підприємствами;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1" w:name="n122"/>
      <w:bookmarkEnd w:id="10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регулярне миття об’єктів та елементів благоустрою (у разі їх придатності до миття) з періодичністю, яка дасть можливість забезпечити їх утримання у належному санітарному стані;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2" w:name="n123"/>
      <w:bookmarkEnd w:id="10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регулярне прибирання контейнерних майданчиків з періодичністю, яка дасть можливість забезпечити їх утримання у належному санітарному стані;</w:t>
      </w:r>
    </w:p>
    <w:p w:rsidR="00061C6C" w:rsidRPr="004E2B60" w:rsidRDefault="00D03B81" w:rsidP="00D03B81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3" w:name="n124"/>
      <w:bookmarkEnd w:id="10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утримання приміщень громадських вбиралень, у тому числі дворових, вбиралень у належному санітарному та технічному стані;</w:t>
      </w:r>
    </w:p>
    <w:p w:rsidR="00061C6C" w:rsidRPr="009338A0" w:rsidRDefault="00061C6C" w:rsidP="00061C6C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338A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своєчасного очищення прилеглих територій від снігу та льоду з посипанням дозволеними для цієї мети матеріалами;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своєчасне проведення робіт з реставрації, ремонту, фарбування фа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садів та їх окремих елементів (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козирків, ганків, ступенів,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поручнів, пандусів, водозливних труб і т. п.), а також підтримання в належному та  безпечному  стані розташованих на фасадах вивісок, інформаційних табличок, ін.; 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здійснення робіт з озеленення прилеглих територій (висадка зелених насаджень, створення квітників, газонів, ін.), а також заходів, що забезпечують їх збереження; 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4" w:name="n125"/>
      <w:bookmarkEnd w:id="10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очищення опор ліній електропередач, стовбурів дерев, стовпів, парканів, будівель, інших елементів благоустрою від оголошень, реклам, вивішених у недозволених місцях;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5" w:name="n126"/>
      <w:bookmarkEnd w:id="10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спостереження за станом водоприймальних та оглядових колодязів підземних інженерних мереж, колодязів пожежних гідрантів. У разі виявлення відкритих люків,  їх відсутності, або інших недоліків в утриманні інженерних мереж, про це повідомляють організації, які їх експлуатують, для негайного приведення цих мереж у належний стан;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6" w:name="n127"/>
      <w:bookmarkEnd w:id="10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регулярне знищення бур’янів, скошення трави заввишки більше ніж 10 см, видалення сухостійних дерев та чагарників, видалення сухого і пошкодженого гілля та забезпечення їх видалення;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7" w:name="n128"/>
      <w:bookmarkEnd w:id="10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регулярне обстеження власних та прилеглих (закріплених) територій з метою виявлення амброзії полинолистої, інших карантинних рослин, вжиття негайних заходів з їх знищення;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8" w:name="n129"/>
      <w:bookmarkEnd w:id="10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заходів, що забезпечують збереження зелених насаджень, квітників, газонів;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9" w:name="n130"/>
      <w:bookmarkEnd w:id="10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вжиття протягом року необхідних заходів боротьби зі шкідниками та хворобами зелених насаджень, а також з поширенням сезонних комах і кліщів, що становлять загрозу здоров’ю населення;</w:t>
      </w:r>
    </w:p>
    <w:p w:rsidR="009D1EF7" w:rsidRPr="004E2B60" w:rsidRDefault="00061C6C" w:rsidP="009D1EF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0" w:name="n131"/>
      <w:bookmarkEnd w:id="11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у повному обсязі заміни засохлих та пошкоджених кущів і дерев;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1" w:name="n132"/>
      <w:bookmarkEnd w:id="11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усунення на закріплених за ними об’єктах благоустрою (їх частинах) за власний рахунок та в установлені строки пошкоджень інженерних мереж або наслідків аварій, що сталися з їх вини;</w:t>
      </w:r>
    </w:p>
    <w:p w:rsidR="0082530C" w:rsidRDefault="00061C6C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2" w:name="n133"/>
      <w:bookmarkEnd w:id="11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усунення на закріплених за ними об’єктах благоустрою (їх частинах) наслідків надзвичайних ситуацій техногенного та природного характеру.</w:t>
      </w:r>
    </w:p>
    <w:p w:rsidR="0082530C" w:rsidRPr="009C5554" w:rsidRDefault="0082530C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5554">
        <w:rPr>
          <w:rFonts w:ascii="Times New Roman" w:eastAsia="Times New Roman" w:hAnsi="Times New Roman" w:cs="Times New Roman"/>
          <w:sz w:val="28"/>
          <w:szCs w:val="28"/>
          <w:lang w:eastAsia="uk-UA"/>
        </w:rPr>
        <w:t>3.3.</w:t>
      </w:r>
      <w:r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Підприємства, установи, організації, фізичні особи, які експлуатують ліхтарі вуличного освітлення, засоби та обладнання зовнішнього освітлення, світлових покажчиків розміщення пожежних гідрантів, установки з декоративного підсвічування будинків, будівель, споруд, вивісок, вітрин, світлової реклами, зобов’язані забезпечувати їх належний режим роботи та технічний стан.</w:t>
      </w:r>
    </w:p>
    <w:p w:rsidR="0082530C" w:rsidRPr="009C5554" w:rsidRDefault="0082530C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>3.4 Усі вітрини повинні бути обладнані спеціальною освітлювальною апаратурою, переважно енергозберігаючою.</w:t>
      </w:r>
    </w:p>
    <w:p w:rsidR="0082530C" w:rsidRPr="009C5554" w:rsidRDefault="0082530C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Освітлення має бути рівномірним і не повинно засліплювати учасників дорожнього руху та освітлювати квартири житлових будинків.</w:t>
      </w:r>
    </w:p>
    <w:p w:rsidR="00E21E48" w:rsidRPr="009C5554" w:rsidRDefault="00E21E48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Вуличне освітлення</w:t>
      </w:r>
      <w:r w:rsidR="007E175C"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повинно вмикатись відповідно до встановленого графіка залежно від пори року та природних умов.</w:t>
      </w:r>
    </w:p>
    <w:p w:rsidR="007E175C" w:rsidRPr="009C5554" w:rsidRDefault="007E175C" w:rsidP="0082530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 обладнання архітектурно-художнього освітлення на фасаді будівель та споруд здійснюється виключно на підста</w:t>
      </w:r>
      <w:r w:rsidR="009C5554" w:rsidRPr="009C5554">
        <w:rPr>
          <w:rFonts w:ascii="Times New Roman" w:eastAsia="Times New Roman" w:hAnsi="Times New Roman" w:cs="Times New Roman"/>
          <w:sz w:val="28"/>
          <w:szCs w:val="28"/>
          <w:lang w:eastAsia="ru-RU"/>
        </w:rPr>
        <w:t>ві згоди власника будівлі або приміщень.</w:t>
      </w:r>
    </w:p>
    <w:p w:rsidR="00061C6C" w:rsidRDefault="00061C6C" w:rsidP="009C5554">
      <w:pPr>
        <w:spacing w:before="0" w:beforeAutospacing="0" w:after="0" w:afterAutospacing="0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13" w:name="n134"/>
      <w:bookmarkEnd w:id="113"/>
    </w:p>
    <w:p w:rsidR="00D74F7D" w:rsidRDefault="00D74F7D" w:rsidP="009C5554">
      <w:pPr>
        <w:spacing w:before="0" w:beforeAutospacing="0" w:after="0" w:afterAutospacing="0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Pr="004E2B60" w:rsidRDefault="00061C6C" w:rsidP="0082530C">
      <w:pPr>
        <w:spacing w:before="0" w:beforeAutospacing="0" w:after="0" w:afterAutospacing="0"/>
        <w:ind w:left="57" w:right="57" w:firstLine="65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IV. Вимоги до утримання зелених 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саджень на об’єктах благоустрою </w:t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 територіях загального користування</w:t>
      </w:r>
    </w:p>
    <w:p w:rsidR="00061C6C" w:rsidRPr="004E2B60" w:rsidRDefault="00061C6C" w:rsidP="0082530C">
      <w:pPr>
        <w:spacing w:before="0" w:beforeAutospacing="0" w:after="0" w:afterAutospacing="0"/>
        <w:ind w:left="57" w:right="5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4" w:name="n141"/>
      <w:bookmarkEnd w:id="114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4.1. Утримання зелених насаджень на об’єктах благоустрою - територіях загального користування здійснюється згідно з </w:t>
      </w:r>
      <w:hyperlink r:id="rId60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Правилами утримання зелених насаджень у населених пунктах України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затвердженими наказом Міністерства будівництва, архітектури та житлово-комунального господарства України від 10 квітня 2006 року № 105, зареєстрованими у Міністерстві юстиції України 27 липня 2006 року за № 880/12754, та цими Правилами.</w:t>
      </w:r>
    </w:p>
    <w:p w:rsidR="00061C6C" w:rsidRPr="004E2B60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5" w:name="n142"/>
      <w:bookmarkEnd w:id="115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4.2.Інвентаризація зелених насаджень здійснюється відповідно до </w:t>
      </w:r>
      <w:hyperlink r:id="rId61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Інструкції з інвентаризації зелених насаджень у населених пунктах України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затвердженої наказом Державного комітету будівництва, архітектури та житлової політики України від 24 грудня 2001 року № 226, зареєстрованої у Міністерстві юстиції України 25 лютого 2002 року за </w:t>
      </w:r>
      <w:r w:rsidR="00F40F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№ 182/6470.</w:t>
      </w:r>
    </w:p>
    <w:p w:rsidR="00061C6C" w:rsidRPr="0082530C" w:rsidRDefault="00061C6C" w:rsidP="0082530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4.7. Замовники будівництва повинні огороджувати зелені насадження, щоб запобігти їх пошкодженню.</w:t>
      </w:r>
    </w:p>
    <w:p w:rsidR="00061C6C" w:rsidRPr="004E2B60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4.12.Видалення дерев, кущів, газонів і квітників здійснюється відповідно до </w:t>
      </w:r>
      <w:hyperlink r:id="rId62" w:anchor="n10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Порядку видалення дерев, кущів, газонів і квітників у населених пунктах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постановою Кабінету Міністрів України від 01 серпня 2006 року № 1045.</w:t>
      </w:r>
    </w:p>
    <w:p w:rsidR="00061C6C" w:rsidRPr="004E2B60" w:rsidRDefault="00061C6C" w:rsidP="00061C6C">
      <w:pPr>
        <w:spacing w:before="0" w:beforeAutospacing="0" w:after="0" w:afterAutospacing="0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4.23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Забороняється самовільне знищення, пошкодження або видалення зелених насаджень.</w:t>
      </w:r>
    </w:p>
    <w:p w:rsidR="00061C6C" w:rsidRPr="004E2B60" w:rsidRDefault="00061C6C" w:rsidP="00FD67D7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6" w:name="n146"/>
      <w:bookmarkEnd w:id="116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Видалення зелених насаджень, збір квітів, грибів на територіях парків, рекреаційних зон, садів, скверів, майданчиків здійснюється відповідно до законодавства у сфері охорони та утримання зелених насаджень.</w:t>
      </w:r>
    </w:p>
    <w:p w:rsidR="009D1EF7" w:rsidRPr="004E2B60" w:rsidRDefault="00061C6C" w:rsidP="009D1EF7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7" w:name="n147"/>
      <w:bookmarkEnd w:id="11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4.24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Для озеленення територій населених пунктів використовуються види рослин аборигенної флори та їх декоративні форми.</w:t>
      </w:r>
    </w:p>
    <w:p w:rsidR="00061C6C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8" w:name="n148"/>
      <w:bookmarkEnd w:id="11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4.25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Забороняється використовувати в озелененні територій населених пунктів інвазивні (чужорідні) види рослин.</w:t>
      </w:r>
    </w:p>
    <w:p w:rsidR="0082530C" w:rsidRDefault="0082530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4F7D" w:rsidRPr="004E2B60" w:rsidRDefault="00D74F7D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82530C">
      <w:pPr>
        <w:spacing w:before="0" w:beforeAutospacing="0" w:after="0" w:afterAutospacing="0"/>
        <w:ind w:left="57" w:right="57" w:firstLine="65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19" w:name="n149"/>
      <w:bookmarkEnd w:id="119"/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V. Вимоги до утримання будівель і споруд інженерного захисту територій</w:t>
      </w:r>
    </w:p>
    <w:p w:rsidR="00061C6C" w:rsidRPr="004E2B60" w:rsidRDefault="00061C6C" w:rsidP="00061C6C">
      <w:pPr>
        <w:spacing w:before="0" w:beforeAutospacing="0" w:after="0" w:afterAutospacing="0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0" w:name="n150"/>
      <w:bookmarkEnd w:id="120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5.1.Утримання споруд інженерного захисту територій від небезпечних геологічних процесів здійснюється з дотриманням вимог:</w:t>
      </w:r>
    </w:p>
    <w:p w:rsidR="00061C6C" w:rsidRPr="004E2B60" w:rsidRDefault="00325947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1" w:name="n151"/>
      <w:bookmarkEnd w:id="12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П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останови Кабінету Міністрів України від 08 листопада 1996 року </w:t>
      </w:r>
      <w:r w:rsidR="006B37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hyperlink r:id="rId6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№ 1369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інженерний захист територій, об’єктів і споруд від зсувів»;</w:t>
      </w:r>
    </w:p>
    <w:p w:rsidR="00061C6C" w:rsidRPr="004E2B60" w:rsidRDefault="00325947" w:rsidP="00325947">
      <w:pPr>
        <w:tabs>
          <w:tab w:val="left" w:pos="709"/>
          <w:tab w:val="left" w:pos="851"/>
        </w:tabs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2" w:name="n152"/>
      <w:bookmarkEnd w:id="12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hyperlink r:id="rId64" w:anchor="n13" w:tgtFrame="_blank" w:history="1">
        <w:r w:rsidR="00061C6C"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Правил експлуатації споруд інженерного захисту територій населених пунктів від підтоплення</w:t>
        </w:r>
      </w:hyperlink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наказом Міністерства регіонального розвитку, будівництва та житлово-комунального господарства України від 16 січня 2012 року № 23, зареєстрованих у Міністерстві юстиції України 03 лютого 2012 року за № 170/20483;</w:t>
      </w:r>
    </w:p>
    <w:p w:rsidR="00061C6C" w:rsidRPr="004E2B60" w:rsidRDefault="00325947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3" w:name="n153"/>
      <w:bookmarkEnd w:id="12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061C6C"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ДСТУ-Н Б В.2.5-61:2012 «Настанова з улаштування систем поверхневого водовідведення».</w:t>
      </w:r>
    </w:p>
    <w:p w:rsidR="00061C6C" w:rsidRPr="004E2B60" w:rsidRDefault="00061C6C" w:rsidP="00325947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4" w:name="n154"/>
      <w:bookmarkEnd w:id="124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5.2. Утримання фонду захисних споруд цивільного захисту здійснюється відповідно до </w:t>
      </w:r>
      <w:hyperlink r:id="rId65" w:anchor="n12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Порядку створення, утримання фонду захисних споруд цивільного захисту та ведення його обліку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затвердженого постановою Кабінету Міністрів України від 10 березня 2017 року № 138.</w:t>
      </w:r>
    </w:p>
    <w:p w:rsidR="00061C6C" w:rsidRDefault="00061C6C" w:rsidP="00061C6C">
      <w:pPr>
        <w:spacing w:before="0" w:beforeAutospacing="0" w:after="0" w:afterAutospacing="0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74F7D" w:rsidRPr="004E2B60" w:rsidRDefault="00D74F7D" w:rsidP="00061C6C">
      <w:pPr>
        <w:spacing w:before="0" w:beforeAutospacing="0" w:after="0" w:afterAutospacing="0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061C6C" w:rsidRPr="00F40F20" w:rsidRDefault="00061C6C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25" w:name="n155"/>
      <w:bookmarkEnd w:id="125"/>
      <w:r w:rsidRPr="00F40F2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VІ. Вимоги до санітарного очищення території</w:t>
      </w:r>
    </w:p>
    <w:p w:rsidR="00E6548F" w:rsidRPr="00F40F20" w:rsidRDefault="00E6548F" w:rsidP="00061C6C">
      <w:pPr>
        <w:spacing w:before="0" w:beforeAutospacing="0" w:after="0" w:afterAutospacing="0"/>
        <w:ind w:left="57" w:right="57" w:firstLine="65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Збирання та вивезення побутових відходів у межах певної території здійснюються суб’єктом господарювання, який уповноважений на це органом місцевого самоврядування на конкурсних засадах відповідно до </w:t>
      </w:r>
      <w:hyperlink r:id="rId66" w:tgtFrame="_blank" w:history="1">
        <w:r w:rsidRPr="00F40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 проведення конкурсу на надання послуг з вивезення побутових відходів</w:t>
        </w:r>
      </w:hyperlink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постановою Кабінету Міністрів України від 16 листопада 2011 року № 1173.</w:t>
      </w: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Зберігання побутових відходів здійснюється згідно з вимогами </w:t>
      </w:r>
      <w:hyperlink r:id="rId67" w:tgtFrame="_blank" w:history="1">
        <w:r w:rsidRPr="00F40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Державних санітарних норм та правил утримання територій населених місць</w:t>
        </w:r>
      </w:hyperlink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</w:t>
      </w:r>
      <w:r w:rsid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тня 2011 року за № 457/19195, </w:t>
      </w: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8" w:tgtFrame="_blank" w:history="1">
        <w:r w:rsidRPr="00F40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Методики роздільного збирання побутових відходів</w:t>
        </w:r>
      </w:hyperlink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затвердженої наказом Міністерства регіонального розвитку, будівництва та житлово-комунального господарства України від 01 серпня 2011 року № 133, зареєстрованої у Міністерстві юстиції України 10 жовтня 2011 року за № 1157/19895.</w:t>
      </w: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6.3. Роздільне збирання побутових відходів, включаючи небезпечні відходи у їх складі, здійснюється власниками таких відходів з дотриманням вимог:</w:t>
      </w:r>
    </w:p>
    <w:p w:rsidR="00E6548F" w:rsidRPr="00325947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hAnsi="Times New Roman" w:cs="Times New Roman"/>
          <w:sz w:val="28"/>
          <w:szCs w:val="28"/>
        </w:rPr>
        <w:t xml:space="preserve">- </w:t>
      </w:r>
      <w:hyperlink r:id="rId69" w:tgtFrame="_blank" w:history="1">
        <w:r w:rsidR="00E6548F" w:rsidRPr="003259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 України</w:t>
        </w:r>
      </w:hyperlink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 «Про відходи»;</w:t>
      </w:r>
    </w:p>
    <w:p w:rsidR="009D1EF7" w:rsidRPr="00325947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hAnsi="Times New Roman" w:cs="Times New Roman"/>
          <w:sz w:val="28"/>
          <w:szCs w:val="28"/>
        </w:rPr>
        <w:t xml:space="preserve">- </w:t>
      </w:r>
      <w:hyperlink r:id="rId70" w:tgtFrame="_blank" w:history="1">
        <w:r w:rsidR="00E6548F" w:rsidRPr="003259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надання послуг з вивезення побутових відходів</w:t>
        </w:r>
      </w:hyperlink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постановою Кабінету Міністрів України від 10 грудня 2008 року № 1070;</w:t>
      </w:r>
    </w:p>
    <w:p w:rsidR="00E6548F" w:rsidRPr="00325947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hAnsi="Times New Roman" w:cs="Times New Roman"/>
          <w:sz w:val="28"/>
          <w:szCs w:val="28"/>
        </w:rPr>
        <w:t xml:space="preserve">- </w:t>
      </w:r>
      <w:hyperlink r:id="rId71" w:tgtFrame="_blank" w:history="1">
        <w:r w:rsidR="00E6548F" w:rsidRPr="003259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Методики роздільного збирання побутових відходів</w:t>
        </w:r>
      </w:hyperlink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затвердженої наказом Міністерства регіонального розвитку, будівництва та житлово-комунального господарства України від 01 серпня 2011 року № 133, зареєстрованої у Міністерстві юстиції України 10 жовтня 2011 року за № 1157/19895;</w:t>
      </w:r>
    </w:p>
    <w:p w:rsidR="00E6548F" w:rsidRPr="00325947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hAnsi="Times New Roman" w:cs="Times New Roman"/>
          <w:sz w:val="28"/>
          <w:szCs w:val="28"/>
        </w:rPr>
        <w:t xml:space="preserve">- </w:t>
      </w:r>
      <w:hyperlink r:id="rId72" w:anchor="n13" w:tgtFrame="_blank" w:history="1">
        <w:r w:rsidR="00E6548F" w:rsidRPr="003259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 розроблення, погодження та затвердження схем санітарного очищення населених пунктів</w:t>
        </w:r>
      </w:hyperlink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наказом Міністерства регіонального розвитку, будівництва та житлово-комунального господарства України від 23 березня 2017 року № 57, зареєстрованого в Міністерстві юстиції України 14 квітня 2017 року за № 505/30373.</w:t>
      </w:r>
    </w:p>
    <w:p w:rsidR="00E6548F" w:rsidRPr="00325947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hAnsi="Times New Roman" w:cs="Times New Roman"/>
          <w:sz w:val="28"/>
          <w:szCs w:val="28"/>
        </w:rPr>
        <w:t xml:space="preserve">- </w:t>
      </w:r>
      <w:hyperlink r:id="rId73" w:tgtFrame="_blank" w:history="1">
        <w:r w:rsidR="00E6548F" w:rsidRPr="0032594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Державних санітарних норм та правил утримання територій населених місць</w:t>
        </w:r>
      </w:hyperlink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наказом Міністерства охорони здоров’я України від 17 березня 2011 року № 145, зареєстрованих у Міністерстві юстиції України 05 квітня 2011 року за № 457/19195;</w:t>
      </w:r>
    </w:p>
    <w:p w:rsidR="00E6548F" w:rsidRPr="00F40F20" w:rsidRDefault="00325947" w:rsidP="00E6548F">
      <w:pPr>
        <w:spacing w:before="0" w:beforeAutospacing="0" w:after="0" w:afterAutospacing="0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3259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будівельних норм «Склад та зміст схеми санітарного очищення населеного пункту» (ДБН Б.2.2-6:2013);</w:t>
      </w:r>
    </w:p>
    <w:p w:rsidR="00E6548F" w:rsidRPr="00F40F20" w:rsidRDefault="00E6548F" w:rsidP="00325947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інших нормативно-правових актів та нормативно-технічних документів у сфері поводження з відходами.</w:t>
      </w: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організаціям, що мають ліцензії на здійснення операцій у сфері поводження з небезпечними відходами.</w:t>
      </w: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Механізоване посипання піщаною або змішаною сумішшю та оброблення іншими дозволеними для цієї мети матеріалами проїзної частини вулиць, тротуарів, площ, мостів, шляхопроводів, перехресть, підйомів і узвозів у зимовий період здійснюється за нормами та з періодичністю, визначеними</w:t>
      </w:r>
      <w:hyperlink r:id="rId74" w:anchor="n13" w:tgtFrame="_blank" w:history="1">
        <w:r w:rsidRPr="00F40F2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Технічними правилами ремонту і утримання вулиць та доріг населених пунктів</w:t>
        </w:r>
      </w:hyperlink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затвердженими наказом Міністерства регіонального розвитку, будівництва та житлово-комунального господарства України від 14 лютого 2012 року № 54, зареєстрованими у Міністерстві юстиції України 05 березня 2012 року за № 365/20678.</w:t>
      </w:r>
    </w:p>
    <w:p w:rsidR="00E6548F" w:rsidRPr="00F40F20" w:rsidRDefault="00E6548F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Власники, балансоутримувачі або особи, які утримують території населених пунктів, зобов’язані:</w:t>
      </w:r>
    </w:p>
    <w:p w:rsidR="00E6548F" w:rsidRPr="00F40F20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 власний необхідний для прибирання снігу і льоду ручний інвентар (лопати металеві або дерев’яні, мітли, кригоруби), достатній запас матеріалу для посипання з метою своєчасного проведення протиожеледних заходів;</w:t>
      </w:r>
    </w:p>
    <w:p w:rsidR="00E6548F" w:rsidRPr="00F40F20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прибирати сніг негайно (від початку снігопаду) для запобігання утворенню накату;</w:t>
      </w:r>
    </w:p>
    <w:p w:rsidR="009D1EF7" w:rsidRPr="00F40F20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негайно очищати дахи, карнизи та інші елементи будинків, споруд, будівель від снігу та бурульок із дотриманням застережних заходів щодо безпеки руху пішоходів, не допускаючи пошкодження покрівель будинків і споруд, зелених насаджень, електромереж, рекламних конструкцій тощо; огороджувати небезпечні місця на тротуарах, переходах; вивозити сніг та бурульки, що зняті з дахів, карнизів та інших елементів будинків, споруд, будівель протягом доби;</w:t>
      </w:r>
    </w:p>
    <w:p w:rsidR="00E6548F" w:rsidRPr="00F40F20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D1EF7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повністю розчищати снігові вали над зливостічними колодязями, розміщеними на вулицях і дорогах, з яких сніг не передбачається вивозити на снігозвалище;</w:t>
      </w:r>
    </w:p>
    <w:p w:rsidR="00E6548F" w:rsidRPr="00F40F20" w:rsidRDefault="00325947" w:rsidP="0032594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очищати від снігу, льоду та бруду оголовки зливостічних колодязів та дощоприймачів у разі сніготанення та на початку весняного періоду;</w:t>
      </w:r>
    </w:p>
    <w:p w:rsidR="00061C6C" w:rsidRDefault="00325947" w:rsidP="00D74F7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548F" w:rsidRPr="00F40F2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очищати від снігу, льоду, бруду оголовки колодязів для розташування пожежних гідрантів, розміщених на вулицях і дорогах.</w:t>
      </w:r>
    </w:p>
    <w:p w:rsidR="003225CD" w:rsidRDefault="003225CD" w:rsidP="00D74F7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F7D" w:rsidRPr="00F40F20" w:rsidRDefault="00D74F7D" w:rsidP="00D74F7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48F" w:rsidRPr="00BB6917" w:rsidRDefault="00E6548F" w:rsidP="00D74F7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6" w:name="n156"/>
      <w:bookmarkEnd w:id="126"/>
      <w:r w:rsidRPr="00BB6917">
        <w:rPr>
          <w:rFonts w:ascii="Times New Roman" w:eastAsia="Times New Roman" w:hAnsi="Times New Roman" w:cs="Times New Roman"/>
          <w:b/>
          <w:bCs/>
          <w:color w:val="333333"/>
          <w:sz w:val="28"/>
          <w:lang w:eastAsia="ru-RU"/>
        </w:rPr>
        <w:t>VІІ. Розміри меж прилеглої до підприємств, установ та організацій територій у числовому значенні</w:t>
      </w:r>
    </w:p>
    <w:p w:rsidR="00E6548F" w:rsidRPr="00483DF2" w:rsidRDefault="00E6548F" w:rsidP="0063742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DF2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Межі утримання прилеглих територій підприємств, установ, організацій наведено у </w:t>
      </w:r>
      <w:hyperlink r:id="rId75" w:anchor="n205" w:history="1">
        <w:r w:rsidRPr="00483D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додатку</w:t>
        </w:r>
      </w:hyperlink>
      <w:r w:rsidRPr="00483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до цих </w:t>
      </w:r>
      <w:r w:rsidR="00483DF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3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равил.</w:t>
      </w:r>
    </w:p>
    <w:p w:rsidR="00E6548F" w:rsidRPr="00483DF2" w:rsidRDefault="00E6548F" w:rsidP="00637427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7" w:name="n177"/>
      <w:bookmarkEnd w:id="127"/>
      <w:r w:rsidRPr="00483D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7.2. Межі та режим використання закріпленої за підприємствами, установами, організаціями території визначають відповідні органи державної влади та органи місцевого самоврядування залежно від підпорядкування об’єкта благоустрою або власник, якщо територія перебуває у приватній власності.</w:t>
      </w:r>
    </w:p>
    <w:p w:rsidR="00061C6C" w:rsidRPr="004E2B60" w:rsidRDefault="00061C6C" w:rsidP="00E6548F">
      <w:pPr>
        <w:spacing w:before="0" w:beforeAutospacing="0" w:after="0" w:afterAutospacing="0"/>
        <w:ind w:left="28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6232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</w:pPr>
      <w:bookmarkStart w:id="128" w:name="n176"/>
      <w:bookmarkEnd w:id="128"/>
      <w:r w:rsidRPr="00623260"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  <w:t>.</w:t>
      </w:r>
      <w:bookmarkStart w:id="129" w:name="n178"/>
      <w:bookmarkEnd w:id="129"/>
    </w:p>
    <w:p w:rsidR="00061C6C" w:rsidRPr="00A9211E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VІІІ. Порядок розміщення малих архітектурних форм</w:t>
      </w:r>
    </w:p>
    <w:p w:rsidR="00061C6C" w:rsidRPr="004E2B60" w:rsidRDefault="00061C6C" w:rsidP="00061C6C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0" w:name="n179"/>
      <w:bookmarkEnd w:id="130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8.1. Про</w:t>
      </w:r>
      <w:r w:rsidR="00746D6D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ктування малих архітектурних форм здійснюється з дотриманням </w:t>
      </w:r>
      <w:hyperlink r:id="rId76" w:tgtFrame="_blank" w:history="1">
        <w:r w:rsidRPr="0082748D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Єдиних правил ремонту і утримання автомобільних доріг, вулиць, залізничних переїздів, правил користування ними та охорони</w:t>
        </w:r>
      </w:hyperlink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затверджених постановою Кабінету Міністрів України від 30 березня 1994 року № 198, та ДБН Б.2.2-5:2011 «Планування та забудова міст, селищ і функціональних територій. Благоустрій територій».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1" w:name="n180"/>
      <w:bookmarkEnd w:id="131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8.2.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території, виходячи з таких принципів: екологічність, безпека (відсутність гострих кутів), зручність у користуванні, легкість очищення, привабливий зовнішній вигляд.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2" w:name="n181"/>
      <w:bookmarkEnd w:id="132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Розміщення малих архітектурних форм не повинно ускладнювати або унеможливлювати доступ до пожежних гідрантів, підступи до зовнішніх стаціонарних пожежних драбин, обладнання та засобів пожежогасіння.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3" w:name="n182"/>
      <w:bookmarkEnd w:id="133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8.3.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(контрастних) тонів або фарбувати яскравими (контрастними) кольорами.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4" w:name="n183"/>
      <w:bookmarkEnd w:id="134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оформлення мобільного і вертикального озеленення застосовують такі види конструкцій: трельяжі, шпалери, перголи, альтанки, квіткарки, вазони, навіси, амфори.</w:t>
      </w:r>
    </w:p>
    <w:p w:rsidR="009D1EF7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5" w:name="n184"/>
      <w:bookmarkEnd w:id="135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8.4. Садові, паркові лави необхідно розставляти згідно з планами парків, скверів, зелених зон, утримувати їх у справному стані, фарбувати не рідше двох разів на рік. Садові, паркові лави встановлюються та 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утримуються підприємствами, що утримують відповідні об’єкти благоустрою. Утримання садових, паркових лав включає їх миття, очищення від пилу і снігу, поточний ремонт.</w:t>
      </w:r>
    </w:p>
    <w:p w:rsidR="00E6548F" w:rsidRPr="0082748D" w:rsidRDefault="00E6548F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8.5. Розміщення тимчасових споруд (далі - ТС) торговельного, побутового, соціально-культурного чи іншого призначення для здійснення підприємницької діяльності здійснюється відповідно до </w:t>
      </w:r>
      <w:hyperlink r:id="rId77" w:tgtFrame="_blank" w:history="1">
        <w:r w:rsidRPr="008274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 розміщення тимчасових споруд для провадження підприємницької діяльності</w:t>
        </w:r>
      </w:hyperlink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затвердженого наказом Міністерства регіонального розвитку, будівництва та житлово-комунального господарства України від 21 жовтня 2011 року № 244, зареєстрованого у Міністерстві юстиції України 22 листопада 2011 року за № 1330/20068, та </w:t>
      </w:r>
      <w:hyperlink r:id="rId78" w:anchor="n14" w:tgtFrame="_blank" w:history="1">
        <w:r w:rsidRPr="008274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пожежної безпеки в Україні</w:t>
        </w:r>
      </w:hyperlink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затверджених наказом Міністерства внутрішніх справ України від 30 грудня 2014 року № 1417, </w:t>
      </w:r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зареєстрованих у Міністерстві юстиції України 05 березня 2015 року за № 252/26697.</w:t>
      </w:r>
    </w:p>
    <w:p w:rsidR="00061C6C" w:rsidRPr="0082748D" w:rsidRDefault="00061C6C" w:rsidP="0082748D">
      <w:pPr>
        <w:spacing w:before="0" w:beforeAutospacing="0" w:after="0" w:afterAutospacing="0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6" w:name="n186"/>
      <w:bookmarkEnd w:id="136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8.6. Кожна стаціонарна ТС має бути забезпечена зовнішнім освітленням та прилеглим покриттям удосконаленого зразка відповідно до вимог законодавства. Власники ТС зобов’язані придбати або взяти в оренду й встановити у необхідній кількості сміттєві контейнери, а де необхідно - біотуалети, і проводити їх обслуговування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7" w:name="n187"/>
      <w:bookmarkEnd w:id="137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8.7. При розміщенні ТС мають бути враховані вимоги щодо пішохідної та транспортної доступності (розвантаження товарів). У разі розміщення ТС на відстані більше 2 метрів від тротуару до неї з тротуару будується пішохідна доріжка завширшки не менш як 1,5 метра.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8" w:name="n188"/>
      <w:bookmarkEnd w:id="138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8.8. Біля кожної ТС встановлюється однотипна урна для сміття, обов’язки з обслуговування якої покладаються на її власника. Стаціонарні ТС за бажанням власника можуть обладнуватись декоративними елементами, вазонами для квітів, квітниками тощо.</w:t>
      </w:r>
    </w:p>
    <w:p w:rsidR="00061C6C" w:rsidRPr="0082748D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9" w:name="n189"/>
      <w:bookmarkEnd w:id="139"/>
      <w:r w:rsidRPr="0082748D">
        <w:rPr>
          <w:rFonts w:ascii="Times New Roman" w:eastAsia="Times New Roman" w:hAnsi="Times New Roman" w:cs="Times New Roman"/>
          <w:sz w:val="28"/>
          <w:szCs w:val="28"/>
          <w:lang w:eastAsia="uk-UA"/>
        </w:rPr>
        <w:t>8.9. Не допускається користування ТС, а також пересувними елементами вуличної торгівлі, якщо їх власники не дотримуються вимог нормативно-правових актів та нормативно-технічних документів щодо благоустрою прилеглої території та забезпечення належного утримання та використання інженерного обладнання.</w:t>
      </w:r>
    </w:p>
    <w:p w:rsidR="00061C6C" w:rsidRDefault="00061C6C" w:rsidP="00E6548F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</w:pPr>
    </w:p>
    <w:p w:rsidR="00D74F7D" w:rsidRPr="00E6548F" w:rsidRDefault="00D74F7D" w:rsidP="00E6548F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</w:pPr>
    </w:p>
    <w:p w:rsidR="00061C6C" w:rsidRPr="0082748D" w:rsidRDefault="00061C6C" w:rsidP="00E6548F">
      <w:pPr>
        <w:spacing w:before="0" w:beforeAutospacing="0" w:after="0" w:afterAutospacing="0"/>
        <w:ind w:right="282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140" w:name="n190"/>
      <w:bookmarkEnd w:id="140"/>
      <w:r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ІХ. Порядок здійснення </w:t>
      </w:r>
      <w:r w:rsidR="00E6548F"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самоврядного контролю</w:t>
      </w:r>
      <w:r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у сфері благоустрою </w:t>
      </w:r>
      <w:r w:rsidR="00E6548F"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населених пу</w:t>
      </w:r>
      <w:r w:rsidR="002016BD"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</w:t>
      </w:r>
      <w:r w:rsidR="00E6548F" w:rsidRPr="008274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ктів</w:t>
      </w:r>
    </w:p>
    <w:p w:rsidR="00061C6C" w:rsidRPr="004E2B60" w:rsidRDefault="00061C6C" w:rsidP="00061C6C">
      <w:pPr>
        <w:spacing w:before="0" w:beforeAutospacing="0" w:after="0" w:afterAutospacing="0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1" w:name="n191"/>
      <w:bookmarkEnd w:id="141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9.1. Контроль у сфері благоустрою території Бахмутської міської  територіальної громади спрямований на забезпечення дотримання всіма підприємствами, установами, організаціями незалежно від форм власності та підпорядкування, а також громадянами, у тому числі іноземцями та особами без громадянства, вимог </w:t>
      </w:r>
      <w:hyperlink r:id="rId79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 України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«Про благоустрій населених пунктів», інших нормативно-правових актів, у тому числі цих Правил.</w:t>
      </w:r>
    </w:p>
    <w:p w:rsidR="00061C6C" w:rsidRPr="004E2B60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2" w:name="n192"/>
      <w:bookmarkEnd w:id="142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9.2. Самоврядний контроль за станом благоустрою міста здійснюється відповідно до </w:t>
      </w:r>
      <w:hyperlink r:id="rId80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40</w:t>
        </w:r>
      </w:hyperlink>
      <w:r w:rsidRPr="004E2B60">
        <w:rPr>
          <w:rFonts w:ascii="Times New Roman" w:hAnsi="Times New Roman" w:cs="Times New Roman"/>
          <w:sz w:val="28"/>
          <w:szCs w:val="28"/>
        </w:rPr>
        <w:t xml:space="preserve">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благоустрій населених пунктів».</w:t>
      </w:r>
    </w:p>
    <w:p w:rsidR="009D1EF7" w:rsidRDefault="00061C6C" w:rsidP="00061C6C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3" w:name="n193"/>
      <w:bookmarkEnd w:id="143"/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9.3. Для здійснення контролю за станом благоустрою населених пунктів, виконанням вимог цих Правил, в тому числі організації озеленення, </w:t>
      </w:r>
    </w:p>
    <w:p w:rsidR="00061C6C" w:rsidRPr="004E2B60" w:rsidRDefault="00061C6C" w:rsidP="0082748D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 зелених насаджень і водойм, створення місць відпочинку громадян, утримання в належному стані закріплених за підприємствами, уста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новами, організаціями території, Бахмутською міською радою може бути утворена 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благоустрою міста, відповідно до </w:t>
      </w:r>
      <w:hyperlink r:id="rId81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40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Закону України «Про благоустрій населених пунктів»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61C6C" w:rsidRDefault="00061C6C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4" w:name="n194"/>
      <w:bookmarkEnd w:id="14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9.5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. Громадський контроль у сфері благоустрою населеного пункту здійснюється відповідно до </w:t>
      </w:r>
      <w:hyperlink r:id="rId82" w:tgtFrame="_blank" w:history="1">
        <w:r w:rsidRPr="004E2B60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статті 41</w:t>
        </w:r>
      </w:hyperlink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Закону України «Про благоустрій населених пунктів».</w:t>
      </w:r>
    </w:p>
    <w:p w:rsidR="00E6548F" w:rsidRDefault="00E6548F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D74F7D" w:rsidRPr="004E2B60" w:rsidRDefault="00D74F7D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82748D" w:rsidRDefault="00A86044" w:rsidP="0082748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82748D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Х. Вимоги до здійснення благоустрою та утримання </w:t>
      </w:r>
    </w:p>
    <w:p w:rsidR="00A86044" w:rsidRPr="0082748D" w:rsidRDefault="00A86044" w:rsidP="0082748D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8D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прибудинкової території</w:t>
      </w:r>
    </w:p>
    <w:p w:rsidR="00061C6C" w:rsidRPr="00C03800" w:rsidRDefault="00061C6C" w:rsidP="0082748D">
      <w:pPr>
        <w:shd w:val="clear" w:color="auto" w:fill="FFFFFF"/>
        <w:spacing w:before="0" w:beforeAutospacing="0" w:after="0" w:afterAutospacing="0"/>
        <w:ind w:firstLine="709"/>
        <w:jc w:val="center"/>
        <w:outlineLvl w:val="3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Утримання прибудинкової території здійснюється з дотриманням вимог </w:t>
      </w:r>
      <w:hyperlink r:id="rId83" w:tgtFrame="_blank" w:history="1">
        <w:r w:rsidRPr="008274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 утримання жилих будинків та прибудинкових територій</w:t>
        </w:r>
      </w:hyperlink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затверджених наказом Державного комітету України з питань житлово-комунального господарства від 17 травня 2005 року № 76, зареєстрованих у Міністерстві юстиції України 25 серпня 2005 року за № 927/11207, та ДБН 360-92** «Містобудування. Планування та забудова міських і сільських поселень».</w:t>
      </w: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5" w:name="n197"/>
      <w:bookmarkEnd w:id="145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визначення прибудинкових територій багатоквартирних будинків застосовується Національний стандарт України ДСТУ-Н Б Б.2.2-9:2013 «Настанова щодо розподілу територій мікрорайонів (кварталів) для визначення прибудинкових територій багатоквартирної забудови», затверджений наказом Міністерства регіонального розвитку, будівництва та житлово-комунального господарства України від 26 лютого 2014 року </w:t>
      </w:r>
      <w:hyperlink r:id="rId84" w:tgtFrame="_blank" w:history="1">
        <w:r w:rsidRPr="008274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56</w:t>
        </w:r>
      </w:hyperlink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6" w:name="n198"/>
      <w:bookmarkEnd w:id="146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Благоустрій присадибної ділянки та прилеглої до присадибної ділянки території здійснюється власником або користувачем цієї ділянки. Власник або користувач присадибної ділянки може на умовах договору, укладеного з органом місцевого самоврядування, забезпечувати належне утримання території загального користування, прилеглої до його присадибної ділянки.</w:t>
      </w: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7" w:name="n199"/>
      <w:bookmarkEnd w:id="147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10.3. Організація благоустрою присадибної ділянки, на якій розміщені житлові будинки, господарські будівлі та споруди, що в порядку, визначеному законодавством, взяті на облік як безхазяйне майно або передані в комунальну власність як безхазяйне майно, здійснюється органом місцевого самоврядування.</w:t>
      </w: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8" w:name="n200"/>
      <w:bookmarkEnd w:id="148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Забороняється складати </w:t>
      </w:r>
      <w:r w:rsidR="0070656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відходи зеленого господарства</w:t>
      </w:r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прибудинкових територіях, а також поряд з контейнерними майданчиками.</w:t>
      </w:r>
    </w:p>
    <w:p w:rsidR="00A86044" w:rsidRPr="0082748D" w:rsidRDefault="00A86044" w:rsidP="0082748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9" w:name="n201"/>
      <w:bookmarkEnd w:id="149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10.5. Забороняється викидати трупи собак, котів та інших тварин або захоронювати їх у не відведених для цього місцях (контейнерах для сміття, газонах тощо).</w:t>
      </w:r>
    </w:p>
    <w:p w:rsidR="009D1EF7" w:rsidRPr="0082748D" w:rsidRDefault="00A86044" w:rsidP="000C57A4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0" w:name="n202"/>
      <w:bookmarkEnd w:id="150"/>
      <w:r w:rsidRPr="0082748D">
        <w:rPr>
          <w:rFonts w:ascii="Times New Roman" w:eastAsia="Times New Roman" w:hAnsi="Times New Roman" w:cs="Times New Roman"/>
          <w:sz w:val="28"/>
          <w:szCs w:val="28"/>
          <w:lang w:eastAsia="ru-RU"/>
        </w:rPr>
        <w:t>10.6. Дороги, проїзди та проходи до будівель, споруд, пожежних вододжерел, підступи до зовнішніх стаціонарних пожежних драбин, обладнання та засобів пожежогасіння мають бути у вільному доступі, утримуватися справними, взимку очищатися від снігу. Забороняється довільно зменшувати нормативну ширину доріг та проїздів.</w:t>
      </w:r>
    </w:p>
    <w:p w:rsidR="00A86044" w:rsidRPr="007244AB" w:rsidRDefault="00A86044" w:rsidP="000C57A4">
      <w:pPr>
        <w:shd w:val="clear" w:color="auto" w:fill="FFFFFF"/>
        <w:spacing w:before="0" w:beforeAutospacing="0" w:after="0" w:afterAutospacing="0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536375" w:rsidRPr="00DB36E8" w:rsidRDefault="00DB36E8" w:rsidP="00061C6C">
      <w:pPr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Правила благоустрою на території Бахмутської міської територіальної громади</w:t>
      </w:r>
      <w:r w:rsidR="000C57A4" w:rsidRPr="000C57A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підготовлені</w:t>
      </w:r>
      <w:r w:rsidR="000C57A4" w:rsidRPr="000C57A4">
        <w:rPr>
          <w:rFonts w:ascii="Times New Roman" w:hAnsi="Times New Roman" w:cs="Times New Roman"/>
          <w:i/>
          <w:iCs/>
          <w:sz w:val="28"/>
          <w:szCs w:val="28"/>
        </w:rPr>
        <w:t xml:space="preserve"> робочою групою</w:t>
      </w:r>
      <w:r w:rsidRPr="00DB36E8">
        <w:rPr>
          <w:rFonts w:ascii="Times New Roman" w:hAnsi="Times New Roman" w:cs="Times New Roman"/>
          <w:i/>
          <w:iCs/>
          <w:sz w:val="28"/>
          <w:szCs w:val="28"/>
        </w:rPr>
        <w:t>, склад якої затверджений розпорядженням міського голови від 0</w:t>
      </w:r>
      <w:r>
        <w:rPr>
          <w:rFonts w:ascii="Times New Roman" w:hAnsi="Times New Roman" w:cs="Times New Roman"/>
          <w:i/>
          <w:iCs/>
          <w:sz w:val="28"/>
          <w:szCs w:val="28"/>
        </w:rPr>
        <w:t>9.04.2021 № 65</w:t>
      </w:r>
      <w:r w:rsidRPr="00DB36E8">
        <w:rPr>
          <w:rFonts w:ascii="Times New Roman" w:hAnsi="Times New Roman" w:cs="Times New Roman"/>
          <w:i/>
          <w:iCs/>
          <w:sz w:val="28"/>
          <w:szCs w:val="28"/>
        </w:rPr>
        <w:t>рр</w:t>
      </w:r>
      <w:r w:rsidR="00061C6C" w:rsidRPr="00DB36E8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            </w:t>
      </w:r>
    </w:p>
    <w:p w:rsidR="00DB36E8" w:rsidRDefault="00DB36E8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Заступник міського голов</w:t>
      </w:r>
      <w:r w:rsidR="0053637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и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Олександр </w:t>
      </w:r>
      <w:r w:rsidR="000C57A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Марченко</w:t>
      </w:r>
    </w:p>
    <w:p w:rsidR="00536375" w:rsidRDefault="00536375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Секретар Бахмутської міської ради         </w:t>
      </w:r>
      <w:r w:rsidR="00DB36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B36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Анастасія КАСПЕРСЬКА</w:t>
      </w: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D1EF7" w:rsidRDefault="009D1EF7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67A2B" w:rsidRPr="009D1EF7" w:rsidRDefault="00467A2B" w:rsidP="009D1EF7">
      <w:pPr>
        <w:spacing w:before="94" w:beforeAutospacing="0" w:after="94" w:afterAutospacing="0"/>
        <w:ind w:right="282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07707" w:rsidRPr="00007707" w:rsidRDefault="00061C6C" w:rsidP="00007707">
      <w:pPr>
        <w:spacing w:before="0" w:beforeAutospacing="0" w:after="0" w:afterAutospacing="0"/>
        <w:ind w:left="5387"/>
        <w:rPr>
          <w:rFonts w:ascii="Times New Roman" w:hAnsi="Times New Roman" w:cs="Times New Roman"/>
          <w:i/>
          <w:iCs/>
          <w:sz w:val="24"/>
          <w:szCs w:val="24"/>
        </w:rPr>
      </w:pPr>
      <w:r w:rsidRPr="0000770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Додаток</w:t>
      </w:r>
      <w:r w:rsidR="00007707" w:rsidRPr="0000770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07707" w:rsidRPr="00007707" w:rsidRDefault="00007707" w:rsidP="00007707">
      <w:pPr>
        <w:spacing w:before="0" w:beforeAutospacing="0" w:after="0" w:afterAutospacing="0"/>
        <w:ind w:left="5387"/>
        <w:rPr>
          <w:rFonts w:ascii="Times New Roman" w:hAnsi="Times New Roman" w:cs="Times New Roman"/>
          <w:b/>
          <w:iCs/>
          <w:sz w:val="24"/>
          <w:szCs w:val="24"/>
        </w:rPr>
      </w:pPr>
      <w:r w:rsidRPr="00007707">
        <w:rPr>
          <w:rFonts w:ascii="Times New Roman" w:hAnsi="Times New Roman" w:cs="Times New Roman"/>
          <w:b/>
          <w:iCs/>
          <w:sz w:val="24"/>
          <w:szCs w:val="24"/>
        </w:rPr>
        <w:t xml:space="preserve">до Правила благоустрою </w:t>
      </w:r>
    </w:p>
    <w:p w:rsidR="00007707" w:rsidRPr="00007707" w:rsidRDefault="00007707" w:rsidP="00007707">
      <w:pPr>
        <w:spacing w:before="0" w:beforeAutospacing="0" w:after="0" w:afterAutospacing="0"/>
        <w:ind w:left="5387"/>
        <w:rPr>
          <w:rFonts w:ascii="Times New Roman" w:hAnsi="Times New Roman" w:cs="Times New Roman"/>
          <w:b/>
          <w:iCs/>
          <w:sz w:val="24"/>
          <w:szCs w:val="24"/>
        </w:rPr>
      </w:pPr>
      <w:r w:rsidRPr="00007707">
        <w:rPr>
          <w:rFonts w:ascii="Times New Roman" w:hAnsi="Times New Roman" w:cs="Times New Roman"/>
          <w:b/>
          <w:iCs/>
          <w:sz w:val="24"/>
          <w:szCs w:val="24"/>
        </w:rPr>
        <w:t xml:space="preserve">на території Бахмутської </w:t>
      </w:r>
    </w:p>
    <w:p w:rsidR="00061C6C" w:rsidRPr="00007707" w:rsidRDefault="00007707" w:rsidP="00007707">
      <w:pPr>
        <w:spacing w:before="0" w:beforeAutospacing="0" w:after="0" w:afterAutospacing="0"/>
        <w:ind w:left="5387"/>
        <w:rPr>
          <w:rFonts w:ascii="Times New Roman" w:hAnsi="Times New Roman" w:cs="Times New Roman"/>
          <w:b/>
          <w:iCs/>
          <w:sz w:val="24"/>
          <w:szCs w:val="24"/>
        </w:rPr>
      </w:pPr>
      <w:r w:rsidRPr="00007707">
        <w:rPr>
          <w:rFonts w:ascii="Times New Roman" w:hAnsi="Times New Roman" w:cs="Times New Roman"/>
          <w:b/>
          <w:iCs/>
          <w:sz w:val="24"/>
          <w:szCs w:val="24"/>
        </w:rPr>
        <w:t>міської територіальної громади</w:t>
      </w:r>
    </w:p>
    <w:p w:rsidR="00007707" w:rsidRPr="00007707" w:rsidRDefault="00007707" w:rsidP="00007707">
      <w:pPr>
        <w:spacing w:before="0" w:beforeAutospacing="0" w:after="0" w:afterAutospacing="0"/>
        <w:ind w:left="5387"/>
        <w:rPr>
          <w:rFonts w:ascii="Times New Roman" w:hAnsi="Times New Roman" w:cs="Times New Roman"/>
          <w:b/>
          <w:iCs/>
          <w:sz w:val="28"/>
          <w:szCs w:val="28"/>
        </w:rPr>
      </w:pPr>
      <w:r w:rsidRPr="00007707">
        <w:rPr>
          <w:rFonts w:ascii="Times New Roman" w:hAnsi="Times New Roman" w:cs="Times New Roman"/>
          <w:b/>
          <w:iCs/>
          <w:sz w:val="24"/>
          <w:szCs w:val="24"/>
        </w:rPr>
        <w:t>від ___________ №________</w:t>
      </w:r>
    </w:p>
    <w:p w:rsidR="002016BD" w:rsidRDefault="002016BD" w:rsidP="00061C6C">
      <w:pPr>
        <w:spacing w:before="94" w:beforeAutospacing="0" w:after="94" w:afterAutospacing="0"/>
        <w:ind w:right="282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61C6C" w:rsidRDefault="00061C6C" w:rsidP="00061C6C">
      <w:pPr>
        <w:spacing w:before="94" w:beforeAutospacing="0" w:after="94" w:afterAutospacing="0"/>
        <w:ind w:right="28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МЕЖІ </w:t>
      </w:r>
      <w:r w:rsidRPr="004E2B6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утримання прилеглих територій підприємств, установ, організацій н</w:t>
      </w:r>
      <w:r w:rsidR="00746D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 території Бахмутської міської</w:t>
      </w:r>
      <w:r w:rsidRPr="004E2B6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територіальної громади</w:t>
      </w:r>
    </w:p>
    <w:p w:rsidR="00061C6C" w:rsidRDefault="00061C6C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16BD" w:rsidRPr="004E2B60" w:rsidRDefault="002016BD" w:rsidP="00061C6C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"/>
        <w:gridCol w:w="2441"/>
        <w:gridCol w:w="4783"/>
        <w:gridCol w:w="1738"/>
      </w:tblGrid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151" w:name="n206"/>
            <w:bookmarkEnd w:id="151"/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№ з/п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Прилегла територія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Суб’єкти господарювання, на яких покладається утримання прилеглої території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Межі утримання прилеглої території підприємства, установи, організації (не менше)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Двори, тротуари, покриття проїзної частини проїздів, прибудинкової території житлового фонду комунальної власності,  ЖК, ЖБК і ОСББ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Підприємство, яке обслуговує житловий фонд комунальної власності, житловий кооператив, житлово-будівельний кооператив, об’єднання співвласників багатоквартирного будинку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межі відведеної земельної ділянки, або від зовнішнього обрізу будинку 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6BD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Двори, тротуари, майданчики, покриття проїжджої частини вулиці, інші території земельних ділянок, що надані у власність або користування юридичним або фізичним особам</w:t>
            </w:r>
            <w:r w:rsidRPr="00341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</w:t>
            </w:r>
          </w:p>
          <w:p w:rsidR="00061C6C" w:rsidRPr="0034126A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412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Власники або користувачі земельних ділянок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власники приватних домогосподарств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межі земельної ділянки та до проїжджої частини вулиці</w:t>
            </w: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Території, прилеглі до об’єктів соціальної інфраструктури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Суб’єкти господарювання, що експлуатують вказані об’єкти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 м від межі земельної ділянки до проїжджої частини вулиці</w:t>
            </w: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Території, прилеглі до автозаправних </w:t>
            </w: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станцій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Суб’єкти господарювання, що </w:t>
            </w: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експлуатують вказані об’єкти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50 м від межі земельної </w:t>
            </w: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ділянки, що надана у власність або користування,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Території, прилеглі до торговельних центрів, об’єктів побутового обслуговування, громадського харчування, авторемонтних майстерень, магазинів, ринків, тимчасових споруд торговельного, побутового, соціально-культурного чи іншого призначення для здійснення підприємницької діяльності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Суб’єкти господарювання, що експлуатують вказані об’єкти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Території, прилеглі до колективних гаражів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Гаражно-будівельні кооперативи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межі земельної ділянки, що надана у власність або користування,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Території, прилеглі до котелень, трансформаторних, газорозподільних, тяглових підстанцій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Підприємства, установи, організації, на балансі яких знаходяться вказані об’єкти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радіусі 10 м від периметру споруд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rPr>
          <w:trHeight w:val="183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Тролейбусні, автобусні зупинки та зупинки маршрутних транспортних засобів і стоянки (місця відстою) маршрутних таксі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Відповідні дорожньо-експлуатаційні підприємства або інші суб’єкти господарювання на договірних засадах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радіусі 20 м від периметру споруд та до проїжджої частини вулиці</w:t>
            </w: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Виходи із залізничних станцій 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Балансоутримувачі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периметру споруд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Майданчики для паркування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Суб’єкти господарювання, які утримують майданчики для паркування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периметру споруд та до проїжджої частини вулиці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061C6C" w:rsidRPr="004E2B60" w:rsidTr="002016BD"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Мости, шляхопроводи, інші штучні споруди, території під шляхопроводами</w:t>
            </w:r>
          </w:p>
          <w:p w:rsidR="002016BD" w:rsidRPr="004E2B60" w:rsidRDefault="002016BD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Балансоутримувачі штучних споруд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м від периметру споруд</w:t>
            </w:r>
          </w:p>
        </w:tc>
      </w:tr>
      <w:tr w:rsidR="00061C6C" w:rsidRPr="004E2B60" w:rsidTr="002016BD">
        <w:trPr>
          <w:trHeight w:val="494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746D6D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Території, відведені під про</w:t>
            </w:r>
            <w:r w:rsidR="00746D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</w:t>
            </w: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ктування та забудову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533B1B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Фізичні особи, яким відповідно до законодавства відведені земельні ділянки, незалежно від того, ведуться на них роботи чи не ведуться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1C6C" w:rsidRPr="004E2B60" w:rsidRDefault="00061C6C" w:rsidP="00746D6D">
            <w:pPr>
              <w:spacing w:before="94" w:beforeAutospacing="0" w:after="94" w:afterAutospacing="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 м від межі земельної ділянки, яка відведена під про</w:t>
            </w:r>
            <w:r w:rsidR="00746D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</w:t>
            </w:r>
            <w:r w:rsidRPr="004E2B6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ктування та забудову, та до проїжджої частини вулиці</w:t>
            </w:r>
          </w:p>
        </w:tc>
      </w:tr>
    </w:tbl>
    <w:p w:rsidR="00061C6C" w:rsidRPr="004E2B60" w:rsidRDefault="00061C6C" w:rsidP="00061C6C">
      <w:pPr>
        <w:rPr>
          <w:rFonts w:ascii="Times New Roman" w:hAnsi="Times New Roman" w:cs="Times New Roman"/>
          <w:sz w:val="28"/>
          <w:szCs w:val="28"/>
        </w:rPr>
      </w:pPr>
      <w:bookmarkStart w:id="152" w:name="n207"/>
      <w:bookmarkEnd w:id="152"/>
    </w:p>
    <w:p w:rsidR="00026103" w:rsidRDefault="00026103" w:rsidP="00026103">
      <w:pPr>
        <w:spacing w:before="94" w:beforeAutospacing="0" w:after="94" w:afterAutospacing="0"/>
        <w:ind w:right="28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Заступник міського голови                            Олександр Марченко</w:t>
      </w:r>
    </w:p>
    <w:p w:rsidR="00533B1B" w:rsidRDefault="00533B1B"/>
    <w:sectPr w:rsidR="00533B1B" w:rsidSect="00F66475">
      <w:headerReference w:type="default" r:id="rId85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D0" w:rsidRDefault="003056D0" w:rsidP="00F66475">
      <w:pPr>
        <w:spacing w:before="0" w:after="0"/>
      </w:pPr>
      <w:r>
        <w:separator/>
      </w:r>
    </w:p>
  </w:endnote>
  <w:endnote w:type="continuationSeparator" w:id="0">
    <w:p w:rsidR="003056D0" w:rsidRDefault="003056D0" w:rsidP="00F664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D0" w:rsidRDefault="003056D0" w:rsidP="00F66475">
      <w:pPr>
        <w:spacing w:before="0" w:after="0"/>
      </w:pPr>
      <w:r>
        <w:separator/>
      </w:r>
    </w:p>
  </w:footnote>
  <w:footnote w:type="continuationSeparator" w:id="0">
    <w:p w:rsidR="003056D0" w:rsidRDefault="003056D0" w:rsidP="00F664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9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56D0" w:rsidRPr="00F66475" w:rsidRDefault="006028A8">
        <w:pPr>
          <w:pStyle w:val="a8"/>
          <w:jc w:val="center"/>
          <w:rPr>
            <w:rFonts w:ascii="Times New Roman" w:hAnsi="Times New Roman" w:cs="Times New Roman"/>
          </w:rPr>
        </w:pPr>
        <w:r w:rsidRPr="003225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056D0" w:rsidRPr="003225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225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20D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3225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056D0" w:rsidRDefault="003056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043"/>
    <w:multiLevelType w:val="hybridMultilevel"/>
    <w:tmpl w:val="CF129FAC"/>
    <w:lvl w:ilvl="0" w:tplc="94E0C89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49C26C55"/>
    <w:multiLevelType w:val="hybridMultilevel"/>
    <w:tmpl w:val="DAC8C5E6"/>
    <w:lvl w:ilvl="0" w:tplc="E7CCFA3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8AB343D"/>
    <w:multiLevelType w:val="hybridMultilevel"/>
    <w:tmpl w:val="2084D96A"/>
    <w:lvl w:ilvl="0" w:tplc="FBB288F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DFE7BCF"/>
    <w:multiLevelType w:val="hybridMultilevel"/>
    <w:tmpl w:val="57000B4E"/>
    <w:lvl w:ilvl="0" w:tplc="4A7A7AE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E816D3B"/>
    <w:multiLevelType w:val="singleLevel"/>
    <w:tmpl w:val="23A4C52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C6C"/>
    <w:rsid w:val="00006BCE"/>
    <w:rsid w:val="00007707"/>
    <w:rsid w:val="00026103"/>
    <w:rsid w:val="000273C4"/>
    <w:rsid w:val="00061C6C"/>
    <w:rsid w:val="000720D6"/>
    <w:rsid w:val="00077327"/>
    <w:rsid w:val="000C57A4"/>
    <w:rsid w:val="000D61B4"/>
    <w:rsid w:val="000F4016"/>
    <w:rsid w:val="000F7990"/>
    <w:rsid w:val="00146F05"/>
    <w:rsid w:val="001943BA"/>
    <w:rsid w:val="001A50E9"/>
    <w:rsid w:val="001F6138"/>
    <w:rsid w:val="002016BD"/>
    <w:rsid w:val="002527D7"/>
    <w:rsid w:val="003056D0"/>
    <w:rsid w:val="003225CD"/>
    <w:rsid w:val="00325947"/>
    <w:rsid w:val="00467A2B"/>
    <w:rsid w:val="00483DF2"/>
    <w:rsid w:val="00494306"/>
    <w:rsid w:val="004C0B3B"/>
    <w:rsid w:val="00533B1B"/>
    <w:rsid w:val="00536375"/>
    <w:rsid w:val="00544561"/>
    <w:rsid w:val="00565CDF"/>
    <w:rsid w:val="006028A8"/>
    <w:rsid w:val="00636B79"/>
    <w:rsid w:val="006373B1"/>
    <w:rsid w:val="00637427"/>
    <w:rsid w:val="006955CF"/>
    <w:rsid w:val="006B37E1"/>
    <w:rsid w:val="006F4232"/>
    <w:rsid w:val="00706563"/>
    <w:rsid w:val="00734944"/>
    <w:rsid w:val="00746D6D"/>
    <w:rsid w:val="007C47A1"/>
    <w:rsid w:val="007E175C"/>
    <w:rsid w:val="0082530C"/>
    <w:rsid w:val="0082748D"/>
    <w:rsid w:val="009C5554"/>
    <w:rsid w:val="009D1EF7"/>
    <w:rsid w:val="00A86044"/>
    <w:rsid w:val="00AD44DD"/>
    <w:rsid w:val="00BC503B"/>
    <w:rsid w:val="00C70769"/>
    <w:rsid w:val="00C74F37"/>
    <w:rsid w:val="00CA240F"/>
    <w:rsid w:val="00CB4C1E"/>
    <w:rsid w:val="00D03B81"/>
    <w:rsid w:val="00D74F7D"/>
    <w:rsid w:val="00DB36E8"/>
    <w:rsid w:val="00DF12EC"/>
    <w:rsid w:val="00E10E3D"/>
    <w:rsid w:val="00E21E48"/>
    <w:rsid w:val="00E4543F"/>
    <w:rsid w:val="00E6548F"/>
    <w:rsid w:val="00F40F20"/>
    <w:rsid w:val="00F419AE"/>
    <w:rsid w:val="00F50BCE"/>
    <w:rsid w:val="00F5399B"/>
    <w:rsid w:val="00F66475"/>
    <w:rsid w:val="00F80EDC"/>
    <w:rsid w:val="00F93A1E"/>
    <w:rsid w:val="00FB4458"/>
    <w:rsid w:val="00FD59BD"/>
    <w:rsid w:val="00FD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10B2"/>
  <w15:docId w15:val="{2A36B724-CA13-49B1-838C-5D5C57EF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C6C"/>
    <w:pPr>
      <w:spacing w:before="100" w:beforeAutospacing="1" w:after="100" w:afterAutospacing="1" w:line="240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61C6C"/>
  </w:style>
  <w:style w:type="character" w:customStyle="1" w:styleId="rvts23">
    <w:name w:val="rvts23"/>
    <w:basedOn w:val="a0"/>
    <w:rsid w:val="00061C6C"/>
  </w:style>
  <w:style w:type="paragraph" w:customStyle="1" w:styleId="rvps7">
    <w:name w:val="rvps7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61C6C"/>
  </w:style>
  <w:style w:type="paragraph" w:customStyle="1" w:styleId="rvps14">
    <w:name w:val="rvps14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061C6C"/>
    <w:rPr>
      <w:color w:val="0000FF"/>
      <w:u w:val="single"/>
    </w:rPr>
  </w:style>
  <w:style w:type="character" w:customStyle="1" w:styleId="rvts52">
    <w:name w:val="rvts52"/>
    <w:basedOn w:val="a0"/>
    <w:rsid w:val="00061C6C"/>
  </w:style>
  <w:style w:type="character" w:customStyle="1" w:styleId="rvts44">
    <w:name w:val="rvts44"/>
    <w:basedOn w:val="a0"/>
    <w:rsid w:val="00061C6C"/>
  </w:style>
  <w:style w:type="paragraph" w:customStyle="1" w:styleId="rvps15">
    <w:name w:val="rvps15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61C6C"/>
  </w:style>
  <w:style w:type="character" w:customStyle="1" w:styleId="rvts37">
    <w:name w:val="rvts37"/>
    <w:basedOn w:val="a0"/>
    <w:rsid w:val="00061C6C"/>
  </w:style>
  <w:style w:type="paragraph" w:customStyle="1" w:styleId="rvps3">
    <w:name w:val="rvps3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0">
    <w:name w:val="rvts40"/>
    <w:basedOn w:val="a0"/>
    <w:rsid w:val="00061C6C"/>
  </w:style>
  <w:style w:type="paragraph" w:customStyle="1" w:styleId="rvps12">
    <w:name w:val="rvps12"/>
    <w:basedOn w:val="a"/>
    <w:rsid w:val="00061C6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61C6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C6C"/>
    <w:rPr>
      <w:rFonts w:ascii="Tahoma" w:hAnsi="Tahoma" w:cs="Tahoma"/>
      <w:sz w:val="16"/>
      <w:szCs w:val="16"/>
      <w:lang w:val="uk-UA"/>
    </w:rPr>
  </w:style>
  <w:style w:type="paragraph" w:customStyle="1" w:styleId="FR3">
    <w:name w:val="FR3"/>
    <w:rsid w:val="00061C6C"/>
    <w:pPr>
      <w:widowControl w:val="0"/>
      <w:autoSpaceDE w:val="0"/>
      <w:autoSpaceDN w:val="0"/>
      <w:spacing w:after="0" w:line="260" w:lineRule="auto"/>
      <w:ind w:left="4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061C6C"/>
    <w:pPr>
      <w:spacing w:before="0" w:beforeAutospacing="0" w:after="0" w:afterAutospacing="0"/>
      <w:jc w:val="center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061C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61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61C6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1C6C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Верхний колонтитул Знак"/>
    <w:basedOn w:val="a0"/>
    <w:link w:val="a8"/>
    <w:uiPriority w:val="99"/>
    <w:rsid w:val="00061C6C"/>
    <w:rPr>
      <w:lang w:val="uk-UA"/>
    </w:rPr>
  </w:style>
  <w:style w:type="paragraph" w:styleId="aa">
    <w:name w:val="footer"/>
    <w:basedOn w:val="a"/>
    <w:link w:val="ab"/>
    <w:uiPriority w:val="99"/>
    <w:semiHidden/>
    <w:unhideWhenUsed/>
    <w:rsid w:val="00061C6C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1C6C"/>
    <w:rPr>
      <w:lang w:val="uk-UA"/>
    </w:rPr>
  </w:style>
  <w:style w:type="character" w:styleId="ac">
    <w:name w:val="Strong"/>
    <w:basedOn w:val="a0"/>
    <w:uiPriority w:val="22"/>
    <w:qFormat/>
    <w:rsid w:val="00061C6C"/>
    <w:rPr>
      <w:b/>
      <w:bCs/>
    </w:rPr>
  </w:style>
  <w:style w:type="paragraph" w:styleId="ad">
    <w:name w:val="List Paragraph"/>
    <w:basedOn w:val="a"/>
    <w:uiPriority w:val="34"/>
    <w:qFormat/>
    <w:rsid w:val="00061C6C"/>
    <w:pPr>
      <w:ind w:left="720"/>
      <w:contextualSpacing/>
    </w:pPr>
  </w:style>
  <w:style w:type="table" w:styleId="ae">
    <w:name w:val="Table Grid"/>
    <w:basedOn w:val="a1"/>
    <w:uiPriority w:val="59"/>
    <w:rsid w:val="00061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on3.rada.gov.ua/laws/show/2625-14" TargetMode="External"/><Relationship Id="rId18" Type="http://schemas.openxmlformats.org/officeDocument/2006/relationships/hyperlink" Target="http://zakon3.rada.gov.ua/laws/show/z0189-04/paran16" TargetMode="External"/><Relationship Id="rId26" Type="http://schemas.openxmlformats.org/officeDocument/2006/relationships/hyperlink" Target="http://zakon3.rada.gov.ua/laws/show/z0252-15/paran14" TargetMode="External"/><Relationship Id="rId39" Type="http://schemas.openxmlformats.org/officeDocument/2006/relationships/hyperlink" Target="http://zakon3.rada.gov.ua/laws/show/z0252-15/paran14" TargetMode="External"/><Relationship Id="rId21" Type="http://schemas.openxmlformats.org/officeDocument/2006/relationships/hyperlink" Target="http://zakon3.rada.gov.ua/laws/show/2807-15" TargetMode="External"/><Relationship Id="rId34" Type="http://schemas.openxmlformats.org/officeDocument/2006/relationships/hyperlink" Target="http://zakon3.rada.gov.ua/laws/show/3055-14" TargetMode="External"/><Relationship Id="rId42" Type="http://schemas.openxmlformats.org/officeDocument/2006/relationships/hyperlink" Target="https://zakon.rada.gov.ua/laws/show/1306-2001-%D0%BF" TargetMode="External"/><Relationship Id="rId47" Type="http://schemas.openxmlformats.org/officeDocument/2006/relationships/hyperlink" Target="http://zakon3.rada.gov.ua/laws/show/115-96-%D0%BF" TargetMode="External"/><Relationship Id="rId50" Type="http://schemas.openxmlformats.org/officeDocument/2006/relationships/hyperlink" Target="http://zakon3.rada.gov.ua/laws/show/213/95-%D0%B2%D1%80" TargetMode="External"/><Relationship Id="rId55" Type="http://schemas.openxmlformats.org/officeDocument/2006/relationships/hyperlink" Target="http://zakon3.rada.gov.ua/laws/show/v0028588-99" TargetMode="External"/><Relationship Id="rId63" Type="http://schemas.openxmlformats.org/officeDocument/2006/relationships/hyperlink" Target="http://zakon3.rada.gov.ua/laws/show/1369-96-%D0%BF" TargetMode="External"/><Relationship Id="rId68" Type="http://schemas.openxmlformats.org/officeDocument/2006/relationships/hyperlink" Target="https://zakon.rada.gov.ua/laws/show/z1157-11" TargetMode="External"/><Relationship Id="rId76" Type="http://schemas.openxmlformats.org/officeDocument/2006/relationships/hyperlink" Target="http://zakon3.rada.gov.ua/laws/show/198-94-%D0%BF" TargetMode="External"/><Relationship Id="rId84" Type="http://schemas.openxmlformats.org/officeDocument/2006/relationships/hyperlink" Target="https://zakon.rada.gov.ua/laws/show/v0056858-1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zakon.rada.gov.ua/laws/show/z1157-1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3.rada.gov.ua/laws/show/2059-19" TargetMode="External"/><Relationship Id="rId29" Type="http://schemas.openxmlformats.org/officeDocument/2006/relationships/hyperlink" Target="http://zakon3.rada.gov.ua/laws/show/z0231-95/paran16" TargetMode="External"/><Relationship Id="rId11" Type="http://schemas.openxmlformats.org/officeDocument/2006/relationships/hyperlink" Target="http://zakon3.rada.gov.ua/laws/show/1805-14" TargetMode="External"/><Relationship Id="rId24" Type="http://schemas.openxmlformats.org/officeDocument/2006/relationships/hyperlink" Target="http://zakon3.rada.gov.ua/laws/show/z0880-06" TargetMode="External"/><Relationship Id="rId32" Type="http://schemas.openxmlformats.org/officeDocument/2006/relationships/hyperlink" Target="http://zakon3.rada.gov.ua/laws/show/878-2001-%D0%BF" TargetMode="External"/><Relationship Id="rId37" Type="http://schemas.openxmlformats.org/officeDocument/2006/relationships/hyperlink" Target="http://zakon3.rada.gov.ua/laws/show/198-94-%D0%BF" TargetMode="External"/><Relationship Id="rId40" Type="http://schemas.openxmlformats.org/officeDocument/2006/relationships/hyperlink" Target="http://zakon3.rada.gov.ua/laws/show/z0880-06" TargetMode="External"/><Relationship Id="rId45" Type="http://schemas.openxmlformats.org/officeDocument/2006/relationships/hyperlink" Target="http://zakon3.rada.gov.ua/laws/show/z0365-12/paran13" TargetMode="External"/><Relationship Id="rId53" Type="http://schemas.openxmlformats.org/officeDocument/2006/relationships/hyperlink" Target="http://zakon3.rada.gov.ua/laws/show/z1113-04" TargetMode="External"/><Relationship Id="rId58" Type="http://schemas.openxmlformats.org/officeDocument/2006/relationships/hyperlink" Target="http://zakon3.rada.gov.ua/laws/show/z1937-12/paran13" TargetMode="External"/><Relationship Id="rId66" Type="http://schemas.openxmlformats.org/officeDocument/2006/relationships/hyperlink" Target="https://zakon.rada.gov.ua/laws/show/1173-2011-%D0%BF" TargetMode="External"/><Relationship Id="rId74" Type="http://schemas.openxmlformats.org/officeDocument/2006/relationships/hyperlink" Target="https://zakon.rada.gov.ua/laws/show/z0365-12" TargetMode="External"/><Relationship Id="rId79" Type="http://schemas.openxmlformats.org/officeDocument/2006/relationships/hyperlink" Target="http://zakon3.rada.gov.ua/laws/show/2807-15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zakon3.rada.gov.ua/laws/show/z0182-02" TargetMode="External"/><Relationship Id="rId82" Type="http://schemas.openxmlformats.org/officeDocument/2006/relationships/hyperlink" Target="http://zakon3.rada.gov.ua/laws/show/2807-15" TargetMode="External"/><Relationship Id="rId19" Type="http://schemas.openxmlformats.org/officeDocument/2006/relationships/hyperlink" Target="http://zakon3.rada.gov.ua/laws/show/2456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807-15" TargetMode="External"/><Relationship Id="rId14" Type="http://schemas.openxmlformats.org/officeDocument/2006/relationships/hyperlink" Target="http://zakon3.rada.gov.ua/laws/show/2807-15" TargetMode="External"/><Relationship Id="rId22" Type="http://schemas.openxmlformats.org/officeDocument/2006/relationships/hyperlink" Target="http://zakon3.rada.gov.ua/laws/show/1264-12" TargetMode="External"/><Relationship Id="rId27" Type="http://schemas.openxmlformats.org/officeDocument/2006/relationships/hyperlink" Target="http://zakon3.rada.gov.ua/laws/show/z0457-11" TargetMode="External"/><Relationship Id="rId30" Type="http://schemas.openxmlformats.org/officeDocument/2006/relationships/hyperlink" Target="http://zakon3.rada.gov.ua/laws/show/2807-15" TargetMode="External"/><Relationship Id="rId35" Type="http://schemas.openxmlformats.org/officeDocument/2006/relationships/hyperlink" Target="http://zakon3.rada.gov.ua/laws/show/z0880-06" TargetMode="External"/><Relationship Id="rId43" Type="http://schemas.openxmlformats.org/officeDocument/2006/relationships/hyperlink" Target="http://zakon3.rada.gov.ua/laws/show/3353-12" TargetMode="External"/><Relationship Id="rId48" Type="http://schemas.openxmlformats.org/officeDocument/2006/relationships/hyperlink" Target="http://zakon3.rada.gov.ua/laws/show/1342-2009-%D0%BF/paran13" TargetMode="External"/><Relationship Id="rId56" Type="http://schemas.openxmlformats.org/officeDocument/2006/relationships/hyperlink" Target="https://zakon.rada.gov.ua/laws/show/2807-15" TargetMode="External"/><Relationship Id="rId64" Type="http://schemas.openxmlformats.org/officeDocument/2006/relationships/hyperlink" Target="http://zakon3.rada.gov.ua/laws/show/z0170-12/paran13" TargetMode="External"/><Relationship Id="rId69" Type="http://schemas.openxmlformats.org/officeDocument/2006/relationships/hyperlink" Target="https://zakon.rada.gov.ua/laws/show/187/98-%D0%B2%D1%80" TargetMode="External"/><Relationship Id="rId77" Type="http://schemas.openxmlformats.org/officeDocument/2006/relationships/hyperlink" Target="https://zakon.rada.gov.ua/laws/show/z1330-11" TargetMode="External"/><Relationship Id="rId8" Type="http://schemas.openxmlformats.org/officeDocument/2006/relationships/hyperlink" Target="http://zakon3.rada.gov.ua/laws/show/2755-17" TargetMode="External"/><Relationship Id="rId51" Type="http://schemas.openxmlformats.org/officeDocument/2006/relationships/hyperlink" Target="http://zakon3.rada.gov.ua/laws/show/2807-15" TargetMode="External"/><Relationship Id="rId72" Type="http://schemas.openxmlformats.org/officeDocument/2006/relationships/hyperlink" Target="https://zakon.rada.gov.ua/laws/show/z0505-17" TargetMode="External"/><Relationship Id="rId80" Type="http://schemas.openxmlformats.org/officeDocument/2006/relationships/hyperlink" Target="http://zakon3.rada.gov.ua/laws/show/2807-15" TargetMode="External"/><Relationship Id="rId85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://zakon3.rada.gov.ua/laws/show/280/97-%D0%B2%D1%80" TargetMode="External"/><Relationship Id="rId17" Type="http://schemas.openxmlformats.org/officeDocument/2006/relationships/hyperlink" Target="http://zakon3.rada.gov.ua/laws/show/2807-15" TargetMode="External"/><Relationship Id="rId25" Type="http://schemas.openxmlformats.org/officeDocument/2006/relationships/hyperlink" Target="http://zakon3.rada.gov.ua/laws/show/z0405-06" TargetMode="External"/><Relationship Id="rId33" Type="http://schemas.openxmlformats.org/officeDocument/2006/relationships/hyperlink" Target="http://zakon3.rada.gov.ua/laws/show/1768-2001-%D0%BF" TargetMode="External"/><Relationship Id="rId38" Type="http://schemas.openxmlformats.org/officeDocument/2006/relationships/hyperlink" Target="http://zakon3.rada.gov.ua/laws/show/z0365-12/paran13" TargetMode="External"/><Relationship Id="rId46" Type="http://schemas.openxmlformats.org/officeDocument/2006/relationships/hyperlink" Target="http://zakon3.rada.gov.ua/laws/show/z0457-11" TargetMode="External"/><Relationship Id="rId59" Type="http://schemas.openxmlformats.org/officeDocument/2006/relationships/hyperlink" Target="file:///C:\Users\%D0%A1%D0%BE%D1%84%D0%B8%D1%8F\Downloads\d472541.htm" TargetMode="External"/><Relationship Id="rId67" Type="http://schemas.openxmlformats.org/officeDocument/2006/relationships/hyperlink" Target="https://zakon.rada.gov.ua/laws/show/z0457-11" TargetMode="External"/><Relationship Id="rId20" Type="http://schemas.openxmlformats.org/officeDocument/2006/relationships/hyperlink" Target="http://zakon3.rada.gov.ua/laws/show/2807-15" TargetMode="External"/><Relationship Id="rId41" Type="http://schemas.openxmlformats.org/officeDocument/2006/relationships/hyperlink" Target="https://zakon.rada.gov.ua/laws/show/1306-2001-%D0%BF" TargetMode="External"/><Relationship Id="rId54" Type="http://schemas.openxmlformats.org/officeDocument/2006/relationships/hyperlink" Target="http://zakon3.rada.gov.ua/laws/show/z1110-04" TargetMode="External"/><Relationship Id="rId62" Type="http://schemas.openxmlformats.org/officeDocument/2006/relationships/hyperlink" Target="http://zakon3.rada.gov.ua/laws/show/1045-2006-%D0%BF/paran10" TargetMode="External"/><Relationship Id="rId70" Type="http://schemas.openxmlformats.org/officeDocument/2006/relationships/hyperlink" Target="https://zakon.rada.gov.ua/laws/show/1070-2008-%D0%BF" TargetMode="External"/><Relationship Id="rId75" Type="http://schemas.openxmlformats.org/officeDocument/2006/relationships/hyperlink" Target="https://zakon.rada.gov.ua/laws/show/z1529-17/print" TargetMode="External"/><Relationship Id="rId83" Type="http://schemas.openxmlformats.org/officeDocument/2006/relationships/hyperlink" Target="https://zakon.rada.gov.ua/laws/show/z0927-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zakon3.rada.gov.ua/laws/show/2807-15" TargetMode="External"/><Relationship Id="rId23" Type="http://schemas.openxmlformats.org/officeDocument/2006/relationships/hyperlink" Target="http://zakon3.rada.gov.ua/laws/show/2059-19" TargetMode="External"/><Relationship Id="rId28" Type="http://schemas.openxmlformats.org/officeDocument/2006/relationships/hyperlink" Target="https://zakon.rada.gov.ua/laws/show/z0378-96" TargetMode="External"/><Relationship Id="rId36" Type="http://schemas.openxmlformats.org/officeDocument/2006/relationships/hyperlink" Target="http://zakon3.rada.gov.ua/laws/show/3353-12" TargetMode="External"/><Relationship Id="rId49" Type="http://schemas.openxmlformats.org/officeDocument/2006/relationships/hyperlink" Target="http://zakon3.rada.gov.ua/laws/show/z0252-15/paran14" TargetMode="External"/><Relationship Id="rId57" Type="http://schemas.openxmlformats.org/officeDocument/2006/relationships/hyperlink" Target="https://zakon.rada.gov.ua/laws/show/2807-15" TargetMode="External"/><Relationship Id="rId10" Type="http://schemas.openxmlformats.org/officeDocument/2006/relationships/hyperlink" Target="http://zakon3.rada.gov.ua/laws/show/3038-17" TargetMode="External"/><Relationship Id="rId31" Type="http://schemas.openxmlformats.org/officeDocument/2006/relationships/hyperlink" Target="http://zakon3.rada.gov.ua/laws/show/318-2002-%D0%BF" TargetMode="External"/><Relationship Id="rId44" Type="http://schemas.openxmlformats.org/officeDocument/2006/relationships/hyperlink" Target="http://zakon3.rada.gov.ua/laws/show/2862-15" TargetMode="External"/><Relationship Id="rId52" Type="http://schemas.openxmlformats.org/officeDocument/2006/relationships/hyperlink" Target="http://zakon3.rada.gov.ua/laws/show/z0457-11" TargetMode="External"/><Relationship Id="rId60" Type="http://schemas.openxmlformats.org/officeDocument/2006/relationships/hyperlink" Target="http://zakon3.rada.gov.ua/laws/show/z0880-06" TargetMode="External"/><Relationship Id="rId65" Type="http://schemas.openxmlformats.org/officeDocument/2006/relationships/hyperlink" Target="http://zakon3.rada.gov.ua/laws/show/138-2017-%D0%BF/paran12" TargetMode="External"/><Relationship Id="rId73" Type="http://schemas.openxmlformats.org/officeDocument/2006/relationships/hyperlink" Target="https://zakon.rada.gov.ua/laws/show/z0457-11" TargetMode="External"/><Relationship Id="rId78" Type="http://schemas.openxmlformats.org/officeDocument/2006/relationships/hyperlink" Target="https://zakon.rada.gov.ua/laws/show/z0252-15" TargetMode="External"/><Relationship Id="rId81" Type="http://schemas.openxmlformats.org/officeDocument/2006/relationships/hyperlink" Target="http://zakon3.rada.gov.ua/laws/show/2807-15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A4A8F-AB23-43C8-A5C3-BCCD3F79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23</Pages>
  <Words>7709</Words>
  <Characters>43944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32</cp:revision>
  <cp:lastPrinted>2020-08-07T12:35:00Z</cp:lastPrinted>
  <dcterms:created xsi:type="dcterms:W3CDTF">2020-08-07T10:38:00Z</dcterms:created>
  <dcterms:modified xsi:type="dcterms:W3CDTF">2021-05-06T10:13:00Z</dcterms:modified>
</cp:coreProperties>
</file>