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D3C" w:rsidRPr="00142078" w:rsidRDefault="00123D3C" w:rsidP="00123D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2862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123D3C" w:rsidRPr="00142078" w:rsidRDefault="00123D3C" w:rsidP="00123D3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23D3C" w:rsidRPr="00142078" w:rsidRDefault="00123D3C" w:rsidP="00123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2"/>
          <w:szCs w:val="32"/>
        </w:rPr>
      </w:pP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У  К  </w:t>
      </w:r>
      <w:proofErr w:type="gramStart"/>
      <w:r w:rsidRPr="00142078">
        <w:rPr>
          <w:rFonts w:ascii="Times New Roman" w:eastAsia="Calibri" w:hAnsi="Times New Roman"/>
          <w:b/>
          <w:bCs/>
          <w:sz w:val="32"/>
          <w:szCs w:val="32"/>
        </w:rPr>
        <w:t>Р</w:t>
      </w:r>
      <w:proofErr w:type="gramEnd"/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А  </w:t>
      </w:r>
      <w:r w:rsidRPr="00142078">
        <w:rPr>
          <w:rFonts w:ascii="Times New Roman" w:eastAsia="Calibri" w:hAnsi="Times New Roman"/>
          <w:b/>
          <w:bCs/>
          <w:sz w:val="32"/>
          <w:szCs w:val="32"/>
          <w:lang w:val="uk-UA"/>
        </w:rPr>
        <w:t>Ї</w:t>
      </w: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Н  А</w:t>
      </w:r>
    </w:p>
    <w:p w:rsidR="00123D3C" w:rsidRPr="00142078" w:rsidRDefault="00123D3C" w:rsidP="00123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123D3C" w:rsidRPr="00142078" w:rsidRDefault="00123D3C" w:rsidP="00123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6"/>
          <w:szCs w:val="36"/>
          <w:lang w:val="uk-UA"/>
        </w:rPr>
      </w:pPr>
      <w:r w:rsidRPr="00142078">
        <w:rPr>
          <w:rFonts w:ascii="Times New Roman" w:eastAsia="Calibri" w:hAnsi="Times New Roman"/>
          <w:b/>
          <w:bCs/>
          <w:sz w:val="36"/>
          <w:szCs w:val="36"/>
          <w:lang w:val="uk-UA"/>
        </w:rPr>
        <w:t xml:space="preserve">Б а х м у т с ь к а     м і с ь к а     р а д а     </w:t>
      </w:r>
    </w:p>
    <w:p w:rsidR="00123D3C" w:rsidRPr="00142078" w:rsidRDefault="00123D3C" w:rsidP="00123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lang w:val="uk-UA"/>
        </w:rPr>
      </w:pPr>
    </w:p>
    <w:p w:rsidR="00123D3C" w:rsidRPr="00142078" w:rsidRDefault="00123D3C" w:rsidP="00123D3C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>
        <w:rPr>
          <w:rFonts w:ascii="Times New Roman" w:eastAsia="Calibri" w:hAnsi="Times New Roman"/>
          <w:b/>
          <w:bCs/>
          <w:sz w:val="40"/>
          <w:szCs w:val="40"/>
          <w:lang w:val="uk-UA"/>
        </w:rPr>
        <w:t>1</w:t>
      </w:r>
      <w:r w:rsidR="00296753">
        <w:rPr>
          <w:rFonts w:ascii="Times New Roman" w:eastAsia="Calibri" w:hAnsi="Times New Roman"/>
          <w:b/>
          <w:bCs/>
          <w:sz w:val="40"/>
          <w:szCs w:val="40"/>
          <w:lang w:val="uk-UA"/>
        </w:rPr>
        <w:t>7</w:t>
      </w: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СЕСІЯ    </w:t>
      </w:r>
      <w:r>
        <w:rPr>
          <w:rFonts w:ascii="Times New Roman" w:eastAsia="Calibri" w:hAnsi="Times New Roman"/>
          <w:b/>
          <w:bCs/>
          <w:sz w:val="40"/>
          <w:szCs w:val="40"/>
          <w:lang w:val="uk-UA"/>
        </w:rPr>
        <w:t>7</w:t>
      </w: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  СКЛИКАННЯ</w:t>
      </w:r>
    </w:p>
    <w:p w:rsidR="00123D3C" w:rsidRPr="00142078" w:rsidRDefault="00123D3C" w:rsidP="00123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uk-UA"/>
        </w:rPr>
      </w:pPr>
      <w:r w:rsidRPr="00142078">
        <w:rPr>
          <w:rFonts w:ascii="Times New Roman" w:eastAsia="Calibri" w:hAnsi="Times New Roman"/>
          <w:b/>
          <w:bCs/>
          <w:sz w:val="20"/>
          <w:szCs w:val="20"/>
          <w:lang w:val="uk-UA"/>
        </w:rPr>
        <w:t xml:space="preserve"> </w:t>
      </w:r>
    </w:p>
    <w:p w:rsidR="00123D3C" w:rsidRPr="00142078" w:rsidRDefault="00123D3C" w:rsidP="00123D3C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Р І Ш Е Н </w:t>
      </w:r>
      <w:proofErr w:type="spellStart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>Н</w:t>
      </w:r>
      <w:proofErr w:type="spellEnd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Я </w:t>
      </w:r>
    </w:p>
    <w:p w:rsidR="00123D3C" w:rsidRPr="00142078" w:rsidRDefault="00123D3C" w:rsidP="00123D3C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</w:p>
    <w:p w:rsidR="00123D3C" w:rsidRDefault="001803F2" w:rsidP="00123D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6805"/>
        <w:rPr>
          <w:rFonts w:ascii="Times New Roman" w:eastAsia="Calibri" w:hAnsi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22.12.</w:t>
      </w:r>
      <w:r w:rsidR="00123D3C"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202</w:t>
      </w:r>
      <w:r w:rsidR="00123D3C">
        <w:rPr>
          <w:rFonts w:ascii="Times New Roman" w:eastAsia="Calibri" w:hAnsi="Times New Roman"/>
          <w:b/>
          <w:bCs/>
          <w:sz w:val="24"/>
          <w:szCs w:val="24"/>
          <w:lang w:val="uk-UA"/>
        </w:rPr>
        <w:t>1</w:t>
      </w:r>
      <w:r w:rsidR="00123D3C"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 xml:space="preserve"> №</w:t>
      </w:r>
      <w:r w:rsidR="00123D3C">
        <w:rPr>
          <w:rFonts w:ascii="Times New Roman" w:eastAsia="Calibri" w:hAnsi="Times New Roman"/>
          <w:b/>
          <w:bCs/>
          <w:sz w:val="24"/>
          <w:szCs w:val="24"/>
          <w:lang w:val="uk-UA"/>
        </w:rPr>
        <w:t>7</w:t>
      </w:r>
      <w:r w:rsidR="00123D3C"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/</w:t>
      </w:r>
      <w:r w:rsidR="00C934F5">
        <w:rPr>
          <w:rFonts w:ascii="Times New Roman" w:eastAsia="Calibri" w:hAnsi="Times New Roman"/>
          <w:b/>
          <w:bCs/>
          <w:sz w:val="24"/>
          <w:szCs w:val="24"/>
          <w:lang w:val="uk-UA"/>
        </w:rPr>
        <w:t>17-</w:t>
      </w:r>
      <w:r w:rsidR="00E546E9">
        <w:rPr>
          <w:rFonts w:ascii="Times New Roman" w:eastAsia="Calibri" w:hAnsi="Times New Roman"/>
          <w:b/>
          <w:bCs/>
          <w:sz w:val="24"/>
          <w:szCs w:val="24"/>
          <w:lang w:val="uk-UA"/>
        </w:rPr>
        <w:t>479</w:t>
      </w:r>
      <w:bookmarkStart w:id="0" w:name="_GoBack"/>
      <w:bookmarkEnd w:id="0"/>
    </w:p>
    <w:p w:rsidR="00123D3C" w:rsidRPr="00142078" w:rsidRDefault="00123D3C" w:rsidP="00123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  <w:proofErr w:type="spellStart"/>
      <w:r w:rsidRPr="00142078">
        <w:rPr>
          <w:rFonts w:ascii="Times New Roman" w:eastAsia="Calibri" w:hAnsi="Times New Roman"/>
          <w:sz w:val="24"/>
          <w:szCs w:val="24"/>
          <w:lang w:val="uk-UA"/>
        </w:rPr>
        <w:t>м.Бахмут</w:t>
      </w:r>
      <w:proofErr w:type="spellEnd"/>
    </w:p>
    <w:p w:rsidR="00123D3C" w:rsidRPr="00142078" w:rsidRDefault="00123D3C" w:rsidP="00123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iCs/>
          <w:lang w:val="uk-UA"/>
        </w:rPr>
      </w:pPr>
    </w:p>
    <w:p w:rsidR="00CB589A" w:rsidRPr="000C358F" w:rsidRDefault="00CB589A" w:rsidP="00CB589A">
      <w:pPr>
        <w:spacing w:after="0" w:line="240" w:lineRule="auto"/>
        <w:jc w:val="both"/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</w:pPr>
      <w:r w:rsidRPr="000C358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8C4B34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Pr="000C358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Програми</w:t>
      </w:r>
      <w:r w:rsidRPr="000C358F">
        <w:rPr>
          <w:rFonts w:ascii="Times New Roman" w:hAnsi="Times New Roman"/>
          <w:b/>
          <w:i/>
          <w:sz w:val="28"/>
          <w:szCs w:val="28"/>
          <w:lang w:val="uk-UA"/>
        </w:rPr>
        <w:t xml:space="preserve">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Бахмутської міської територіальної громади «Правопорядок 2022-2023» </w:t>
      </w:r>
    </w:p>
    <w:p w:rsidR="00123D3C" w:rsidRDefault="00123D3C" w:rsidP="00123D3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3D3C" w:rsidRPr="00972FAE" w:rsidRDefault="00123D3C" w:rsidP="00123D3C">
      <w:pPr>
        <w:pStyle w:val="a3"/>
        <w:spacing w:before="0" w:beforeAutospacing="0" w:after="0" w:afterAutospacing="0"/>
        <w:ind w:right="-1"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589A" w:rsidRPr="00972FAE">
        <w:rPr>
          <w:sz w:val="28"/>
          <w:szCs w:val="28"/>
          <w:lang w:val="uk-UA"/>
        </w:rPr>
        <w:t xml:space="preserve">Розглянувши </w:t>
      </w:r>
      <w:r w:rsidR="00B67BF3" w:rsidRPr="00972FAE">
        <w:rPr>
          <w:sz w:val="28"/>
          <w:szCs w:val="28"/>
          <w:lang w:val="uk-UA"/>
        </w:rPr>
        <w:t xml:space="preserve">доповідну записку головного </w:t>
      </w:r>
      <w:r w:rsidR="00C65A85" w:rsidRPr="00972FAE">
        <w:rPr>
          <w:iCs/>
          <w:sz w:val="28"/>
          <w:szCs w:val="28"/>
          <w:lang w:val="uk-UA"/>
        </w:rPr>
        <w:t>спеціаліста з питань запобігання та виявлення корупції і взаємодії з правоохоронними органами Бахмутської міської ради</w:t>
      </w:r>
      <w:r w:rsidR="002946EE">
        <w:rPr>
          <w:iCs/>
          <w:sz w:val="28"/>
          <w:szCs w:val="28"/>
          <w:lang w:val="uk-UA"/>
        </w:rPr>
        <w:t xml:space="preserve">, секретаря робочої групи </w:t>
      </w:r>
      <w:proofErr w:type="spellStart"/>
      <w:r w:rsidR="00C65A85" w:rsidRPr="00972FAE">
        <w:rPr>
          <w:iCs/>
          <w:sz w:val="28"/>
          <w:szCs w:val="28"/>
          <w:lang w:val="uk-UA"/>
        </w:rPr>
        <w:t>Косаковського</w:t>
      </w:r>
      <w:proofErr w:type="spellEnd"/>
      <w:r w:rsidR="00C65A85" w:rsidRPr="00972FAE">
        <w:rPr>
          <w:iCs/>
          <w:sz w:val="28"/>
          <w:szCs w:val="28"/>
          <w:lang w:val="uk-UA"/>
        </w:rPr>
        <w:t xml:space="preserve"> С.О.</w:t>
      </w:r>
      <w:r w:rsidR="00363976" w:rsidRPr="00972FAE">
        <w:rPr>
          <w:sz w:val="28"/>
          <w:szCs w:val="28"/>
          <w:lang w:val="uk-UA"/>
        </w:rPr>
        <w:t xml:space="preserve">, </w:t>
      </w:r>
      <w:r w:rsidR="00E00828" w:rsidRPr="00972FAE">
        <w:rPr>
          <w:sz w:val="28"/>
          <w:szCs w:val="28"/>
          <w:lang w:val="uk-UA"/>
        </w:rPr>
        <w:t xml:space="preserve">проєкт </w:t>
      </w:r>
      <w:r w:rsidR="00E00828" w:rsidRPr="00972FAE">
        <w:rPr>
          <w:rFonts w:eastAsia="Calibri"/>
          <w:bCs/>
          <w:iCs/>
          <w:sz w:val="28"/>
          <w:szCs w:val="28"/>
          <w:lang w:val="uk-UA"/>
        </w:rPr>
        <w:t xml:space="preserve">Програми </w:t>
      </w:r>
      <w:r w:rsidR="00E00828" w:rsidRPr="00972FAE">
        <w:rPr>
          <w:sz w:val="28"/>
          <w:szCs w:val="28"/>
          <w:lang w:val="uk-UA"/>
        </w:rPr>
        <w:t>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Бахмутської міської територіальної громади «Правопорядок 2022-2023»</w:t>
      </w:r>
      <w:r w:rsidR="00E00828" w:rsidRPr="00972FAE">
        <w:rPr>
          <w:rFonts w:eastAsia="Calibri"/>
          <w:sz w:val="28"/>
          <w:szCs w:val="28"/>
          <w:lang w:val="uk-UA"/>
        </w:rPr>
        <w:t xml:space="preserve">, </w:t>
      </w:r>
      <w:r w:rsidRPr="00972FAE">
        <w:rPr>
          <w:rFonts w:eastAsia="Calibri"/>
          <w:bCs/>
          <w:iCs/>
          <w:sz w:val="28"/>
          <w:szCs w:val="28"/>
          <w:lang w:val="uk-UA"/>
        </w:rPr>
        <w:t>ухвалений рішенням виконавчого комітету Бахмутської міської ради від</w:t>
      </w:r>
      <w:r w:rsidR="00D21D3E" w:rsidRPr="00972FAE">
        <w:rPr>
          <w:rFonts w:eastAsia="Calibri"/>
          <w:bCs/>
          <w:iCs/>
          <w:sz w:val="28"/>
          <w:szCs w:val="28"/>
          <w:lang w:val="uk-UA"/>
        </w:rPr>
        <w:t xml:space="preserve"> 08.12.2021</w:t>
      </w:r>
      <w:r w:rsidR="00B702A7">
        <w:rPr>
          <w:rFonts w:eastAsia="Calibri"/>
          <w:bCs/>
          <w:iCs/>
          <w:sz w:val="28"/>
          <w:szCs w:val="28"/>
          <w:lang w:val="uk-UA"/>
        </w:rPr>
        <w:t xml:space="preserve">       </w:t>
      </w:r>
      <w:r w:rsidR="00D21D3E" w:rsidRPr="00972FAE">
        <w:rPr>
          <w:rFonts w:eastAsia="Calibri"/>
          <w:bCs/>
          <w:iCs/>
          <w:sz w:val="28"/>
          <w:szCs w:val="28"/>
          <w:lang w:val="uk-UA"/>
        </w:rPr>
        <w:t xml:space="preserve"> </w:t>
      </w:r>
      <w:r w:rsidRPr="00972FAE">
        <w:rPr>
          <w:rFonts w:eastAsia="Calibri"/>
          <w:bCs/>
          <w:iCs/>
          <w:sz w:val="28"/>
          <w:szCs w:val="28"/>
          <w:lang w:val="uk-UA"/>
        </w:rPr>
        <w:t xml:space="preserve">№ </w:t>
      </w:r>
      <w:r w:rsidR="00D15640">
        <w:rPr>
          <w:rFonts w:eastAsia="Calibri"/>
          <w:bCs/>
          <w:iCs/>
          <w:sz w:val="28"/>
          <w:szCs w:val="28"/>
          <w:lang w:val="uk-UA"/>
        </w:rPr>
        <w:t>337</w:t>
      </w:r>
      <w:r w:rsidRPr="00972FAE">
        <w:rPr>
          <w:sz w:val="28"/>
          <w:szCs w:val="28"/>
          <w:lang w:val="uk-UA"/>
        </w:rPr>
        <w:t xml:space="preserve">, відповідно до Законів України  </w:t>
      </w:r>
      <w:r w:rsidR="00C12B32" w:rsidRPr="00972FAE">
        <w:rPr>
          <w:sz w:val="28"/>
          <w:szCs w:val="28"/>
          <w:lang w:val="uk-UA"/>
        </w:rPr>
        <w:t xml:space="preserve">«Про Національну поліцію», </w:t>
      </w:r>
      <w:r w:rsidR="00D92C8B" w:rsidRPr="00972FAE">
        <w:rPr>
          <w:sz w:val="28"/>
          <w:szCs w:val="28"/>
          <w:lang w:val="uk-UA"/>
        </w:rPr>
        <w:t xml:space="preserve">«Про прокуратуру», </w:t>
      </w:r>
      <w:r w:rsidRPr="00972FAE">
        <w:rPr>
          <w:sz w:val="28"/>
          <w:szCs w:val="28"/>
          <w:lang w:val="uk-UA"/>
        </w:rPr>
        <w:t xml:space="preserve">Порядку розроблення, фінансування, моніторингу цільових програм та звітності про їх виконання, затвердженого рішенням Бахмутської міської ради від 26.05.2021 № 7/9-291, керуючись ст. 26 Закону України «Про місцеве самоврядування в Україні», Бахмутська міська рада </w:t>
      </w:r>
    </w:p>
    <w:p w:rsidR="00123D3C" w:rsidRPr="00972FAE" w:rsidRDefault="00123D3C" w:rsidP="00123D3C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123D3C" w:rsidRDefault="00123D3C" w:rsidP="00123D3C">
      <w:pPr>
        <w:spacing w:after="0" w:line="221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</w:pPr>
      <w:r w:rsidRPr="00BE388A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</w:t>
      </w:r>
      <w:r w:rsidRPr="00BE388A"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 xml:space="preserve">   В И Р І Ш И 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>Л А</w:t>
      </w:r>
      <w:r w:rsidRPr="00BE388A"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 xml:space="preserve"> :</w:t>
      </w:r>
    </w:p>
    <w:p w:rsidR="00123D3C" w:rsidRPr="00BE388A" w:rsidRDefault="00123D3C" w:rsidP="00123D3C">
      <w:pPr>
        <w:spacing w:after="0" w:line="221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</w:pPr>
    </w:p>
    <w:p w:rsidR="00123D3C" w:rsidRPr="00921D00" w:rsidRDefault="00123D3C" w:rsidP="00123D3C">
      <w:pPr>
        <w:spacing w:after="0" w:line="221" w:lineRule="auto"/>
        <w:ind w:right="-1"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1. Затвердити </w:t>
      </w:r>
      <w:r w:rsidRPr="00921D00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Програм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у</w:t>
      </w:r>
      <w:r w:rsidRPr="00921D00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12B32" w:rsidRPr="004764C6">
        <w:rPr>
          <w:rFonts w:ascii="Times New Roman" w:hAnsi="Times New Roman"/>
          <w:sz w:val="28"/>
          <w:szCs w:val="28"/>
          <w:lang w:val="uk-UA"/>
        </w:rPr>
        <w:t>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Бахмутської міської територіальної громади «Правопорядок 2022-2023»</w:t>
      </w:r>
      <w:r w:rsidRPr="00921D0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921D00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:rsidR="00123D3C" w:rsidRDefault="00123D3C" w:rsidP="00123D3C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Бахмутської міської ради (</w:t>
      </w:r>
      <w:proofErr w:type="spellStart"/>
      <w:r>
        <w:rPr>
          <w:sz w:val="28"/>
          <w:szCs w:val="28"/>
          <w:lang w:val="uk-UA"/>
        </w:rPr>
        <w:t>Підкуйко</w:t>
      </w:r>
      <w:proofErr w:type="spellEnd"/>
      <w:r>
        <w:rPr>
          <w:sz w:val="28"/>
          <w:szCs w:val="28"/>
          <w:lang w:val="uk-UA"/>
        </w:rPr>
        <w:t>) забезпечити фінансування заходів Програми в межах асигнувань, передбачених в бюджеті  Бахмутської міської територіальної громади на 2022</w:t>
      </w:r>
      <w:r w:rsidR="00C12B32">
        <w:rPr>
          <w:sz w:val="28"/>
          <w:szCs w:val="28"/>
          <w:lang w:val="uk-UA"/>
        </w:rPr>
        <w:t>-2023</w:t>
      </w:r>
      <w:r>
        <w:rPr>
          <w:sz w:val="28"/>
          <w:szCs w:val="28"/>
          <w:lang w:val="uk-UA"/>
        </w:rPr>
        <w:t xml:space="preserve"> р</w:t>
      </w:r>
      <w:r w:rsidR="00C12B3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C12B3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</w:p>
    <w:p w:rsidR="00123D3C" w:rsidRDefault="00123D3C" w:rsidP="00123D3C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Організаційне виконання рішення покласти на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районний </w:t>
      </w:r>
      <w:r w:rsidR="0018762A">
        <w:rPr>
          <w:sz w:val="28"/>
          <w:szCs w:val="28"/>
          <w:lang w:val="uk-UA"/>
        </w:rPr>
        <w:t>відділ поліції Головного управляння Національної поліції в Донецькій області (</w:t>
      </w:r>
      <w:proofErr w:type="spellStart"/>
      <w:r w:rsidR="0018762A">
        <w:rPr>
          <w:sz w:val="28"/>
          <w:szCs w:val="28"/>
          <w:lang w:val="uk-UA"/>
        </w:rPr>
        <w:t>Приступин</w:t>
      </w:r>
      <w:proofErr w:type="spellEnd"/>
      <w:r w:rsidR="0018762A">
        <w:rPr>
          <w:sz w:val="28"/>
          <w:szCs w:val="28"/>
          <w:lang w:val="uk-UA"/>
        </w:rPr>
        <w:t xml:space="preserve">), керівника </w:t>
      </w:r>
      <w:proofErr w:type="spellStart"/>
      <w:r w:rsidR="0018762A">
        <w:rPr>
          <w:sz w:val="28"/>
          <w:szCs w:val="28"/>
          <w:lang w:val="uk-UA"/>
        </w:rPr>
        <w:t>Бахмутської</w:t>
      </w:r>
      <w:proofErr w:type="spellEnd"/>
      <w:r w:rsidR="0018762A">
        <w:rPr>
          <w:sz w:val="28"/>
          <w:szCs w:val="28"/>
          <w:lang w:val="uk-UA"/>
        </w:rPr>
        <w:t xml:space="preserve"> окружної прокуратури Донецької області (Добринін), </w:t>
      </w:r>
      <w:r>
        <w:rPr>
          <w:sz w:val="28"/>
          <w:szCs w:val="28"/>
          <w:lang w:val="uk-UA"/>
        </w:rPr>
        <w:t>Фінансове управління Бахмутської міської ради (</w:t>
      </w:r>
      <w:proofErr w:type="spellStart"/>
      <w:r>
        <w:rPr>
          <w:sz w:val="28"/>
          <w:szCs w:val="28"/>
          <w:lang w:val="uk-UA"/>
        </w:rPr>
        <w:t>Підкуйко</w:t>
      </w:r>
      <w:proofErr w:type="spellEnd"/>
      <w:r>
        <w:rPr>
          <w:sz w:val="28"/>
          <w:szCs w:val="28"/>
          <w:lang w:val="uk-UA"/>
        </w:rPr>
        <w:t>),</w:t>
      </w:r>
      <w:r w:rsidRPr="00586B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>
        <w:rPr>
          <w:sz w:val="28"/>
          <w:szCs w:val="28"/>
          <w:lang w:val="uk-UA"/>
        </w:rPr>
        <w:t>Суткового</w:t>
      </w:r>
      <w:proofErr w:type="spellEnd"/>
      <w:r>
        <w:rPr>
          <w:sz w:val="28"/>
          <w:szCs w:val="28"/>
          <w:lang w:val="uk-UA"/>
        </w:rPr>
        <w:t xml:space="preserve"> М.В.</w:t>
      </w:r>
    </w:p>
    <w:p w:rsidR="00123D3C" w:rsidRDefault="00123D3C" w:rsidP="00123D3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постійні комісії Бахмутської міської ради: </w:t>
      </w:r>
      <w:r w:rsidRPr="001536DD">
        <w:rPr>
          <w:sz w:val="28"/>
          <w:szCs w:val="28"/>
          <w:lang w:val="uk-UA"/>
        </w:rPr>
        <w:t>з питань економічно розвитку, бюджету, регуляторної політики (Бабенко), з питань депутатської діяльності, законності, розвитку місцевого самоврядування (Дроздов</w:t>
      </w:r>
      <w:r>
        <w:rPr>
          <w:sz w:val="28"/>
          <w:szCs w:val="28"/>
          <w:lang w:val="uk-UA"/>
        </w:rPr>
        <w:t>а</w:t>
      </w:r>
      <w:r w:rsidRPr="001536DD">
        <w:rPr>
          <w:sz w:val="28"/>
          <w:szCs w:val="28"/>
          <w:lang w:val="uk-UA"/>
        </w:rPr>
        <w:t xml:space="preserve">), секретаря </w:t>
      </w:r>
      <w:proofErr w:type="spellStart"/>
      <w:r w:rsidRPr="001536DD">
        <w:rPr>
          <w:sz w:val="28"/>
          <w:szCs w:val="28"/>
          <w:lang w:val="uk-UA"/>
        </w:rPr>
        <w:t>Бахмутс</w:t>
      </w:r>
      <w:r>
        <w:rPr>
          <w:sz w:val="28"/>
          <w:szCs w:val="28"/>
          <w:lang w:val="uk-UA"/>
        </w:rPr>
        <w:t>ь</w:t>
      </w:r>
      <w:r w:rsidRPr="001536DD">
        <w:rPr>
          <w:sz w:val="28"/>
          <w:szCs w:val="28"/>
          <w:lang w:val="uk-UA"/>
        </w:rPr>
        <w:t>кої</w:t>
      </w:r>
      <w:proofErr w:type="spellEnd"/>
      <w:r w:rsidRPr="001536DD">
        <w:rPr>
          <w:sz w:val="28"/>
          <w:szCs w:val="28"/>
          <w:lang w:val="uk-UA"/>
        </w:rPr>
        <w:t xml:space="preserve"> міської ради </w:t>
      </w:r>
      <w:proofErr w:type="spellStart"/>
      <w:r w:rsidR="00C27ECE">
        <w:rPr>
          <w:sz w:val="28"/>
          <w:szCs w:val="28"/>
          <w:lang w:val="uk-UA"/>
        </w:rPr>
        <w:t>Петрієнко-Полухіну</w:t>
      </w:r>
      <w:proofErr w:type="spellEnd"/>
      <w:r w:rsidR="00C27ECE">
        <w:rPr>
          <w:sz w:val="28"/>
          <w:szCs w:val="28"/>
          <w:lang w:val="uk-UA"/>
        </w:rPr>
        <w:t xml:space="preserve"> Г.В.</w:t>
      </w:r>
    </w:p>
    <w:p w:rsidR="00123D3C" w:rsidRDefault="00123D3C" w:rsidP="00123D3C">
      <w:pPr>
        <w:pStyle w:val="a3"/>
        <w:spacing w:before="0" w:beforeAutospacing="0" w:after="0" w:afterAutospacing="0"/>
        <w:ind w:firstLine="567"/>
        <w:jc w:val="both"/>
        <w:rPr>
          <w:b/>
          <w:i/>
          <w:sz w:val="28"/>
          <w:szCs w:val="28"/>
          <w:lang w:val="uk-UA"/>
        </w:rPr>
      </w:pPr>
    </w:p>
    <w:p w:rsidR="00123D3C" w:rsidRPr="00FD3E1B" w:rsidRDefault="00123D3C" w:rsidP="00123D3C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123D3C" w:rsidRPr="00FD3E1B" w:rsidRDefault="00123D3C" w:rsidP="00726A3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FD3E1B">
        <w:rPr>
          <w:b/>
          <w:sz w:val="28"/>
          <w:szCs w:val="28"/>
          <w:lang w:val="uk-UA"/>
        </w:rPr>
        <w:t>Міський голова                                                                            О.О. РЕВА</w:t>
      </w:r>
    </w:p>
    <w:p w:rsidR="00123D3C" w:rsidRDefault="00123D3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842B7C" w:rsidRPr="00A66A64" w:rsidRDefault="00842B7C" w:rsidP="00842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22.12.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2021 № </w:t>
      </w:r>
      <w:r>
        <w:rPr>
          <w:rFonts w:ascii="Times New Roman" w:hAnsi="Times New Roman" w:cs="Times New Roman"/>
          <w:sz w:val="28"/>
          <w:szCs w:val="28"/>
          <w:lang w:val="uk-UA"/>
        </w:rPr>
        <w:t>7/17-479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Додаток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42B7C" w:rsidRPr="00A66A64" w:rsidRDefault="00842B7C" w:rsidP="00842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A66A64">
        <w:rPr>
          <w:rFonts w:ascii="Times New Roman" w:hAnsi="Times New Roman" w:cs="Times New Roman"/>
          <w:b/>
          <w:sz w:val="40"/>
          <w:szCs w:val="40"/>
          <w:lang w:val="uk-UA"/>
        </w:rPr>
        <w:t>ПРОГРАМА</w:t>
      </w: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A66A64">
        <w:rPr>
          <w:rFonts w:ascii="Times New Roman" w:hAnsi="Times New Roman" w:cs="Times New Roman"/>
          <w:b/>
          <w:sz w:val="40"/>
          <w:szCs w:val="40"/>
          <w:lang w:val="uk-UA"/>
        </w:rPr>
        <w:t>посилення охорони публічної безпеки</w:t>
      </w: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 w:val="40"/>
          <w:szCs w:val="40"/>
          <w:lang w:val="uk-UA"/>
        </w:rPr>
      </w:pPr>
      <w:r w:rsidRPr="00A66A64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A66A64">
        <w:rPr>
          <w:rFonts w:ascii="Times New Roman" w:hAnsi="Times New Roman" w:cs="Times New Roman"/>
          <w:b/>
          <w:sz w:val="40"/>
          <w:szCs w:val="40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b/>
          <w:sz w:val="40"/>
          <w:szCs w:val="40"/>
          <w:lang w:val="uk-UA"/>
        </w:rPr>
        <w:t xml:space="preserve"> міської територіальної громади «Правопорядок 2022-2023» </w:t>
      </w: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40"/>
          <w:szCs w:val="40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м. </w:t>
      </w:r>
      <w:proofErr w:type="spellStart"/>
      <w:r w:rsidRPr="00A66A64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Бахмут</w:t>
      </w:r>
      <w:proofErr w:type="spellEnd"/>
    </w:p>
    <w:p w:rsidR="00842B7C" w:rsidRPr="00A66A64" w:rsidRDefault="00842B7C" w:rsidP="00842B7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lang w:val="uk-UA"/>
        </w:rPr>
      </w:pPr>
      <w:bookmarkStart w:id="1" w:name="_Toc254971948"/>
      <w:r w:rsidRPr="00A66A64">
        <w:rPr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                 </w:t>
      </w:r>
    </w:p>
    <w:p w:rsidR="00842B7C" w:rsidRPr="00A66A64" w:rsidRDefault="00842B7C" w:rsidP="00842B7C">
      <w:pPr>
        <w:pStyle w:val="1"/>
        <w:spacing w:before="0" w:line="240" w:lineRule="auto"/>
        <w:jc w:val="center"/>
        <w:rPr>
          <w:rFonts w:ascii="Times New Roman" w:hAnsi="Times New Roman" w:cs="Times New Roman"/>
          <w:lang w:val="uk-UA"/>
        </w:rPr>
      </w:pPr>
      <w:r w:rsidRPr="00A66A64">
        <w:rPr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</w:t>
      </w:r>
    </w:p>
    <w:p w:rsidR="00842B7C" w:rsidRPr="00A66A64" w:rsidRDefault="00842B7C" w:rsidP="00842B7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lang w:val="uk-UA"/>
        </w:rPr>
      </w:pPr>
      <w:r w:rsidRPr="00A66A64">
        <w:rPr>
          <w:rFonts w:ascii="Times New Roman" w:hAnsi="Times New Roman" w:cs="Times New Roman"/>
          <w:color w:val="auto"/>
          <w:lang w:val="uk-UA"/>
        </w:rPr>
        <w:t>ЗМІСТ</w:t>
      </w: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842B7C" w:rsidRPr="00A66A64" w:rsidRDefault="00842B7C" w:rsidP="00842B7C">
      <w:pPr>
        <w:tabs>
          <w:tab w:val="left" w:pos="9214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ПАСПОРТ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……………………………………………………………………....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842B7C" w:rsidRPr="00A66A64" w:rsidRDefault="00842B7C" w:rsidP="00842B7C">
      <w:pPr>
        <w:tabs>
          <w:tab w:val="left" w:pos="9214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ВСТУП………………………………………………………………………….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842B7C" w:rsidRPr="00A66A64" w:rsidRDefault="00842B7C" w:rsidP="00842B7C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Розділ 1. Аналіз існуючого стану та визначення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проблем, </w:t>
      </w:r>
    </w:p>
    <w:p w:rsidR="00842B7C" w:rsidRPr="00A66A64" w:rsidRDefault="00842B7C" w:rsidP="00842B7C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на розв’язання яких спрямована Програма……………………………....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7 </w:t>
      </w:r>
    </w:p>
    <w:p w:rsidR="00842B7C" w:rsidRPr="00A66A64" w:rsidRDefault="00842B7C" w:rsidP="00842B7C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Розділ 2. Мета Програми…………………………………………………….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11</w:t>
      </w:r>
    </w:p>
    <w:p w:rsidR="00842B7C" w:rsidRPr="00A66A64" w:rsidRDefault="00842B7C" w:rsidP="00842B7C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Розділ 3.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розв’язання проблем………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</w:p>
    <w:p w:rsidR="00842B7C" w:rsidRPr="00A66A64" w:rsidRDefault="00842B7C" w:rsidP="00842B7C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Розділ 4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 Програми…………………...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11</w:t>
      </w:r>
    </w:p>
    <w:p w:rsidR="00842B7C" w:rsidRPr="00A66A64" w:rsidRDefault="00842B7C" w:rsidP="00842B7C">
      <w:pPr>
        <w:tabs>
          <w:tab w:val="left" w:pos="9356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Розділ 5. Строки виконання Програми……………………………..…..…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12</w:t>
      </w:r>
    </w:p>
    <w:p w:rsidR="00842B7C" w:rsidRPr="00A66A64" w:rsidRDefault="00842B7C" w:rsidP="00842B7C">
      <w:pPr>
        <w:tabs>
          <w:tab w:val="left" w:pos="9356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Розділ 6 Очікувані результати виконання Програми…………………....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</w:p>
    <w:p w:rsidR="00842B7C" w:rsidRPr="00A66A64" w:rsidRDefault="00842B7C" w:rsidP="00842B7C">
      <w:pPr>
        <w:tabs>
          <w:tab w:val="left" w:pos="9356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Розділ 7. Координація та контроль за виконанням Програми…….…...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12</w:t>
      </w:r>
    </w:p>
    <w:p w:rsidR="00842B7C" w:rsidRPr="00A66A64" w:rsidRDefault="00842B7C" w:rsidP="00842B7C">
      <w:pPr>
        <w:tabs>
          <w:tab w:val="left" w:pos="9356"/>
          <w:tab w:val="left" w:pos="9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Додаток 1. Заходи з реалізації Програми………………………………...…</w:t>
      </w:r>
    </w:p>
    <w:p w:rsidR="00842B7C" w:rsidRPr="00A66A64" w:rsidRDefault="00842B7C" w:rsidP="00842B7C">
      <w:pPr>
        <w:tabs>
          <w:tab w:val="left" w:pos="9356"/>
          <w:tab w:val="left" w:pos="9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Додаток 2. Ресурсне забезпечення Програми……………………..…..…....</w:t>
      </w:r>
    </w:p>
    <w:p w:rsidR="00842B7C" w:rsidRPr="00A66A64" w:rsidRDefault="00842B7C" w:rsidP="00842B7C">
      <w:pPr>
        <w:tabs>
          <w:tab w:val="left" w:pos="9356"/>
          <w:tab w:val="left" w:pos="9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Додаток 3. Показники результативності Програми……………….….…...</w:t>
      </w:r>
    </w:p>
    <w:p w:rsidR="00842B7C" w:rsidRPr="00A66A64" w:rsidRDefault="00842B7C" w:rsidP="00842B7C">
      <w:pPr>
        <w:tabs>
          <w:tab w:val="left" w:pos="952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2B7C" w:rsidRPr="00A66A64" w:rsidRDefault="00842B7C" w:rsidP="00842B7C">
      <w:pPr>
        <w:tabs>
          <w:tab w:val="left" w:pos="97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Default="00842B7C" w:rsidP="00842B7C">
      <w:pPr>
        <w:pStyle w:val="a3"/>
        <w:tabs>
          <w:tab w:val="left" w:pos="5790"/>
        </w:tabs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  <w:lang w:val="uk-UA"/>
        </w:rPr>
      </w:pPr>
    </w:p>
    <w:p w:rsidR="00842B7C" w:rsidRPr="00E61EE0" w:rsidRDefault="00842B7C" w:rsidP="00842B7C">
      <w:pPr>
        <w:pStyle w:val="a3"/>
        <w:tabs>
          <w:tab w:val="left" w:pos="5790"/>
        </w:tabs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  <w:lang w:val="uk-UA"/>
        </w:rPr>
      </w:pPr>
      <w:r w:rsidRPr="00E61EE0">
        <w:rPr>
          <w:b/>
          <w:bCs/>
          <w:color w:val="000000"/>
          <w:sz w:val="27"/>
          <w:szCs w:val="27"/>
          <w:lang w:val="uk-UA"/>
        </w:rPr>
        <w:t>ПАСПОРТ</w:t>
      </w:r>
    </w:p>
    <w:p w:rsidR="00842B7C" w:rsidRPr="00E61EE0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E61EE0">
        <w:rPr>
          <w:rFonts w:ascii="Times New Roman" w:hAnsi="Times New Roman" w:cs="Times New Roman"/>
          <w:b/>
          <w:sz w:val="27"/>
          <w:szCs w:val="27"/>
          <w:lang w:val="uk-UA"/>
        </w:rPr>
        <w:t>Програми посилення охорони публічної безпеки</w:t>
      </w:r>
    </w:p>
    <w:p w:rsidR="00842B7C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E61EE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E61EE0">
        <w:rPr>
          <w:rFonts w:ascii="Times New Roman" w:hAnsi="Times New Roman" w:cs="Times New Roman"/>
          <w:b/>
          <w:sz w:val="27"/>
          <w:szCs w:val="27"/>
          <w:lang w:val="uk-UA"/>
        </w:rPr>
        <w:t>Бахмутської</w:t>
      </w:r>
      <w:proofErr w:type="spellEnd"/>
      <w:r w:rsidRPr="00E61EE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міської територіальної громади</w:t>
      </w:r>
    </w:p>
    <w:p w:rsidR="00842B7C" w:rsidRPr="00E61EE0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 w:val="27"/>
          <w:szCs w:val="27"/>
          <w:lang w:val="uk-UA"/>
        </w:rPr>
      </w:pPr>
      <w:r w:rsidRPr="00E61EE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«Правопорядок 2022-2023»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536"/>
        <w:gridCol w:w="4253"/>
      </w:tblGrid>
      <w:tr w:rsidR="00842B7C" w:rsidRPr="00E61EE0" w:rsidTr="008E26FB">
        <w:trPr>
          <w:trHeight w:val="401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1. 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Del="004778FC" w:rsidRDefault="00842B7C" w:rsidP="008E26FB">
            <w:pPr>
              <w:pStyle w:val="a6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Головне управління Національної поліції в Донецькій області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Донецька обласна прокуратура</w:t>
            </w:r>
          </w:p>
        </w:tc>
      </w:tr>
      <w:tr w:rsidR="00842B7C" w:rsidRPr="00E61EE0" w:rsidTr="008E26FB">
        <w:trPr>
          <w:trHeight w:val="691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lastRenderedPageBreak/>
              <w:t>2.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pStyle w:val="a6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pStyle w:val="aa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1EE0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Розпорядження міського голови від 08.11.2021 № 241рр</w:t>
            </w:r>
            <w:r w:rsidRPr="00E61EE0">
              <w:rPr>
                <w:rFonts w:ascii="Times New Roman" w:hAnsi="Times New Roman" w:cs="Times New Roman"/>
                <w:sz w:val="27"/>
                <w:szCs w:val="27"/>
              </w:rPr>
              <w:t xml:space="preserve"> «Про створення спільної робочої групи</w:t>
            </w:r>
          </w:p>
          <w:p w:rsidR="00842B7C" w:rsidRPr="00E61EE0" w:rsidRDefault="00842B7C" w:rsidP="008E26FB">
            <w:pPr>
              <w:pStyle w:val="aa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</w:rPr>
              <w:t xml:space="preserve">щодо розробки Програми «Правопорядок 2022-2023» </w:t>
            </w:r>
          </w:p>
          <w:p w:rsidR="00842B7C" w:rsidRPr="00E61EE0" w:rsidRDefault="00842B7C" w:rsidP="008E26FB">
            <w:pPr>
              <w:pStyle w:val="aa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</w:rPr>
              <w:t xml:space="preserve">на території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</w:rPr>
              <w:t xml:space="preserve"> міської ТГ</w:t>
            </w:r>
          </w:p>
        </w:tc>
      </w:tr>
      <w:tr w:rsidR="00842B7C" w:rsidRPr="00E61EE0" w:rsidTr="008E26FB">
        <w:trPr>
          <w:trHeight w:val="417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3. 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Головний розробник Програми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Робоча група щодо розробки Програми «Правопорядок 2022-2023» на території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міської ТГ</w:t>
            </w:r>
          </w:p>
        </w:tc>
      </w:tr>
      <w:tr w:rsidR="00842B7C" w:rsidRPr="00E61EE0" w:rsidTr="008E26FB">
        <w:trPr>
          <w:trHeight w:val="423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Співрозробники</w:t>
            </w:r>
            <w:proofErr w:type="spellEnd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 Програми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Бахмутський</w:t>
            </w:r>
            <w:proofErr w:type="spellEnd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 районний відділ поліції Головного управління Національної поліції в Донецькій області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Бахмутська</w:t>
            </w:r>
            <w:proofErr w:type="spellEnd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 окружна прокуратура Донецької області </w:t>
            </w:r>
          </w:p>
        </w:tc>
      </w:tr>
      <w:tr w:rsidR="00842B7C" w:rsidRPr="00E61EE0" w:rsidTr="008E26FB">
        <w:trPr>
          <w:trHeight w:val="415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5.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Відповідальний виконавець Програми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Головне управління Національної поліції в Донецькій області 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Донецька обласна прокуратура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КП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«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Бахмутська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житлова управляюча компанія»</w:t>
            </w:r>
          </w:p>
        </w:tc>
      </w:tr>
      <w:tr w:rsidR="00842B7C" w:rsidRPr="00E61EE0" w:rsidTr="008E26FB">
        <w:trPr>
          <w:trHeight w:val="407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6.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Del="00C5674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Співвиконавці (учасники) Програми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Головне управління Національної поліції в Донецькій області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Донецька обласна прокуратура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КП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«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Бахмутська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житлова управляюча компанія»</w:t>
            </w:r>
          </w:p>
        </w:tc>
      </w:tr>
      <w:tr w:rsidR="00842B7C" w:rsidRPr="00E61EE0" w:rsidTr="008E26FB">
        <w:trPr>
          <w:trHeight w:val="427"/>
        </w:trPr>
        <w:tc>
          <w:tcPr>
            <w:tcW w:w="675" w:type="dxa"/>
            <w:shd w:val="clear" w:color="auto" w:fill="auto"/>
          </w:tcPr>
          <w:p w:rsidR="00842B7C" w:rsidRPr="00E61EE0" w:rsidDel="00C5674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7.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Строк реалізації Програми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2022 – 2023 роки</w:t>
            </w:r>
          </w:p>
        </w:tc>
      </w:tr>
      <w:tr w:rsidR="00842B7C" w:rsidRPr="00842B7C" w:rsidTr="008E26FB">
        <w:trPr>
          <w:trHeight w:val="457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8.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Мета Програми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Посилення боротьби з організованою злочинністю, забезпечення охорони публічної безпеки і порядку, профілактика правопорушень на території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міської ТГ.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Створення на території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міської ТГ  максимально наближеного до європейських стандартів захисту прав і свобод людей,  що забезпечить доступність громадян до прокуратури та належну якість здійснення функцій прокуратури, дотримання принципу верховенства права, зміцнення законності і правопорядку,  забезпечення комплексного підходу до розв’язання проблем 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lastRenderedPageBreak/>
              <w:t>матеріально-технічного забезпечення</w:t>
            </w:r>
            <w:r w:rsidRPr="00E61EE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окружної прокуратури Донецької області, а також сприяння в провадженні новітніх систем і методів роботи, вдосконалення діяльності правоохоронних органів.</w:t>
            </w:r>
          </w:p>
        </w:tc>
      </w:tr>
      <w:tr w:rsidR="00842B7C" w:rsidRPr="00E61EE0" w:rsidTr="008E26FB">
        <w:trPr>
          <w:trHeight w:val="2898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lastRenderedPageBreak/>
              <w:t>9.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в тому числі:</w:t>
            </w:r>
          </w:p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- кошти державного бюджету</w:t>
            </w:r>
          </w:p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- кошти обласного бюджету</w:t>
            </w:r>
          </w:p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- кошти бюджету </w:t>
            </w:r>
            <w:proofErr w:type="spellStart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 міської територіальної громади</w:t>
            </w:r>
          </w:p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- кошти інших джерел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bCs/>
                <w:sz w:val="27"/>
                <w:szCs w:val="27"/>
                <w:lang w:val="uk-UA"/>
              </w:rPr>
              <w:t xml:space="preserve">5 975,898 </w:t>
            </w:r>
            <w:r w:rsidRPr="00E61EE0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uk-UA"/>
              </w:rPr>
              <w:t>тис. грн.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uk-UA" w:eastAsia="uk-UA"/>
              </w:rPr>
            </w:pP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</w:t>
            </w:r>
          </w:p>
          <w:p w:rsidR="00842B7C" w:rsidRPr="00E61EE0" w:rsidRDefault="00842B7C" w:rsidP="008E26F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  <w:lang w:val="uk-UA"/>
              </w:rPr>
            </w:pPr>
          </w:p>
          <w:p w:rsidR="00842B7C" w:rsidRPr="00E61EE0" w:rsidRDefault="00842B7C" w:rsidP="008E26F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bCs/>
                <w:sz w:val="27"/>
                <w:szCs w:val="27"/>
                <w:lang w:val="uk-UA"/>
              </w:rPr>
              <w:t xml:space="preserve">5 975,898 </w:t>
            </w:r>
            <w:r w:rsidRPr="00E61EE0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uk-UA"/>
              </w:rPr>
              <w:t>тис. грн.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</w:t>
            </w:r>
          </w:p>
        </w:tc>
      </w:tr>
      <w:tr w:rsidR="00842B7C" w:rsidRPr="00E61EE0" w:rsidTr="008E26FB">
        <w:trPr>
          <w:trHeight w:val="2258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10.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Очікувані результати виконання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-покращення</w:t>
            </w:r>
            <w:proofErr w:type="spellEnd"/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 xml:space="preserve"> результатів роботи з охорони публічного порядку, попередження правопорушень, протидії рецидивній та побутовій злочинності;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-усунення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незадовільного стану та непридатності для подальшої експлуатації будівель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окружної прокуратури Донецької області;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- створення безпечних, гідних та комфортних умов для співробітників та осіб, які перебувають в будівлях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окружної прокуратури;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створення належних умов для ефективної роботи правоохоронних органів, спрямованих на підвищення ефективності і збільшення показників розкриття злочинів і правопорушень;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- забезпечення доступності та належного функціонування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окружної прокуратури на території 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міської територіальної громади.</w:t>
            </w:r>
          </w:p>
        </w:tc>
      </w:tr>
      <w:tr w:rsidR="00842B7C" w:rsidRPr="00E61EE0" w:rsidTr="008E26FB">
        <w:trPr>
          <w:trHeight w:val="718"/>
        </w:trPr>
        <w:tc>
          <w:tcPr>
            <w:tcW w:w="675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lastRenderedPageBreak/>
              <w:t>11.</w:t>
            </w:r>
          </w:p>
        </w:tc>
        <w:tc>
          <w:tcPr>
            <w:tcW w:w="4536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Ключові показники ефективності</w:t>
            </w:r>
          </w:p>
        </w:tc>
        <w:tc>
          <w:tcPr>
            <w:tcW w:w="4253" w:type="dxa"/>
            <w:shd w:val="clear" w:color="auto" w:fill="auto"/>
          </w:tcPr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 підвищення оперативності реагування на вчиненні правопорушення та їх виявлення шляхом удосконалення технічних засобів контролю за ситуацією        в громадських містах;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 покращення заходів щодо посилення законності                       і правопорядку, боротьби зі злочинністю, захисту прав               і свобод громадян;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 активна протидія та превенція домашнього насильства;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 зменшення впливу злочинності на неповнолітніх та молодіжне середовище;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 підвищення безпеки дорожнього руху;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 покращення заходів щодо виявлення та вилучення                  з незаконного обігу зброї, вибухівки, а також наркотичних речовин;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- покращення належної матеріально-технічної бази;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-безперебійне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функціонування будівель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окружної прокуратури;</w:t>
            </w:r>
          </w:p>
          <w:p w:rsidR="00842B7C" w:rsidRPr="00E61EE0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-збільшення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показників розкриття злочинів і правопорушень, вдосконалення діяльності правоохоронних органів, забезпечення безпеки населення міста </w:t>
            </w:r>
            <w:proofErr w:type="spellStart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Бахмут</w:t>
            </w:r>
            <w:proofErr w:type="spellEnd"/>
            <w:r w:rsidRPr="00E61E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 гостей міста, туристів.</w:t>
            </w:r>
            <w:r w:rsidRPr="00E61EE0"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 xml:space="preserve">             </w:t>
            </w:r>
          </w:p>
        </w:tc>
      </w:tr>
    </w:tbl>
    <w:p w:rsidR="00842B7C" w:rsidRPr="00A66A64" w:rsidRDefault="00842B7C" w:rsidP="00842B7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lang w:val="uk-UA"/>
        </w:rPr>
      </w:pPr>
      <w:r w:rsidRPr="00A66A64">
        <w:rPr>
          <w:rFonts w:ascii="Times New Roman" w:hAnsi="Times New Roman" w:cs="Times New Roman"/>
          <w:color w:val="auto"/>
          <w:lang w:val="uk-UA"/>
        </w:rPr>
        <w:t>ВСТУП</w:t>
      </w:r>
      <w:bookmarkEnd w:id="1"/>
    </w:p>
    <w:p w:rsidR="00842B7C" w:rsidRPr="00A66A64" w:rsidRDefault="00842B7C" w:rsidP="0084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Правоохоронні органи виконують одну із найважливіших функцій держави: </w:t>
      </w:r>
      <w:r w:rsidRPr="00A66A6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забезпечення законності і правопорядку, захист прав та інтересів громадян, соціальних груп, суспільства і держави, попередження, припинення правопорушень, застосування державного примусу або заходів громадського впливу до осіб, які порушили закон та правопорядок</w:t>
      </w:r>
      <w:r w:rsidRPr="00A66A6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.</w:t>
      </w:r>
    </w:p>
    <w:p w:rsidR="00842B7C" w:rsidRPr="00A66A64" w:rsidRDefault="00842B7C" w:rsidP="00842B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Сьогоденні реалії життя вимагають від правоохоронних органів наукових підходів до організації служби, профілактики правопорушень, впровадження новітніх технологій для втілення в життя заходів, спрямованих на покращення криміногенної ситуації, забезпечення громадського порядку на вулицях і громадських місцях, оперативного реагування на заяви та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повідомлення населення про протиправні вчинки.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Крім того, створення на території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ТГ максимально наближеного до європейських стандартів засад організації і діяльності прокуратури, з сучасним високотехнологічним простором, що забезпечить доступність та належну якість здійснення функцій прокуратури, а також збільшить показники розкриття злочинів і правопорушень.</w:t>
      </w:r>
    </w:p>
    <w:p w:rsidR="00842B7C" w:rsidRPr="00A66A64" w:rsidRDefault="00842B7C" w:rsidP="00842B7C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A66A64">
        <w:rPr>
          <w:color w:val="000000"/>
          <w:sz w:val="28"/>
          <w:szCs w:val="28"/>
          <w:lang w:val="uk-UA"/>
        </w:rPr>
        <w:t xml:space="preserve">Програма створення належних умов для здійснення прав і свобод людей, загальних інтересів суспільства та держави на території </w:t>
      </w:r>
      <w:proofErr w:type="spellStart"/>
      <w:r w:rsidRPr="00A66A64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A66A64">
        <w:rPr>
          <w:color w:val="000000"/>
          <w:sz w:val="28"/>
          <w:szCs w:val="28"/>
          <w:lang w:val="uk-UA"/>
        </w:rPr>
        <w:t xml:space="preserve"> міської територіальної громади «</w:t>
      </w:r>
      <w:r w:rsidRPr="00A66A64">
        <w:rPr>
          <w:sz w:val="28"/>
          <w:szCs w:val="28"/>
          <w:lang w:val="uk-UA"/>
        </w:rPr>
        <w:t>Правопорядок 2022-2023</w:t>
      </w:r>
      <w:r w:rsidRPr="00A66A64">
        <w:rPr>
          <w:color w:val="000000"/>
          <w:sz w:val="28"/>
          <w:szCs w:val="28"/>
          <w:lang w:val="uk-UA"/>
        </w:rPr>
        <w:t xml:space="preserve">» (далі – Програма) спрямована на забезпечення на території </w:t>
      </w:r>
      <w:proofErr w:type="spellStart"/>
      <w:r w:rsidRPr="00A66A64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A66A64">
        <w:rPr>
          <w:color w:val="000000"/>
          <w:sz w:val="28"/>
          <w:szCs w:val="28"/>
          <w:lang w:val="uk-UA"/>
        </w:rPr>
        <w:t xml:space="preserve"> міської територіальної громади кожному громадянину права на справедливе дотримання засад верховенства права та визнання людини, її життя і здоров’я, честі і гідності, недоторканності і безпеки найвищою соціальною цінністю та повагу до інших прав і свобод, гарантованих </w:t>
      </w:r>
      <w:hyperlink r:id="rId9">
        <w:r w:rsidRPr="00A66A64">
          <w:rPr>
            <w:color w:val="000000"/>
            <w:sz w:val="28"/>
            <w:szCs w:val="28"/>
            <w:lang w:val="uk-UA"/>
          </w:rPr>
          <w:t>Конституцією</w:t>
        </w:r>
      </w:hyperlink>
      <w:r w:rsidRPr="00A66A64">
        <w:rPr>
          <w:color w:val="000000"/>
          <w:sz w:val="28"/>
          <w:szCs w:val="28"/>
          <w:lang w:val="uk-UA"/>
        </w:rPr>
        <w:t xml:space="preserve"> і законами України, а також міжнародними договорами, згода на обов’язковість яких надана Верховною Радою України, а також  </w:t>
      </w:r>
      <w:r w:rsidRPr="00A66A64">
        <w:rPr>
          <w:sz w:val="28"/>
          <w:szCs w:val="28"/>
          <w:shd w:val="clear" w:color="auto" w:fill="FFFFFF"/>
          <w:lang w:val="uk-UA"/>
        </w:rPr>
        <w:t xml:space="preserve">це </w:t>
      </w:r>
      <w:r w:rsidRPr="00A66A64">
        <w:rPr>
          <w:sz w:val="28"/>
          <w:szCs w:val="28"/>
          <w:lang w:val="uk-UA" w:eastAsia="uk-UA"/>
        </w:rPr>
        <w:t xml:space="preserve">ряд практичних і організаційних заходів, спрямованих на </w:t>
      </w:r>
      <w:r w:rsidRPr="00A66A64">
        <w:rPr>
          <w:sz w:val="28"/>
          <w:szCs w:val="28"/>
          <w:lang w:val="uk-UA"/>
        </w:rPr>
        <w:t>забезпечення особистої безпеки громадян, захист їх прав, свобод і законних інтересів, запобігання правопорушенням та їх припинення, зміцнення законності та правопорядку</w:t>
      </w:r>
      <w:r w:rsidRPr="00A66A64">
        <w:rPr>
          <w:sz w:val="28"/>
          <w:szCs w:val="28"/>
          <w:shd w:val="clear" w:color="auto" w:fill="FFFFFF"/>
          <w:lang w:val="uk-UA"/>
        </w:rPr>
        <w:t>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Програма розроблена відповідно до </w:t>
      </w: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Бюджетного кодексу України, законів України: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Україні», «Про Національну поліцію»</w:t>
      </w: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>, «Про засади державної регіональної політики», «Про державне прогнозування та розроблення програм економічного і раціонального розвитку України», «Про прокуратуру», постанови Кабінету Міністрів України від 26.04.2003 №</w:t>
      </w:r>
      <w:r w:rsidRPr="00A66A6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>621 «Про розроблення прогнозних і програмних документів економічного  і соціального розвитку та складання проектів Бюджетної декларації та державного бюджету», Указу Президента України від 15.12.2006 №</w:t>
      </w:r>
      <w:r w:rsidRPr="00A66A6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1087 «Про заходи щодо зміцнення правопорядку і посилення взаємодії місцевих органів виконавчої влади та правоохоронних органів». </w:t>
      </w:r>
    </w:p>
    <w:p w:rsidR="00842B7C" w:rsidRPr="00A66A64" w:rsidRDefault="00842B7C" w:rsidP="00842B7C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Розділ 1. Аналіз існуючого стану та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проблем, на розв’язання яких спрямована Програма</w:t>
      </w:r>
    </w:p>
    <w:p w:rsidR="00842B7C" w:rsidRPr="00A66A64" w:rsidRDefault="00842B7C" w:rsidP="0084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Pr="00A66A64" w:rsidRDefault="00842B7C" w:rsidP="00842B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17"/>
      <w:bookmarkEnd w:id="2"/>
      <w:r w:rsidRPr="00A66A64">
        <w:rPr>
          <w:rFonts w:ascii="Times New Roman" w:hAnsi="Times New Roman" w:cs="Times New Roman"/>
          <w:sz w:val="28"/>
          <w:szCs w:val="28"/>
          <w:lang w:val="uk-UA"/>
        </w:rPr>
        <w:t>Аналіз динаміки та структури злочинності, слідча практика та вивчення реального стану справ на місцях свідчать про проблеми в протидії злочинності, вирішення яких, особливо в умовах фінансово-економічної кризи, потребує мобілізації додаткових зусиль не лише правоохоронних органів, але й органів влади та громадськості.</w:t>
      </w:r>
    </w:p>
    <w:p w:rsidR="00842B7C" w:rsidRPr="00A66A64" w:rsidRDefault="00842B7C" w:rsidP="00842B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Зниження рівня зайнятості населення, скорочення кількості робочих місць негативно позначається на рівні побутової злочинності, призводить до збільшення кількості випадків вчинення майнових злочинів, розповсюдження наркоманії, вчинення домашнього насильства тощо.</w:t>
      </w:r>
    </w:p>
    <w:p w:rsidR="00842B7C" w:rsidRPr="00A66A64" w:rsidRDefault="00842B7C" w:rsidP="00842B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Вищезазначені чинники та інші фактори безпосередньо впливають                         на збільшення протиправних дій та можуть призвести до збільшення злочинних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проявів у суспільстві.</w:t>
      </w:r>
    </w:p>
    <w:p w:rsidR="00842B7C" w:rsidRPr="00A66A64" w:rsidRDefault="00842B7C" w:rsidP="00842B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Аналіз стану криміногенної ситуації протягом останніх років указує на те, що на території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криміногенна ситуація є стабільною та контрольованою.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За період часу з 01.01.2021 року до 30.06.2021 року до журналу ЄО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Бахмутського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РВП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в Донецькій області зареєстровано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9233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заяви та повідомлення, з яких: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- до ЄРДР за ознаками кримінального правопорушення перереєстровано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1378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матеріалів (питома вага зареєстрованих – 14,9%), з них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– понад 24 години; 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- списано до справи –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7850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(питома вага – 85,0%);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- рішення не прийнято –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5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(0 з них (0%) з ознаками кримінального правопорушення).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Загалом до ЄРДР слідчими СВ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Бахмутського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РВП з ознаками кримінального правопорушення зареєстровано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755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матеріалів (з них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кримінальні правопорушення, які на момент набрання чинності нового КПК України перебували у провадженні, виділені, минулих років,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т.і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752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– зареєстровано вперше).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Станом на 30.06.2021 до ЄРДР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Бахмутського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РВП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в Донецькій області зареєстровано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455 (-31)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кримінальних правопорушень, скоєних на території</w:t>
      </w:r>
      <w:r w:rsidRPr="00A66A6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міської територіальної громади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223 розкрито, 49,0%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) (без врахування знятих з обліку):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навмисних вбивств – 3 (+2) (3 розкрито, 100%)   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тяжких тілесних ушкоджень – 4 (+1) (4 розкрито, 100%) 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у тому числі зі смертю – 2 (+1) (2 розкрито, 100%)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розбійних нападів – 2 (-1) (2 розкрито, 100%)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грабежів – 8 (+6) (7 розкрито, 87,5%)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крадіжок – 172 (-25) (82 розкрито, 47,7%) 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в тому числі з квартир, приватних будинків – 46 (+19) (34 розкрито, 73,9%) 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незаконних заволодінь транспортними засобами – 2 (-3) (2 розкрито, 100%) 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шахрайство – 39 (-31) (16 розкрито, 41,0%)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хуліганство – 1 (0) (0 розкрито)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незаконні операції з наркотичними речовинами – 50 (+10) (22 розкрито, 44%)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збут – </w:t>
      </w:r>
      <w:r w:rsidRPr="00A66A64">
        <w:rPr>
          <w:rFonts w:ascii="Times New Roman" w:hAnsi="Times New Roman" w:cs="Times New Roman"/>
          <w:sz w:val="28"/>
          <w:szCs w:val="28"/>
        </w:rPr>
        <w:t>13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(+</w:t>
      </w:r>
      <w:r w:rsidRPr="00A66A64">
        <w:rPr>
          <w:rFonts w:ascii="Times New Roman" w:hAnsi="Times New Roman" w:cs="Times New Roman"/>
          <w:sz w:val="28"/>
          <w:szCs w:val="28"/>
        </w:rPr>
        <w:t>3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) (</w:t>
      </w:r>
      <w:r w:rsidRPr="00A66A64">
        <w:rPr>
          <w:rFonts w:ascii="Times New Roman" w:hAnsi="Times New Roman" w:cs="Times New Roman"/>
          <w:sz w:val="28"/>
          <w:szCs w:val="28"/>
        </w:rPr>
        <w:t>3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розкрито, </w:t>
      </w:r>
      <w:r w:rsidRPr="00A66A64">
        <w:rPr>
          <w:rFonts w:ascii="Times New Roman" w:hAnsi="Times New Roman" w:cs="Times New Roman"/>
          <w:sz w:val="28"/>
          <w:szCs w:val="28"/>
        </w:rPr>
        <w:t>23,1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%) 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незаконний обіг зброї – 5 (+1) (5 розкрито, 100%)</w:t>
      </w:r>
    </w:p>
    <w:p w:rsidR="00842B7C" w:rsidRPr="00A66A64" w:rsidRDefault="00842B7C" w:rsidP="00842B7C">
      <w:pPr>
        <w:numPr>
          <w:ilvl w:val="0"/>
          <w:numId w:val="2"/>
        </w:numPr>
        <w:tabs>
          <w:tab w:val="clear" w:pos="79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інші види – </w:t>
      </w:r>
      <w:r w:rsidRPr="00A66A64">
        <w:rPr>
          <w:rFonts w:ascii="Times New Roman" w:hAnsi="Times New Roman" w:cs="Times New Roman"/>
          <w:sz w:val="28"/>
          <w:szCs w:val="28"/>
        </w:rPr>
        <w:t>1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70.</w:t>
      </w:r>
    </w:p>
    <w:p w:rsidR="00842B7C" w:rsidRPr="00A66A64" w:rsidRDefault="00842B7C" w:rsidP="00842B7C">
      <w:pPr>
        <w:pStyle w:val="11"/>
        <w:tabs>
          <w:tab w:val="left" w:pos="851"/>
        </w:tabs>
        <w:ind w:right="-5" w:firstLine="851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В свою чергу такі види злочинів як навмисні вбивства, тяжкі тілесні ушкодження, у тому числі зі смертю, розбійні напади, незаконне заволодіння транспортними засобами, незаконний обіг зброї – розкриті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Бахмутським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РВП </w:t>
      </w:r>
      <w:r w:rsidRPr="00A66A64">
        <w:rPr>
          <w:rFonts w:ascii="Times New Roman" w:hAnsi="Times New Roman" w:cs="Times New Roman"/>
          <w:b/>
          <w:bCs/>
          <w:sz w:val="28"/>
          <w:szCs w:val="28"/>
          <w:lang w:val="uk-UA"/>
        </w:rPr>
        <w:t>100%.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Кримінальне провадження закрито за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496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матеріалами, спрямовано до суду з обвинувальним актом - </w:t>
      </w:r>
      <w:r w:rsidRPr="00A66A64">
        <w:rPr>
          <w:rFonts w:ascii="Times New Roman" w:hAnsi="Times New Roman" w:cs="Times New Roman"/>
          <w:b/>
          <w:sz w:val="28"/>
          <w:szCs w:val="28"/>
        </w:rPr>
        <w:t>241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(з них </w:t>
      </w:r>
      <w:r w:rsidRPr="00A66A64">
        <w:rPr>
          <w:rFonts w:ascii="Times New Roman" w:hAnsi="Times New Roman" w:cs="Times New Roman"/>
          <w:b/>
          <w:sz w:val="28"/>
          <w:szCs w:val="28"/>
        </w:rPr>
        <w:t>0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– з угодою про примирення, </w:t>
      </w:r>
      <w:r w:rsidRPr="00A66A64">
        <w:rPr>
          <w:rFonts w:ascii="Times New Roman" w:hAnsi="Times New Roman" w:cs="Times New Roman"/>
          <w:b/>
          <w:sz w:val="28"/>
          <w:szCs w:val="28"/>
        </w:rPr>
        <w:t>10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– з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клопотанням про звільнення від кримінальної відповідальності,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– з угодою про визнання винуватості). </w:t>
      </w:r>
    </w:p>
    <w:p w:rsidR="00842B7C" w:rsidRPr="00A66A64" w:rsidRDefault="00842B7C" w:rsidP="00842B7C">
      <w:pPr>
        <w:tabs>
          <w:tab w:val="num" w:pos="360"/>
        </w:tabs>
        <w:spacing w:after="0" w:line="240" w:lineRule="auto"/>
        <w:ind w:right="-5"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6 місяців поточного року здійснено ряд спеціальних операцій, в ході яких зареєстровано - 12 фактів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незаконного зберігання вогнепальної зброї, боєприпасів і вибухових речовин,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них вилучено зброї:</w:t>
      </w:r>
    </w:p>
    <w:p w:rsidR="00842B7C" w:rsidRPr="00A66A64" w:rsidRDefault="00842B7C" w:rsidP="00842B7C">
      <w:pPr>
        <w:tabs>
          <w:tab w:val="num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м. </w:t>
      </w:r>
      <w:proofErr w:type="spellStart"/>
      <w:r w:rsidRPr="00A66A6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Бахмут</w:t>
      </w:r>
      <w:proofErr w:type="spellEnd"/>
      <w:r w:rsidRPr="00A66A6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:</w:t>
      </w:r>
    </w:p>
    <w:tbl>
      <w:tblPr>
        <w:tblpPr w:leftFromText="180" w:rightFromText="180" w:bottomFromText="200" w:vertAnchor="text" w:horzAnchor="margin" w:tblpX="108" w:tblpY="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7"/>
        <w:gridCol w:w="4535"/>
      </w:tblGrid>
      <w:tr w:rsidR="00842B7C" w:rsidRPr="00A66A64" w:rsidTr="008E26FB">
        <w:trPr>
          <w:trHeight w:val="158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B7C" w:rsidRPr="00A66A64" w:rsidRDefault="00842B7C" w:rsidP="008E26FB">
            <w:pPr>
              <w:tabs>
                <w:tab w:val="left" w:pos="1620"/>
                <w:tab w:val="lef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вилученої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зброї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Бахмутський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РВП за </w:t>
            </w:r>
            <w:proofErr w:type="spellStart"/>
            <w:proofErr w:type="gram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івроку</w:t>
            </w:r>
            <w:proofErr w:type="spellEnd"/>
          </w:p>
        </w:tc>
      </w:tr>
      <w:tr w:rsidR="00842B7C" w:rsidRPr="00A66A64" w:rsidTr="008E26FB">
        <w:trPr>
          <w:trHeight w:val="157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Гранатометі</w:t>
            </w:r>
            <w:proofErr w:type="gram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2B7C" w:rsidRPr="00A66A64" w:rsidTr="008E26FB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Набоїв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3581</w:t>
            </w:r>
          </w:p>
        </w:tc>
      </w:tr>
      <w:tr w:rsidR="00842B7C" w:rsidRPr="00A66A64" w:rsidTr="008E26FB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Гранат (шт.)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842B7C" w:rsidRPr="00A66A64" w:rsidTr="008E26FB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Інших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боєприпасі</w:t>
            </w:r>
            <w:proofErr w:type="gram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42B7C" w:rsidRPr="00A66A64" w:rsidTr="008E26FB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Вибухівки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(кг.)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42B7C" w:rsidRPr="00A66A64" w:rsidRDefault="00842B7C" w:rsidP="00842B7C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A64">
        <w:rPr>
          <w:rFonts w:ascii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Зайцівськ</w:t>
      </w:r>
      <w:r w:rsidRPr="00A66A64">
        <w:rPr>
          <w:rFonts w:ascii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val="uk-UA"/>
        </w:rPr>
        <w:t>ий</w:t>
      </w:r>
      <w:proofErr w:type="spellEnd"/>
      <w:r w:rsidRPr="00A66A64">
        <w:rPr>
          <w:rFonts w:ascii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66A64">
        <w:rPr>
          <w:rFonts w:ascii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val="uk-UA"/>
        </w:rPr>
        <w:t>старостинський</w:t>
      </w:r>
      <w:proofErr w:type="spellEnd"/>
      <w:r w:rsidRPr="00A66A64">
        <w:rPr>
          <w:rFonts w:ascii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val="uk-UA"/>
        </w:rPr>
        <w:t xml:space="preserve"> округ</w:t>
      </w:r>
      <w:r w:rsidRPr="00A66A64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val="uk-UA"/>
        </w:rPr>
        <w:t>:</w:t>
      </w:r>
    </w:p>
    <w:tbl>
      <w:tblPr>
        <w:tblpPr w:leftFromText="180" w:rightFromText="180" w:vertAnchor="text" w:horzAnchor="margin" w:tblpX="108" w:tblpY="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8"/>
        <w:gridCol w:w="4534"/>
      </w:tblGrid>
      <w:tr w:rsidR="00842B7C" w:rsidRPr="00A66A64" w:rsidTr="008E26FB">
        <w:trPr>
          <w:trHeight w:val="158"/>
        </w:trPr>
        <w:tc>
          <w:tcPr>
            <w:tcW w:w="4788" w:type="dxa"/>
            <w:vAlign w:val="center"/>
          </w:tcPr>
          <w:p w:rsidR="00842B7C" w:rsidRPr="00A66A64" w:rsidRDefault="00842B7C" w:rsidP="008E26FB">
            <w:pPr>
              <w:tabs>
                <w:tab w:val="left" w:pos="1620"/>
                <w:tab w:val="lef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вилученої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зброї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Бахмутський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РВП за </w:t>
            </w:r>
            <w:proofErr w:type="spellStart"/>
            <w:proofErr w:type="gram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івроку</w:t>
            </w:r>
            <w:proofErr w:type="spellEnd"/>
          </w:p>
        </w:tc>
      </w:tr>
      <w:tr w:rsidR="00842B7C" w:rsidRPr="00A66A64" w:rsidTr="008E26FB">
        <w:tc>
          <w:tcPr>
            <w:tcW w:w="4788" w:type="dxa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Набоїв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4" w:type="dxa"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4178</w:t>
            </w:r>
          </w:p>
        </w:tc>
      </w:tr>
      <w:tr w:rsidR="00842B7C" w:rsidRPr="00A66A64" w:rsidTr="008E26FB">
        <w:tc>
          <w:tcPr>
            <w:tcW w:w="4788" w:type="dxa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Гранат (шт.)</w:t>
            </w:r>
          </w:p>
        </w:tc>
        <w:tc>
          <w:tcPr>
            <w:tcW w:w="4534" w:type="dxa"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42B7C" w:rsidRPr="00A66A64" w:rsidTr="008E26FB">
        <w:tc>
          <w:tcPr>
            <w:tcW w:w="4788" w:type="dxa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Інших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боєприпасі</w:t>
            </w:r>
            <w:proofErr w:type="gram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4" w:type="dxa"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</w:tr>
      <w:tr w:rsidR="00842B7C" w:rsidRPr="00A66A64" w:rsidTr="008E26FB">
        <w:tc>
          <w:tcPr>
            <w:tcW w:w="4788" w:type="dxa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Вибухівки (кг.)</w:t>
            </w:r>
          </w:p>
        </w:tc>
        <w:tc>
          <w:tcPr>
            <w:tcW w:w="4534" w:type="dxa"/>
          </w:tcPr>
          <w:p w:rsidR="00842B7C" w:rsidRPr="00A66A64" w:rsidRDefault="00842B7C" w:rsidP="008E26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</w:tr>
    </w:tbl>
    <w:p w:rsidR="00842B7C" w:rsidRPr="00A66A64" w:rsidRDefault="00842B7C" w:rsidP="00842B7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території Покровського,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>Клинівського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Іванівського,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>Опитненського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старостинських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округів незаконне зберігання вогнепальної зброї, боєприпасів і вибухових речовин не виявлено.  </w:t>
      </w:r>
    </w:p>
    <w:p w:rsidR="00842B7C" w:rsidRPr="00A66A64" w:rsidRDefault="00842B7C" w:rsidP="00842B7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період часу з 01.01.2021 по 30.06.2021 особовим складом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>Бахмутського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РВП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було проведено належну роботу з документування осіб за вчинення злочинів у сфері незаконного обігу наркотиків: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виявлено факти за ст. 307, 309, 310, 317 КК України: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A66A64">
        <w:rPr>
          <w:rFonts w:ascii="Times New Roman" w:hAnsi="Times New Roman" w:cs="Times New Roman"/>
          <w:sz w:val="28"/>
          <w:szCs w:val="28"/>
          <w:u w:val="single"/>
          <w:lang w:val="uk-UA"/>
        </w:rPr>
        <w:t>За ст. 307  КК України (збут):</w:t>
      </w:r>
      <w:r w:rsidRPr="00A66A64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виявлено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19 фактів збуту наркотичної речовини. Із них 14 фактів реєстрацій УВП № 6.          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u w:val="single"/>
          <w:lang w:val="uk-UA"/>
        </w:rPr>
        <w:t>За ст. 309 КК України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(зберігання): 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виявлено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53 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>факти незаконного зберігання наркотичної речовини.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 ст. 310 КК України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(вирощування): 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виявлено: 3 факти незаконних посівів наркотичної рослини коноплі. 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u w:val="single"/>
          <w:lang w:val="uk-UA"/>
        </w:rPr>
        <w:t>За ст. 317 КК України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утримання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>наркопритонів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66A6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виявлено 1 факт утримання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>наркопритону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Справа направлена до суду з обвинувальним актом.  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ind w:right="-5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66A64">
        <w:rPr>
          <w:rFonts w:ascii="Times New Roman" w:hAnsi="Times New Roman" w:cs="Times New Roman"/>
          <w:b/>
          <w:bCs/>
          <w:sz w:val="28"/>
          <w:szCs w:val="28"/>
        </w:rPr>
        <w:t>Адміністративна</w:t>
      </w:r>
      <w:proofErr w:type="spellEnd"/>
      <w:r w:rsidRPr="00A66A64">
        <w:rPr>
          <w:rFonts w:ascii="Times New Roman" w:hAnsi="Times New Roman" w:cs="Times New Roman"/>
          <w:b/>
          <w:bCs/>
          <w:sz w:val="28"/>
          <w:szCs w:val="28"/>
        </w:rPr>
        <w:t xml:space="preserve"> практика.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gramStart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За 6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</w:rPr>
        <w:t>місяців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 поточного року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</w:rPr>
        <w:t>працівниками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</w:rPr>
        <w:t>Бахмутського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 районного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</w:rPr>
        <w:t>відділу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</w:rPr>
        <w:t>поліції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</w:rPr>
        <w:t>складено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</w:rPr>
        <w:t>адміністративних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66A64">
        <w:rPr>
          <w:rFonts w:ascii="Times New Roman" w:hAnsi="Times New Roman" w:cs="Times New Roman"/>
          <w:bCs/>
          <w:sz w:val="28"/>
          <w:szCs w:val="28"/>
        </w:rPr>
        <w:t>протоколів</w:t>
      </w:r>
      <w:proofErr w:type="spellEnd"/>
      <w:r w:rsidRPr="00A66A64">
        <w:rPr>
          <w:rFonts w:ascii="Times New Roman" w:hAnsi="Times New Roman" w:cs="Times New Roman"/>
          <w:bCs/>
          <w:sz w:val="28"/>
          <w:szCs w:val="28"/>
        </w:rPr>
        <w:t xml:space="preserve"> – 3 439.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7"/>
        <w:gridCol w:w="1639"/>
      </w:tblGrid>
      <w:tr w:rsidR="00842B7C" w:rsidRPr="00A66A64" w:rsidTr="008E26FB">
        <w:trPr>
          <w:trHeight w:val="469"/>
        </w:trPr>
        <w:tc>
          <w:tcPr>
            <w:tcW w:w="8364" w:type="dxa"/>
            <w:shd w:val="clear" w:color="auto" w:fill="auto"/>
            <w:vAlign w:val="center"/>
          </w:tcPr>
          <w:p w:rsidR="00842B7C" w:rsidRPr="00A66A64" w:rsidRDefault="00842B7C" w:rsidP="008E26FB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Ст. </w:t>
            </w:r>
            <w:proofErr w:type="spellStart"/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КУпАП</w:t>
            </w:r>
            <w:proofErr w:type="spellEnd"/>
          </w:p>
        </w:tc>
        <w:tc>
          <w:tcPr>
            <w:tcW w:w="1634" w:type="dxa"/>
            <w:shd w:val="clear" w:color="auto" w:fill="auto"/>
            <w:vAlign w:val="center"/>
          </w:tcPr>
          <w:p w:rsidR="00842B7C" w:rsidRPr="00A66A64" w:rsidRDefault="00842B7C" w:rsidP="008E26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</w:t>
            </w:r>
            <w:proofErr w:type="spellEnd"/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протоколі</w:t>
            </w:r>
            <w:proofErr w:type="gramStart"/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842B7C" w:rsidRPr="00A66A64" w:rsidTr="008E26FB">
        <w:trPr>
          <w:trHeight w:val="345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Ст. 44</w:t>
            </w:r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зберігання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наркотикі</w:t>
            </w:r>
            <w:proofErr w:type="gram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невеликій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кількості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tabs>
                <w:tab w:val="left" w:pos="88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Ст. 51</w:t>
            </w:r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др</w:t>
            </w:r>
            <w:proofErr w:type="gram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ібна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крадіжка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Ст. 152</w:t>
            </w:r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порушення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правил благоустрою)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Ст. 156 ч.2</w:t>
            </w:r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(продаж алкоголю та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тютюнових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виробів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неповнолітнім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Ст. 173 </w:t>
            </w:r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spellStart"/>
            <w:proofErr w:type="gram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др</w:t>
            </w:r>
            <w:proofErr w:type="gram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ібне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хуліганство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Ст. 173-2 </w:t>
            </w:r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насильство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сі</w:t>
            </w:r>
            <w:proofErr w:type="gram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proofErr w:type="gram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’ї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363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Ст. 176 </w:t>
            </w:r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зберігання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самогону)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Ст. 177 </w:t>
            </w:r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spellStart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>придбання</w:t>
            </w:r>
            <w:proofErr w:type="spellEnd"/>
            <w:r w:rsidRPr="00A6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самогону)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120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Ст. 187 </w:t>
            </w:r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порушення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правил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адміністративного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нагляду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478</w:t>
            </w:r>
          </w:p>
        </w:tc>
      </w:tr>
      <w:tr w:rsidR="00842B7C" w:rsidRPr="00A66A64" w:rsidTr="008E26FB">
        <w:trPr>
          <w:trHeight w:val="329"/>
        </w:trPr>
        <w:tc>
          <w:tcPr>
            <w:tcW w:w="836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Ст. 130 </w:t>
            </w:r>
            <w:r w:rsidRPr="00A66A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ерування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транспортними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засобами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особами у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стані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алкогольного,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наркотичного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іншого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сп'яніння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або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впливом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лікарських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препаратів</w:t>
            </w:r>
            <w:proofErr w:type="spellEnd"/>
            <w:r w:rsidRPr="00A66A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:rsidR="00842B7C" w:rsidRPr="00A66A64" w:rsidRDefault="00842B7C" w:rsidP="008E26FB">
            <w:pPr>
              <w:spacing w:after="0" w:line="240" w:lineRule="auto"/>
              <w:ind w:firstLine="46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79</w:t>
            </w:r>
          </w:p>
          <w:p w:rsidR="00842B7C" w:rsidRPr="00A66A64" w:rsidRDefault="00842B7C" w:rsidP="008E26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42B7C" w:rsidRPr="00A66A64" w:rsidRDefault="00842B7C" w:rsidP="00842B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На сьогодні одним з основних важелів підвищення ефективності охорони громадського порядку, захисту прав і свобод громадян, зміцнення правопорядку є взаємодія правоохоронних органів з органами місцевого самоврядування,  участь  у цій справі широких верств громадськості, залучення громадян до забезпечення правопорядку в населених пунктах громади.</w:t>
      </w:r>
    </w:p>
    <w:p w:rsidR="00842B7C" w:rsidRPr="00A66A64" w:rsidRDefault="00842B7C" w:rsidP="00842B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Найбільш актуальними проблемами матеріально-технічного та соціального забезпечення, які потребують термінового вирішення є забезпечення працівників поліції комп’ютерною та оргтехнікою, капітальний ремонт службового автотранспорту, придбання, встановлення та безперебійна робота та живлення встановлених камер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відеоспостереження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, установка пожежної сигналізації, придбання та встановлення системи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відеоспостереження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, виділення коштів на капітальний ремонт кімнат для затриманих, капітальний ремонт з облаштування пандусу будівлі у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Бахмутському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A64">
        <w:rPr>
          <w:rFonts w:ascii="Times New Roman" w:hAnsi="Times New Roman" w:cs="Times New Roman"/>
          <w:vanish/>
          <w:sz w:val="28"/>
          <w:szCs w:val="28"/>
          <w:lang w:val="uk-UA"/>
        </w:rPr>
        <w:t xml:space="preserve">ВП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РВП для категорії громадян з обмеженими можливостями.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Крім цього, у Донецької обласної прокуратури є завдання на здійснення встановлених Конституцією України функцій з метою захисту прав і свобод людини, загальних інтересів суспільства та держави, а також організація матеріально-технічного забезпечення діяльності окружних прокуратур Донецької області з метою створення належних умов співробітникам цих прокуратур для якісної взаємодії їх з населенням та виконання покладених функцій на прокуратури цілком. 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Донецькою обласною прокуратурою були отримані акти технічного обстеження та оцінки технічного стану несучих конструкцій адміністративних будівель з розробкою рекомендацій для виконання капітального ремонту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окружної прокуратури, складений Товариством з обмеженою відповідальністю «Проектна компанія «АРКОН», за результатами яких можна зробити висновок, що стан будівель, залежно від стану несучих та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огороджуючих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конструкцій характеризується як непридатний до нормальної експлуатації.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4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Стаття 89 Закону визначає, що фінансування прокуратури здійснюється за рахунок Державного бюджету України і стаття 90 цього Закону визначає, що порядок фінансування прокуратури здійснюється згідно з кошторисами і щомісячними розписами видатків, затверджених Генеральним прокурором. Проте на даний момент склалася критична ситуація з фінансуванням окружних прокуратур. Потреба у видатках споживання та розвитку </w:t>
      </w:r>
      <w:r w:rsidRPr="00A66A64">
        <w:rPr>
          <w:rFonts w:ascii="Times New Roman" w:hAnsi="Times New Roman" w:cs="Times New Roman"/>
          <w:bCs/>
          <w:color w:val="000000"/>
          <w:sz w:val="28"/>
          <w:szCs w:val="28"/>
          <w:highlight w:val="white"/>
          <w:lang w:val="uk-UA"/>
        </w:rPr>
        <w:t>Офісу Генеральної прокуратури як головного розпорядника коштів Державного бюджету, яка була заявлена у бюджетному запиті на 2021 рік</w:t>
      </w: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, не була повністю забезпечена відповідно до заявленої потреби. В зв’язку з чим кошторисом Донецької обласної прокуратури не передбачено коштів на проведення капітального ремонту приміщень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окружної прокуратури.  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Таким чином,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Бахмутська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окружна прокуратура працює в неналежних умовах, що в свою чергу сповільнює виконання розгляду звернень громадян, покладених на прокуратуру функцій відповідно до Закону, в тому числі розгляду справ, що стосуються протиправних дій учасників незаконних збройних формувань у зоні проведення ООС.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4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Згідно даних Головного управління статистики у Донецькій області станом на 1 січня 2021 року у місті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Бахмут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мешкає 73 194 особи, у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Бахмутському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 районі – 105 589 осіб.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4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Отже в теперішній час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Бахмутська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окружна прокуратура згідно визначеної підсудності обслуговує щонайменше 178 783 осіб населення Донецької області, а, зважаючи на наявність у місті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Бахмут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внутрішньо переміщених осіб, які не відносяться до постійного населення, загальна кількість осіб, які не зм</w:t>
      </w:r>
      <w:sdt>
        <w:sdtPr>
          <w:rPr>
            <w:rFonts w:ascii="Times New Roman" w:hAnsi="Times New Roman" w:cs="Times New Roman"/>
            <w:sz w:val="28"/>
            <w:szCs w:val="28"/>
            <w:lang w:val="uk-UA"/>
          </w:rPr>
          <w:tag w:val="goog_rdk_1"/>
          <w:id w:val="1366019836"/>
        </w:sdtPr>
        <w:sdtContent/>
      </w:sdt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ожуть звернутися за захистом своїх прав і свобод до прокуратури, на території зазначеної адміністративно-територіальній одиниці, значно перевищує вказані показники.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4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Подальше сповільнення виконання функцій покладених на прокуратуру Законом через неналежний стан приміщень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окружної прокуратури становить величезні ризики для забезпечення захисту прав і свобод людей, інтересів суспільства та держави та належної роботи правоохоронних органів, що у значній мірі може відобразитися на рівні довіри громадян до органів прокуратури, інших правоохоронних органів, та цілому до органів державної влади та місцевого самоврядування.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Тому питання ефективності заходів, які вживаються місцевою владою для безперебійного функціонування прокуратури та удосконалення системи, верховенства права та визнання людини, її життя і здоров’я, честі і гідності, недоторканності і безпеки найвищою соціальною цінністю, законності, справедливості, презумпції невинуватості, підтримання державного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обвинувачення</w:t>
      </w:r>
      <w:r w:rsidRPr="00A66A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суді і представництва інтересів громадян або держави в суді є первісним.</w:t>
      </w:r>
    </w:p>
    <w:p w:rsidR="00842B7C" w:rsidRPr="00A66A64" w:rsidRDefault="00842B7C" w:rsidP="00842B7C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Розділ 2. Мета Програми</w:t>
      </w:r>
    </w:p>
    <w:p w:rsidR="00842B7C" w:rsidRPr="00A66A64" w:rsidRDefault="00842B7C" w:rsidP="00842B7C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Основною метою Програми є посилення боротьби з організованою злочинністю, забезпечення охорони публічної безпеки і порядку,  профілактики правопорушень на території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громади.                                                                                            </w:t>
      </w:r>
    </w:p>
    <w:p w:rsidR="00842B7C" w:rsidRPr="00A66A64" w:rsidRDefault="00842B7C" w:rsidP="00842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на території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ТГ максимально наближеного до європейських стандартів захисту прав і свобод людей, що забезпечить доступність громадян до прокуратури та </w:t>
      </w:r>
      <w:sdt>
        <w:sdtPr>
          <w:rPr>
            <w:rFonts w:ascii="Times New Roman" w:hAnsi="Times New Roman" w:cs="Times New Roman"/>
            <w:sz w:val="28"/>
            <w:szCs w:val="28"/>
          </w:rPr>
          <w:tag w:val="goog_rdk_2"/>
          <w:id w:val="-1310019107"/>
        </w:sdtPr>
        <w:sdtContent/>
      </w:sdt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належну якість здійснення функцій прокуратури, дотримання принципу верховенства права, зміцнення законності і правопорядку,  забезпечення комплексного підходу до розв’язання проблем матеріально-технічного забезпечення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окружної прокуратури, а також сприяння в провадженні новітніх систем і методів роботи, вдосконалення діяльності правоохоронних органів.</w:t>
      </w:r>
    </w:p>
    <w:p w:rsidR="00842B7C" w:rsidRPr="00A66A64" w:rsidRDefault="00842B7C" w:rsidP="00842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2B7C" w:rsidRPr="00A66A64" w:rsidRDefault="00842B7C" w:rsidP="00842B7C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  <w:t>Розділ 3. Обґрунтування шляхів і засобів розв’язання проблем</w:t>
      </w:r>
    </w:p>
    <w:p w:rsidR="00842B7C" w:rsidRPr="00A66A64" w:rsidRDefault="00842B7C" w:rsidP="00842B7C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A66A64">
        <w:rPr>
          <w:rFonts w:ascii="Times New Roman" w:hAnsi="Times New Roman" w:cs="Times New Roman"/>
          <w:spacing w:val="-1"/>
          <w:sz w:val="28"/>
          <w:szCs w:val="28"/>
          <w:lang w:val="uk-UA"/>
        </w:rPr>
        <w:lastRenderedPageBreak/>
        <w:t xml:space="preserve">Реалізація Програми забезпечується шляхом пріоритетного фінансування визначених заходів з бюджету </w:t>
      </w:r>
      <w:proofErr w:type="spellStart"/>
      <w:r w:rsidRPr="00A66A64">
        <w:rPr>
          <w:rFonts w:ascii="Times New Roman" w:hAnsi="Times New Roman" w:cs="Times New Roman"/>
          <w:spacing w:val="-1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міської територіальної громади не заборонених законом. Це дозволить протягом 2022-2023 років здійснити правоохоронними органами, органами влади комплекс узгоджених заходів щодо 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посилення охорони публічної безпеки і боротьби зі злочинністю, усунення причин, що зумовили їх вчинення, забезпечення сприятливими умовами для діяльності Національної поліції. Також з</w:t>
      </w: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метою створення належних умов для здійснення функцій покладених на прокуратуру Законом, необхідне комплексне розв’язання проблеми матеріально-технічного забезпечення </w:t>
      </w:r>
      <w:proofErr w:type="spellStart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окружної прокуратури.     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Заходи з реалізації Програми наводяться у Додатку 1.</w:t>
      </w:r>
    </w:p>
    <w:p w:rsidR="00842B7C" w:rsidRPr="00A66A64" w:rsidRDefault="00842B7C" w:rsidP="00842B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B7C" w:rsidRPr="00A66A64" w:rsidRDefault="00842B7C" w:rsidP="00842B7C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Розділ 4. Обсяги та джерела фінансування Програми</w:t>
      </w:r>
    </w:p>
    <w:p w:rsidR="00842B7C" w:rsidRPr="00A66A64" w:rsidRDefault="00842B7C" w:rsidP="00842B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Загальний обсяг фінансових ресурсів, необхідних для реалізації заходів Програми, визначений у Додатку 2 до Програми (додається).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заходів Програми планується за рахунок коштів бюджету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громади. </w:t>
      </w:r>
    </w:p>
    <w:p w:rsidR="00842B7C" w:rsidRPr="00A66A64" w:rsidRDefault="00842B7C" w:rsidP="00842B7C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Pr="00A66A64" w:rsidRDefault="00842B7C" w:rsidP="00842B7C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Розділ 5. Строки виконання Програми</w:t>
      </w:r>
    </w:p>
    <w:p w:rsidR="00842B7C" w:rsidRPr="00A66A64" w:rsidRDefault="00842B7C" w:rsidP="00842B7C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42B7C" w:rsidRPr="00A66A64" w:rsidRDefault="00842B7C" w:rsidP="00842B7C">
      <w:pPr>
        <w:tabs>
          <w:tab w:val="left" w:pos="-420"/>
          <w:tab w:val="left" w:pos="851"/>
        </w:tabs>
        <w:spacing w:after="0" w:line="240" w:lineRule="auto"/>
        <w:ind w:right="-1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ab/>
        <w:t>Реалізація Програми розрахована на 2022-2023 роки.</w:t>
      </w:r>
    </w:p>
    <w:p w:rsidR="00842B7C" w:rsidRPr="00A66A64" w:rsidRDefault="00842B7C" w:rsidP="00842B7C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Розділ 6. Очікувані результати виконання Програми</w:t>
      </w:r>
    </w:p>
    <w:p w:rsidR="00842B7C" w:rsidRPr="00A66A64" w:rsidRDefault="00842B7C" w:rsidP="00842B7C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right="-5" w:firstLine="851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У результаті виконання Програми очікується </w:t>
      </w:r>
      <w:r w:rsidRPr="00A66A6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покращення результатів роботи             з охорони публічного порядку, попередження правопорушень, протидії рецидивній та побутовій злочинності.</w:t>
      </w:r>
    </w:p>
    <w:p w:rsidR="00842B7C" w:rsidRPr="00A66A64" w:rsidRDefault="00842B7C" w:rsidP="00842B7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Також реалізація Програми надасть можливість:</w:t>
      </w:r>
    </w:p>
    <w:p w:rsidR="00842B7C" w:rsidRPr="00A66A64" w:rsidRDefault="00842B7C" w:rsidP="00842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- усунення незадовільного стану та непридатності для подальшої експлуатації будівель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окружної прокуратури;</w:t>
      </w:r>
    </w:p>
    <w:p w:rsidR="00842B7C" w:rsidRPr="00A66A64" w:rsidRDefault="00842B7C" w:rsidP="00842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- створення безпечних, гідних та комфортних умов для співробітників та осіб, які перебувають в будівлях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окружної прокуратури;</w:t>
      </w:r>
    </w:p>
    <w:p w:rsidR="00842B7C" w:rsidRPr="00A66A64" w:rsidRDefault="00842B7C" w:rsidP="00842B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- забезпечення доступності та належного функціонування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окружної прокуратури</w:t>
      </w:r>
      <w:r w:rsidRPr="00A66A64">
        <w:rPr>
          <w:rFonts w:ascii="Times New Roman" w:hAnsi="Times New Roman" w:cs="Times New Roman"/>
          <w:sz w:val="28"/>
          <w:szCs w:val="28"/>
        </w:rPr>
        <w:t> 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громади.     </w:t>
      </w:r>
      <w:r w:rsidRPr="00A66A6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Показники результативності наводяться у Додатку 3 до Програми.</w:t>
      </w:r>
    </w:p>
    <w:p w:rsidR="00842B7C" w:rsidRPr="00A66A64" w:rsidRDefault="00842B7C" w:rsidP="00842B7C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Pr="00A66A64" w:rsidRDefault="00842B7C" w:rsidP="00842B7C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Розділ 7. Координація та контроль за виконання Програми</w:t>
      </w:r>
    </w:p>
    <w:p w:rsidR="00842B7C" w:rsidRPr="00A66A64" w:rsidRDefault="00842B7C" w:rsidP="00842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842B7C" w:rsidRPr="00A66A64" w:rsidRDefault="00842B7C" w:rsidP="00842B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Координацію діяльності, спрямованої на виконання заходів Програми здійснює Головне управління Національної поліції в Донецькій області та Донецька обласна прокуратура.</w:t>
      </w:r>
    </w:p>
    <w:p w:rsidR="00842B7C" w:rsidRPr="00A66A64" w:rsidRDefault="00842B7C" w:rsidP="00842B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запланованих заходів Програми здійснює постійна комісія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 депутатської діяльності, законності, розвитку місцевого самоврядування.</w:t>
      </w:r>
    </w:p>
    <w:p w:rsidR="00842B7C" w:rsidRPr="00A66A64" w:rsidRDefault="00842B7C" w:rsidP="00842B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Основними функціями Головного управління Національної поліції                              в Донецькій області та Донецької обласної прокуратури в частині виконання заходів Програми є:</w:t>
      </w:r>
    </w:p>
    <w:p w:rsidR="00842B7C" w:rsidRPr="00A66A64" w:rsidRDefault="00842B7C" w:rsidP="00842B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координація виконання заходів Програми;</w:t>
      </w:r>
    </w:p>
    <w:p w:rsidR="00842B7C" w:rsidRPr="00A66A64" w:rsidRDefault="00842B7C" w:rsidP="00842B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організація моніторингу реалізації заходів Програми;</w:t>
      </w:r>
    </w:p>
    <w:p w:rsidR="00842B7C" w:rsidRPr="00A66A64" w:rsidRDefault="00842B7C" w:rsidP="00842B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>аналіз виконання програмних заходів;</w:t>
      </w:r>
    </w:p>
    <w:p w:rsidR="00842B7C" w:rsidRPr="00A66A64" w:rsidRDefault="00842B7C" w:rsidP="00842B7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у разі необхідності, підготовка пропозицій та їх обґрунтування стосовно внесення змін і доповнень до Програми. 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аналізу виконання програмних заходів з урахуванням загальної соціально-економічної ситуації в міській громаді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 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pacing w:val="1"/>
          <w:sz w:val="28"/>
          <w:szCs w:val="28"/>
          <w:lang w:val="uk-UA"/>
        </w:rPr>
        <w:t>Щорічний та заключний з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віти </w:t>
      </w:r>
      <w:r w:rsidRPr="00A66A64">
        <w:rPr>
          <w:rFonts w:ascii="Times New Roman" w:hAnsi="Times New Roman" w:cs="Times New Roman"/>
          <w:spacing w:val="-1"/>
          <w:sz w:val="28"/>
          <w:szCs w:val="28"/>
          <w:lang w:val="uk-UA"/>
        </w:rPr>
        <w:t>пр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о результати ви</w:t>
      </w:r>
      <w:r w:rsidRPr="00A66A64">
        <w:rPr>
          <w:rFonts w:ascii="Times New Roman" w:hAnsi="Times New Roman" w:cs="Times New Roman"/>
          <w:spacing w:val="-2"/>
          <w:sz w:val="28"/>
          <w:szCs w:val="28"/>
          <w:lang w:val="uk-UA"/>
        </w:rPr>
        <w:t>к</w:t>
      </w:r>
      <w:r w:rsidRPr="00A66A64">
        <w:rPr>
          <w:rFonts w:ascii="Times New Roman" w:hAnsi="Times New Roman" w:cs="Times New Roman"/>
          <w:spacing w:val="-1"/>
          <w:sz w:val="28"/>
          <w:szCs w:val="28"/>
          <w:lang w:val="uk-UA"/>
        </w:rPr>
        <w:t>о</w:t>
      </w:r>
      <w:r w:rsidRPr="00A66A64">
        <w:rPr>
          <w:rFonts w:ascii="Times New Roman" w:hAnsi="Times New Roman" w:cs="Times New Roman"/>
          <w:spacing w:val="1"/>
          <w:sz w:val="28"/>
          <w:szCs w:val="28"/>
          <w:lang w:val="uk-UA"/>
        </w:rPr>
        <w:t>н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66A64">
        <w:rPr>
          <w:rFonts w:ascii="Times New Roman" w:hAnsi="Times New Roman" w:cs="Times New Roman"/>
          <w:spacing w:val="-1"/>
          <w:sz w:val="28"/>
          <w:szCs w:val="28"/>
          <w:lang w:val="uk-UA"/>
        </w:rPr>
        <w:t>н</w:t>
      </w:r>
      <w:r w:rsidRPr="00A66A64">
        <w:rPr>
          <w:rFonts w:ascii="Times New Roman" w:hAnsi="Times New Roman" w:cs="Times New Roman"/>
          <w:spacing w:val="1"/>
          <w:sz w:val="28"/>
          <w:szCs w:val="28"/>
          <w:lang w:val="uk-UA"/>
        </w:rPr>
        <w:t>н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A66A64">
        <w:rPr>
          <w:rFonts w:ascii="Times New Roman" w:hAnsi="Times New Roman" w:cs="Times New Roman"/>
          <w:spacing w:val="-1"/>
          <w:sz w:val="28"/>
          <w:szCs w:val="28"/>
          <w:lang w:val="uk-UA"/>
        </w:rPr>
        <w:t>Пр</w:t>
      </w:r>
      <w:r w:rsidRPr="00A66A64">
        <w:rPr>
          <w:rFonts w:ascii="Times New Roman" w:hAnsi="Times New Roman" w:cs="Times New Roman"/>
          <w:spacing w:val="1"/>
          <w:sz w:val="28"/>
          <w:szCs w:val="28"/>
          <w:lang w:val="uk-UA"/>
        </w:rPr>
        <w:t>о</w:t>
      </w:r>
      <w:r w:rsidRPr="00A66A64">
        <w:rPr>
          <w:rFonts w:ascii="Times New Roman" w:hAnsi="Times New Roman" w:cs="Times New Roman"/>
          <w:spacing w:val="-2"/>
          <w:sz w:val="28"/>
          <w:szCs w:val="28"/>
          <w:lang w:val="uk-UA"/>
        </w:rPr>
        <w:t>г</w:t>
      </w:r>
      <w:r w:rsidRPr="00A66A64">
        <w:rPr>
          <w:rFonts w:ascii="Times New Roman" w:hAnsi="Times New Roman" w:cs="Times New Roman"/>
          <w:spacing w:val="1"/>
          <w:sz w:val="28"/>
          <w:szCs w:val="28"/>
          <w:lang w:val="uk-UA"/>
        </w:rPr>
        <w:t>р</w:t>
      </w: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ами вноситься на розгляд сесії </w:t>
      </w:r>
      <w:proofErr w:type="spellStart"/>
      <w:r w:rsidRPr="00A66A6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42B7C" w:rsidRPr="00A66A64" w:rsidRDefault="00842B7C" w:rsidP="00842B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ind w:right="-31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Програма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A66A64">
        <w:rPr>
          <w:rFonts w:ascii="Times New Roman" w:hAnsi="Times New Roman" w:cs="Times New Roman"/>
          <w:i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міської територіальної громади «Правопорядок 2022-2023» підготовлена робочою груп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ою </w:t>
      </w:r>
      <w:r w:rsidRPr="00A66A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щодо розробки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проєкту  </w:t>
      </w:r>
      <w:r w:rsidRPr="00A66A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Програми «Правопорядок 2022-2023» на території </w:t>
      </w:r>
      <w:proofErr w:type="spellStart"/>
      <w:r w:rsidRPr="00A66A64">
        <w:rPr>
          <w:rFonts w:ascii="Times New Roman" w:hAnsi="Times New Roman" w:cs="Times New Roman"/>
          <w:i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міської територіальної громади, створеною розпорядженням міського голови від 08.11.2021 № 241. 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Pr="00A66A64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Голова робочої групи,</w:t>
      </w:r>
    </w:p>
    <w:p w:rsidR="00842B7C" w:rsidRPr="00A66A64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виконкому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М.С. </w:t>
      </w:r>
      <w:proofErr w:type="spellStart"/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>Іванушкіна</w:t>
      </w:r>
      <w:proofErr w:type="spellEnd"/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Pr="00A66A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D5498"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  <w:t xml:space="preserve">            </w:t>
      </w:r>
      <w:r w:rsidRPr="005D5498"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  <w:t xml:space="preserve">Г.В. </w:t>
      </w:r>
      <w:proofErr w:type="spellStart"/>
      <w:r w:rsidRPr="005D5498"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  <w:t>Петриєнко-Полухіна</w:t>
      </w:r>
      <w:proofErr w:type="spellEnd"/>
      <w:r w:rsidRPr="005D5498"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  <w:t xml:space="preserve"> 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  <w:sectPr w:rsidR="00842B7C" w:rsidSect="00842B7C">
          <w:pgSz w:w="11906" w:h="16838"/>
          <w:pgMar w:top="680" w:right="567" w:bottom="1134" w:left="1701" w:header="420" w:footer="210" w:gutter="0"/>
          <w:cols w:space="708"/>
          <w:titlePg/>
          <w:docGrid w:linePitch="381"/>
        </w:sect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pStyle w:val="a3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</w:p>
    <w:p w:rsidR="00842B7C" w:rsidRPr="00B72755" w:rsidRDefault="00842B7C" w:rsidP="00842B7C">
      <w:pPr>
        <w:pStyle w:val="a3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  <w:r>
        <w:rPr>
          <w:bCs/>
          <w:i/>
          <w:sz w:val="20"/>
          <w:szCs w:val="20"/>
          <w:lang w:val="uk-UA"/>
        </w:rPr>
        <w:lastRenderedPageBreak/>
        <w:t>До</w:t>
      </w:r>
      <w:r w:rsidRPr="00B72755">
        <w:rPr>
          <w:bCs/>
          <w:i/>
          <w:sz w:val="20"/>
          <w:szCs w:val="20"/>
          <w:lang w:val="uk-UA"/>
        </w:rPr>
        <w:t xml:space="preserve">даток 1 </w:t>
      </w:r>
    </w:p>
    <w:p w:rsidR="00842B7C" w:rsidRPr="00CE2AD0" w:rsidRDefault="00842B7C" w:rsidP="00842B7C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72755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 w:rsidRPr="00B72755">
        <w:rPr>
          <w:rFonts w:ascii="Times New Roman" w:hAnsi="Times New Roman"/>
          <w:i/>
          <w:sz w:val="20"/>
          <w:szCs w:val="20"/>
          <w:lang w:val="uk-UA"/>
        </w:rPr>
        <w:t xml:space="preserve">Програми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B72755"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 w:rsidRPr="00B72755">
        <w:rPr>
          <w:rFonts w:ascii="Times New Roman" w:hAnsi="Times New Roman"/>
          <w:i/>
          <w:sz w:val="20"/>
          <w:szCs w:val="20"/>
          <w:lang w:val="uk-UA"/>
        </w:rPr>
        <w:t xml:space="preserve"> міської територіальної громади «Правопорядок 2022-2023»,  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затвердженої рішенням </w:t>
      </w:r>
      <w:proofErr w:type="spellStart"/>
      <w:r w:rsidRPr="00B72755"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 w:rsidRPr="00B72755">
        <w:rPr>
          <w:rFonts w:ascii="Times New Roman" w:hAnsi="Times New Roman"/>
          <w:i/>
          <w:sz w:val="20"/>
          <w:szCs w:val="20"/>
          <w:lang w:val="uk-UA"/>
        </w:rPr>
        <w:t xml:space="preserve"> міської ради від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22.12.2021 </w:t>
      </w:r>
      <w:r w:rsidRPr="00B72755">
        <w:rPr>
          <w:rFonts w:ascii="Times New Roman" w:hAnsi="Times New Roman"/>
          <w:i/>
          <w:sz w:val="20"/>
          <w:szCs w:val="20"/>
          <w:lang w:val="uk-UA"/>
        </w:rPr>
        <w:t>№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479</w:t>
      </w:r>
    </w:p>
    <w:p w:rsidR="00842B7C" w:rsidRDefault="00842B7C" w:rsidP="00842B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842B7C" w:rsidRPr="00462760" w:rsidRDefault="00842B7C" w:rsidP="00842B7C">
      <w:pPr>
        <w:spacing w:after="0" w:line="240" w:lineRule="auto"/>
        <w:jc w:val="center"/>
        <w:rPr>
          <w:rFonts w:ascii="Times New Roman" w:hAnsi="Times New Roman"/>
          <w:b/>
          <w:sz w:val="14"/>
          <w:szCs w:val="28"/>
          <w:lang w:val="uk-UA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175"/>
        <w:gridCol w:w="2162"/>
        <w:gridCol w:w="1276"/>
        <w:gridCol w:w="1389"/>
        <w:gridCol w:w="1819"/>
        <w:gridCol w:w="977"/>
        <w:gridCol w:w="918"/>
        <w:gridCol w:w="1025"/>
        <w:gridCol w:w="2944"/>
      </w:tblGrid>
      <w:tr w:rsidR="00842B7C" w:rsidRPr="003A29A4" w:rsidTr="008E26FB">
        <w:tc>
          <w:tcPr>
            <w:tcW w:w="369" w:type="dxa"/>
            <w:vMerge w:val="restart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175" w:type="dxa"/>
            <w:vMerge w:val="restart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162" w:type="dxa"/>
            <w:vMerge w:val="restart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89" w:type="dxa"/>
            <w:vMerge w:val="restart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819" w:type="dxa"/>
            <w:vMerge w:val="restart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2920" w:type="dxa"/>
            <w:gridSpan w:val="3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944" w:type="dxa"/>
            <w:vMerge w:val="restart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842B7C" w:rsidRPr="003A29A4" w:rsidTr="008E26FB">
        <w:trPr>
          <w:trHeight w:val="617"/>
        </w:trPr>
        <w:tc>
          <w:tcPr>
            <w:tcW w:w="369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75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62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19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7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2022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918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2023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025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944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842B7C" w:rsidRPr="003A29A4" w:rsidTr="008E26FB">
        <w:trPr>
          <w:trHeight w:val="179"/>
        </w:trPr>
        <w:tc>
          <w:tcPr>
            <w:tcW w:w="369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75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62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19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7" w:type="dxa"/>
            <w:shd w:val="clear" w:color="auto" w:fill="C6D9F1"/>
          </w:tcPr>
          <w:p w:rsidR="00842B7C" w:rsidRPr="000F4E6B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0F4E6B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18" w:type="dxa"/>
            <w:shd w:val="clear" w:color="auto" w:fill="C6D9F1"/>
          </w:tcPr>
          <w:p w:rsidR="00842B7C" w:rsidRPr="000F4E6B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0F4E6B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План</w:t>
            </w:r>
          </w:p>
          <w:p w:rsidR="00842B7C" w:rsidRPr="000F4E6B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25" w:type="dxa"/>
            <w:shd w:val="clear" w:color="auto" w:fill="C6D9F1"/>
          </w:tcPr>
          <w:p w:rsidR="00842B7C" w:rsidRPr="000F4E6B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0F4E6B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2944" w:type="dxa"/>
            <w:vMerge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842B7C" w:rsidRPr="003A29A4" w:rsidTr="008E26FB">
        <w:tc>
          <w:tcPr>
            <w:tcW w:w="369" w:type="dxa"/>
            <w:tcBorders>
              <w:bottom w:val="single" w:sz="4" w:space="0" w:color="auto"/>
            </w:tcBorders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162" w:type="dxa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18" w:type="dxa"/>
            <w:shd w:val="clear" w:color="auto" w:fill="FFFFFF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944" w:type="dxa"/>
            <w:tcBorders>
              <w:bottom w:val="single" w:sz="4" w:space="0" w:color="auto"/>
            </w:tcBorders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42B7C" w:rsidRPr="003A29A4" w:rsidTr="008E26FB">
        <w:trPr>
          <w:trHeight w:val="1618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належного реагування на заяви та повідомлення</w:t>
            </w:r>
          </w:p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про кримінальні правопорушення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Style w:val="3"/>
                <w:sz w:val="20"/>
                <w:szCs w:val="20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Капітальний ремонт службового автотранспорту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tcBorders>
              <w:left w:val="single" w:sz="4" w:space="0" w:color="auto"/>
            </w:tcBorders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18" w:type="dxa"/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right w:val="single" w:sz="4" w:space="0" w:color="auto"/>
            </w:tcBorders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своєчасного реагування на правопорушення та злочини</w:t>
            </w:r>
          </w:p>
        </w:tc>
      </w:tr>
      <w:tr w:rsidR="00842B7C" w:rsidRPr="00052FAE" w:rsidTr="008E26FB">
        <w:trPr>
          <w:trHeight w:val="1840"/>
        </w:trPr>
        <w:tc>
          <w:tcPr>
            <w:tcW w:w="369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Інші заходи</w:t>
            </w:r>
          </w:p>
        </w:tc>
        <w:tc>
          <w:tcPr>
            <w:tcW w:w="2162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Придбання та встановлення камер відео спостереження та інших пристроїв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Комунальні підприємства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ТГ,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918" w:type="dxa"/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Підвищення ефективності контролю над об’єктами з масовим перебуванням людей, а також іншими важливими об’єктами </w:t>
            </w:r>
            <w:proofErr w:type="spellStart"/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міської ТГ: встановлення 9 камер спостереження</w:t>
            </w:r>
          </w:p>
        </w:tc>
      </w:tr>
    </w:tbl>
    <w:p w:rsidR="00842B7C" w:rsidRDefault="00842B7C" w:rsidP="00842B7C">
      <w:pPr>
        <w:rPr>
          <w:lang w:val="uk-UA"/>
        </w:rPr>
      </w:pPr>
    </w:p>
    <w:p w:rsidR="00842B7C" w:rsidRDefault="00842B7C" w:rsidP="00842B7C">
      <w:pPr>
        <w:rPr>
          <w:lang w:val="uk-UA"/>
        </w:rPr>
      </w:pPr>
    </w:p>
    <w:p w:rsidR="00842B7C" w:rsidRPr="00940389" w:rsidRDefault="00842B7C" w:rsidP="00842B7C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940389">
        <w:rPr>
          <w:rFonts w:ascii="Times New Roman" w:hAnsi="Times New Roman"/>
          <w:sz w:val="24"/>
          <w:szCs w:val="24"/>
          <w:lang w:val="uk-UA"/>
        </w:rPr>
        <w:lastRenderedPageBreak/>
        <w:t>Продовження додатка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175"/>
        <w:gridCol w:w="2162"/>
        <w:gridCol w:w="1276"/>
        <w:gridCol w:w="1389"/>
        <w:gridCol w:w="1819"/>
        <w:gridCol w:w="977"/>
        <w:gridCol w:w="918"/>
        <w:gridCol w:w="1025"/>
        <w:gridCol w:w="2944"/>
      </w:tblGrid>
      <w:tr w:rsidR="00842B7C" w:rsidRPr="00940389" w:rsidTr="008E26FB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40389"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940389">
              <w:rPr>
                <w:rFonts w:ascii="Times New Roman" w:hAnsi="Times New Roman"/>
                <w:b/>
                <w:color w:val="000000"/>
                <w:lang w:val="uk-UA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940389"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40389">
              <w:rPr>
                <w:rFonts w:ascii="Times New Roman" w:hAnsi="Times New Roman"/>
                <w:b/>
                <w:bCs/>
                <w:lang w:val="uk-UA"/>
              </w:rPr>
              <w:t>10</w:t>
            </w:r>
          </w:p>
        </w:tc>
      </w:tr>
      <w:tr w:rsidR="00842B7C" w:rsidRPr="0014547C" w:rsidTr="008E26FB">
        <w:trPr>
          <w:trHeight w:val="1258"/>
        </w:trPr>
        <w:tc>
          <w:tcPr>
            <w:tcW w:w="369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75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Безперебійна робота та живлення встановлених камер </w:t>
            </w:r>
            <w:proofErr w:type="spellStart"/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відеоспостереження</w:t>
            </w:r>
            <w:proofErr w:type="spellEnd"/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та їх поточне  утримання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Комунальні підприємства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ТГ,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86,4</w:t>
            </w:r>
          </w:p>
        </w:tc>
        <w:tc>
          <w:tcPr>
            <w:tcW w:w="918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86,4</w:t>
            </w:r>
          </w:p>
        </w:tc>
        <w:tc>
          <w:tcPr>
            <w:tcW w:w="1025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172,8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Підвищення ефективності контролю над об’єктами з масовим перебуванням людей, а також іншими важливими об’єктами </w:t>
            </w:r>
            <w:proofErr w:type="spellStart"/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міської ТГ</w:t>
            </w:r>
          </w:p>
        </w:tc>
      </w:tr>
      <w:tr w:rsidR="00842B7C" w:rsidRPr="0014547C" w:rsidTr="008E26FB">
        <w:trPr>
          <w:trHeight w:val="1258"/>
        </w:trPr>
        <w:tc>
          <w:tcPr>
            <w:tcW w:w="369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75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Придбання та встановлення системи </w:t>
            </w:r>
            <w:proofErr w:type="spellStart"/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115,0</w:t>
            </w:r>
          </w:p>
        </w:tc>
        <w:tc>
          <w:tcPr>
            <w:tcW w:w="918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115,0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Підвищення ефективності контролю над важливими об’єктами районного відділу поліції</w:t>
            </w:r>
          </w:p>
        </w:tc>
      </w:tr>
      <w:tr w:rsidR="00842B7C" w:rsidRPr="004038A1" w:rsidTr="008E26FB">
        <w:tc>
          <w:tcPr>
            <w:tcW w:w="369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Підвищення ефективності умов перебування під контролем поліції затриманих осіб</w:t>
            </w:r>
          </w:p>
        </w:tc>
        <w:tc>
          <w:tcPr>
            <w:tcW w:w="2162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Капітальний ремонт кімнат для затриманих                        у </w:t>
            </w:r>
            <w:proofErr w:type="spellStart"/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Бахмутському</w:t>
            </w:r>
            <w:proofErr w:type="spellEnd"/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РВП </w:t>
            </w:r>
            <w:proofErr w:type="spellStart"/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ГУНП</w:t>
            </w:r>
            <w:proofErr w:type="spellEnd"/>
            <w:r w:rsidRPr="00943B0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 Донецькій області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918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Покращення умов утримання затриманих, виконання їх прав і свобод</w:t>
            </w:r>
          </w:p>
        </w:tc>
      </w:tr>
      <w:tr w:rsidR="00842B7C" w:rsidRPr="00B12A34" w:rsidTr="008E26FB">
        <w:tc>
          <w:tcPr>
            <w:tcW w:w="369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Автоматичне виявлення пожежі              з метою організації безпечної евакуації людей  </w:t>
            </w:r>
          </w:p>
        </w:tc>
        <w:tc>
          <w:tcPr>
            <w:tcW w:w="2162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Установка пожежної сигналізації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18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70,0</w:t>
            </w:r>
          </w:p>
        </w:tc>
        <w:tc>
          <w:tcPr>
            <w:tcW w:w="1025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70,0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Покращення стану пожежної безпеки </w:t>
            </w:r>
          </w:p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Бахмутському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РВП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 Донецькій області</w:t>
            </w:r>
          </w:p>
        </w:tc>
      </w:tr>
      <w:tr w:rsidR="00842B7C" w:rsidRPr="002B3C99" w:rsidTr="008E26FB"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оперативно-технічними засобами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Бахмутський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РВП</w:t>
            </w:r>
          </w:p>
        </w:tc>
        <w:tc>
          <w:tcPr>
            <w:tcW w:w="2162" w:type="dxa"/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Придбання комп’ютерної та оргтехніки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18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138,0</w:t>
            </w:r>
          </w:p>
        </w:tc>
        <w:tc>
          <w:tcPr>
            <w:tcW w:w="1025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138,0</w:t>
            </w:r>
          </w:p>
        </w:tc>
        <w:tc>
          <w:tcPr>
            <w:tcW w:w="2944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Підвищення якості та оперативності реагування на кримінальні правопорушення</w:t>
            </w:r>
          </w:p>
        </w:tc>
      </w:tr>
      <w:tr w:rsidR="00842B7C" w:rsidRPr="002B3C99" w:rsidTr="008E26FB"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Посилення захисту осіб з інвалідністю та інших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маломобільних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груп населення</w:t>
            </w:r>
            <w:r w:rsidRPr="00EA0F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162" w:type="dxa"/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Капітальний ремонт, облаштування входу до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адмінбудівлі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Бахмутського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A0F94">
              <w:rPr>
                <w:rFonts w:ascii="Times New Roman" w:hAnsi="Times New Roman"/>
                <w:vanish/>
                <w:sz w:val="20"/>
                <w:szCs w:val="20"/>
                <w:lang w:val="uk-UA"/>
              </w:rPr>
              <w:t xml:space="preserve">ВП </w:t>
            </w: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РВП, з встановлення пандусу для категорії громадян з обмеженими можливостями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918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shd w:val="clear" w:color="auto" w:fill="FFFFFF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2944" w:type="dxa"/>
            <w:tcBorders>
              <w:top w:val="single" w:sz="4" w:space="0" w:color="auto"/>
              <w:bottom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Оперативне документування, захист прав людини та поліцейського при несенні служби</w:t>
            </w:r>
          </w:p>
        </w:tc>
      </w:tr>
      <w:tr w:rsidR="00842B7C" w:rsidRPr="002B3C99" w:rsidTr="008E26FB">
        <w:tc>
          <w:tcPr>
            <w:tcW w:w="369" w:type="dxa"/>
            <w:tcBorders>
              <w:top w:val="single" w:sz="4" w:space="0" w:color="auto"/>
            </w:tcBorders>
          </w:tcPr>
          <w:p w:rsidR="00842B7C" w:rsidRPr="000C272F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7.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Зниження рівня аварійності на автомобільних дорогах, забезпечення </w:t>
            </w:r>
          </w:p>
        </w:tc>
        <w:tc>
          <w:tcPr>
            <w:tcW w:w="2162" w:type="dxa"/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  <w:lang w:val="uk-UA"/>
              </w:rPr>
            </w:pPr>
            <w:r w:rsidRPr="00EA0F94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Проведення комплексу заходів щодо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</w:rPr>
              <w:t>щодо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</w:rPr>
              <w:t>виявлення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</w:rPr>
              <w:t>грубих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</w:rPr>
              <w:t>аварійно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небезпечних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Бахмутський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районний відділ поліції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</w:t>
            </w:r>
          </w:p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shd w:val="clear" w:color="auto" w:fill="FFFFFF"/>
            <w:vAlign w:val="center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  <w:vAlign w:val="center"/>
          </w:tcPr>
          <w:p w:rsidR="00842B7C" w:rsidRPr="00EA0F9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842B7C" w:rsidRPr="00EA0F94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Покращення стану аварійності </w:t>
            </w:r>
            <w:r w:rsidRPr="00EA0F94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</w:rPr>
              <w:t>територі</w:t>
            </w:r>
            <w:proofErr w:type="spellEnd"/>
            <w:r w:rsidRPr="00EA0F94">
              <w:rPr>
                <w:rFonts w:ascii="Times New Roman" w:hAnsi="Times New Roman"/>
                <w:sz w:val="20"/>
                <w:szCs w:val="20"/>
                <w:lang w:val="uk-UA"/>
              </w:rPr>
              <w:t>ї</w:t>
            </w:r>
            <w:r w:rsidRPr="00EA0F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A0F94">
              <w:rPr>
                <w:rFonts w:ascii="Times New Roman" w:hAnsi="Times New Roman"/>
                <w:sz w:val="20"/>
                <w:szCs w:val="20"/>
              </w:rPr>
              <w:t>обслуговування</w:t>
            </w:r>
            <w:proofErr w:type="spellEnd"/>
          </w:p>
        </w:tc>
      </w:tr>
    </w:tbl>
    <w:p w:rsidR="00842B7C" w:rsidRPr="00940389" w:rsidRDefault="00842B7C" w:rsidP="00842B7C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940389">
        <w:rPr>
          <w:rFonts w:ascii="Times New Roman" w:hAnsi="Times New Roman"/>
          <w:sz w:val="24"/>
          <w:szCs w:val="24"/>
          <w:lang w:val="uk-UA"/>
        </w:rPr>
        <w:t>Продовження додатка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175"/>
        <w:gridCol w:w="2162"/>
        <w:gridCol w:w="1276"/>
        <w:gridCol w:w="1389"/>
        <w:gridCol w:w="1819"/>
        <w:gridCol w:w="977"/>
        <w:gridCol w:w="918"/>
        <w:gridCol w:w="1025"/>
        <w:gridCol w:w="2944"/>
      </w:tblGrid>
      <w:tr w:rsidR="00842B7C" w:rsidRPr="00940389" w:rsidTr="008E26FB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  <w:r w:rsidRPr="00940389"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940389">
              <w:rPr>
                <w:rFonts w:ascii="Times New Roman" w:hAnsi="Times New Roman"/>
                <w:b/>
                <w:color w:val="000000"/>
                <w:lang w:val="uk-UA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940389"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  <w:r w:rsidRPr="00940389">
              <w:rPr>
                <w:rFonts w:ascii="Times New Roman" w:hAnsi="Times New Roman"/>
                <w:b/>
                <w:bCs/>
                <w:lang w:val="uk-UA"/>
              </w:rPr>
              <w:t>10</w:t>
            </w:r>
          </w:p>
        </w:tc>
      </w:tr>
      <w:tr w:rsidR="00842B7C" w:rsidRPr="00940389" w:rsidTr="008E26FB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безпеки дорожнього руху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порушень правил дорожнього руху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</w:rPr>
              <w:t>Донецькій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842B7C" w:rsidRPr="00940389" w:rsidTr="008E26FB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Здійснення профілактичної,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соціально-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правової,  консультативної роботи з родинами, що потребують соціальної допомоги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Здійснення роботи з родинами, які перебувають на обліку як сім</w:t>
            </w:r>
            <w:r w:rsidRPr="00943B01">
              <w:rPr>
                <w:rFonts w:ascii="Times New Roman" w:hAnsi="Times New Roman"/>
                <w:sz w:val="20"/>
                <w:szCs w:val="20"/>
              </w:rPr>
              <w:t>’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ї, що опинилися в складних життєвих обставинах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</w:rPr>
              <w:t>Бахмутський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районний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відділ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поліції</w:t>
            </w:r>
            <w:proofErr w:type="spellEnd"/>
            <w:r w:rsidRPr="00943B01"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 w:rsidRPr="00943B01">
              <w:rPr>
                <w:rFonts w:ascii="Times New Roman" w:hAnsi="Times New Roman"/>
              </w:rPr>
              <w:t>Донецькій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</w:t>
            </w: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Зменшення рівня злочинності серед неповнолітніх на 5% </w:t>
            </w:r>
          </w:p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у порівнянні з минулим роком</w:t>
            </w:r>
          </w:p>
        </w:tc>
      </w:tr>
      <w:tr w:rsidR="00842B7C" w:rsidRPr="003A29A4" w:rsidTr="008E26FB">
        <w:tc>
          <w:tcPr>
            <w:tcW w:w="369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9.</w:t>
            </w:r>
          </w:p>
        </w:tc>
        <w:tc>
          <w:tcPr>
            <w:tcW w:w="2175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3B01">
              <w:rPr>
                <w:rFonts w:ascii="Times New Roman" w:hAnsi="Times New Roman"/>
                <w:color w:val="212529"/>
                <w:sz w:val="20"/>
                <w:szCs w:val="20"/>
              </w:rPr>
              <w:t>Інформаційна</w:t>
            </w:r>
            <w:proofErr w:type="spellEnd"/>
            <w:r w:rsidRPr="00943B01">
              <w:rPr>
                <w:rFonts w:ascii="Times New Roman" w:hAnsi="Times New Roman"/>
                <w:color w:val="212529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943B01">
              <w:rPr>
                <w:rFonts w:ascii="Times New Roman" w:hAnsi="Times New Roman"/>
                <w:color w:val="212529"/>
                <w:sz w:val="20"/>
                <w:szCs w:val="20"/>
              </w:rPr>
              <w:t>просвітницька</w:t>
            </w:r>
            <w:proofErr w:type="spellEnd"/>
            <w:r w:rsidRPr="00943B01">
              <w:rPr>
                <w:rFonts w:ascii="Times New Roman" w:hAnsi="Times New Roman"/>
                <w:color w:val="212529"/>
                <w:sz w:val="20"/>
                <w:szCs w:val="20"/>
                <w:lang w:val="uk-UA"/>
              </w:rPr>
              <w:t xml:space="preserve">, </w:t>
            </w:r>
            <w:proofErr w:type="gramStart"/>
            <w:r w:rsidRPr="00943B01">
              <w:rPr>
                <w:rFonts w:ascii="Times New Roman" w:hAnsi="Times New Roman"/>
                <w:color w:val="212529"/>
                <w:sz w:val="20"/>
                <w:szCs w:val="20"/>
                <w:lang w:val="uk-UA"/>
              </w:rPr>
              <w:t>проф</w:t>
            </w:r>
            <w:proofErr w:type="gramEnd"/>
            <w:r w:rsidRPr="00943B01">
              <w:rPr>
                <w:rFonts w:ascii="Times New Roman" w:hAnsi="Times New Roman"/>
                <w:color w:val="212529"/>
                <w:sz w:val="20"/>
                <w:szCs w:val="20"/>
                <w:lang w:val="uk-UA"/>
              </w:rPr>
              <w:t>ілактична</w:t>
            </w:r>
            <w:r w:rsidRPr="00943B01">
              <w:rPr>
                <w:rFonts w:ascii="Times New Roman" w:hAnsi="Times New Roman"/>
                <w:color w:val="212529"/>
                <w:sz w:val="20"/>
                <w:szCs w:val="20"/>
              </w:rPr>
              <w:t xml:space="preserve"> робота у 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боротьбі зі злочинністю</w:t>
            </w:r>
          </w:p>
        </w:tc>
        <w:tc>
          <w:tcPr>
            <w:tcW w:w="2162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Висвітлення діяльності правоохоронних органів по зміцненню правопорядку </w:t>
            </w:r>
          </w:p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 боротьбі </w:t>
            </w:r>
          </w:p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зі злочинністю                    на території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 у засобах масової інформації</w:t>
            </w:r>
          </w:p>
        </w:tc>
        <w:tc>
          <w:tcPr>
            <w:tcW w:w="1276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</w:tcPr>
          <w:p w:rsidR="00842B7C" w:rsidRPr="00943B01" w:rsidRDefault="00842B7C" w:rsidP="008E26FB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</w:rPr>
              <w:t>Бахмутський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районний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відділ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поліції</w:t>
            </w:r>
            <w:proofErr w:type="spellEnd"/>
            <w:r w:rsidRPr="00943B01"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 w:rsidRPr="00943B01">
              <w:rPr>
                <w:rFonts w:ascii="Times New Roman" w:hAnsi="Times New Roman"/>
              </w:rPr>
              <w:t>Донецькій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19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             не потребує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Збільшення  підготовлених тематичних матеріалів на 15% у порівнянні з минулим роком</w:t>
            </w:r>
          </w:p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842B7C" w:rsidRPr="003A29A4" w:rsidTr="008E26FB">
        <w:tc>
          <w:tcPr>
            <w:tcW w:w="369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10.</w:t>
            </w:r>
          </w:p>
        </w:tc>
        <w:tc>
          <w:tcPr>
            <w:tcW w:w="2175" w:type="dxa"/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Попередження злочинних посягань   із застосуванням зброї і вибухових пристроїв</w:t>
            </w:r>
          </w:p>
        </w:tc>
        <w:tc>
          <w:tcPr>
            <w:tcW w:w="2162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Здійснення роботи               з виявлення фактів незаконного зберігання вогнепальної зброї, боєприпасів  і вибухових речовин та каналів їх незаконного надходження на територію 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                         </w:t>
            </w:r>
          </w:p>
        </w:tc>
        <w:tc>
          <w:tcPr>
            <w:tcW w:w="1276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</w:tcPr>
          <w:p w:rsidR="00842B7C" w:rsidRPr="00943B01" w:rsidRDefault="00842B7C" w:rsidP="008E26FB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</w:rPr>
              <w:t>Бахмутський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районний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відділ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поліції</w:t>
            </w:r>
            <w:proofErr w:type="spellEnd"/>
            <w:r w:rsidRPr="00943B01"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 w:rsidRPr="00943B01">
              <w:rPr>
                <w:rFonts w:ascii="Times New Roman" w:hAnsi="Times New Roman"/>
              </w:rPr>
              <w:t>Донецькій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19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             не потребує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Покращення роботи  з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попередження злочинних посягань  із застосуванням зброї  і вибухових пристроїв     у порівнянні з минулим роком на 5%</w:t>
            </w: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842B7C" w:rsidRPr="00842B7C" w:rsidTr="008E26FB">
        <w:tc>
          <w:tcPr>
            <w:tcW w:w="369" w:type="dxa"/>
          </w:tcPr>
          <w:p w:rsidR="00842B7C" w:rsidRPr="002F45EB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2F45EB">
              <w:rPr>
                <w:rFonts w:ascii="Times New Roman" w:hAnsi="Times New Roman"/>
                <w:bCs/>
                <w:lang w:val="uk-UA"/>
              </w:rPr>
              <w:t>1</w:t>
            </w:r>
            <w:r>
              <w:rPr>
                <w:rFonts w:ascii="Times New Roman" w:hAnsi="Times New Roman"/>
                <w:bCs/>
                <w:lang w:val="uk-UA"/>
              </w:rPr>
              <w:t>1.</w:t>
            </w:r>
          </w:p>
        </w:tc>
        <w:tc>
          <w:tcPr>
            <w:tcW w:w="2175" w:type="dxa"/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Посилення заходів щодо виявлення осіб, причетних до незаконного зберігання, розповсюдження наркотичних засобів, психотропних речовин, прекурсорів та каналів збуту наркотичних речовин</w:t>
            </w:r>
          </w:p>
        </w:tc>
        <w:tc>
          <w:tcPr>
            <w:tcW w:w="2162" w:type="dxa"/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Документування незаконного виготовлення</w:t>
            </w:r>
          </w:p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і розповсюдження наркотичних речовин</w:t>
            </w:r>
          </w:p>
        </w:tc>
        <w:tc>
          <w:tcPr>
            <w:tcW w:w="1276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</w:tcPr>
          <w:p w:rsidR="00842B7C" w:rsidRPr="00943B01" w:rsidRDefault="00842B7C" w:rsidP="008E26FB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</w:rPr>
              <w:t>Бахмутський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районний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відділ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поліції</w:t>
            </w:r>
            <w:proofErr w:type="spellEnd"/>
            <w:r w:rsidRPr="00943B01"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 w:rsidRPr="00943B01">
              <w:rPr>
                <w:rFonts w:ascii="Times New Roman" w:hAnsi="Times New Roman"/>
              </w:rPr>
              <w:t>Донецькій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19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             не потребує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Збільшення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кількості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притягнутих                    до відповідальності осіб, що займаються незаконним перевезенням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і розповсюдженням наркотичних засобів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на 5% у порівнянні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минулим роком</w:t>
            </w:r>
          </w:p>
        </w:tc>
      </w:tr>
    </w:tbl>
    <w:p w:rsidR="00842B7C" w:rsidRPr="00940389" w:rsidRDefault="00842B7C" w:rsidP="00842B7C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П</w:t>
      </w:r>
      <w:r w:rsidRPr="00940389">
        <w:rPr>
          <w:rFonts w:ascii="Times New Roman" w:hAnsi="Times New Roman"/>
          <w:sz w:val="24"/>
          <w:szCs w:val="24"/>
          <w:lang w:val="uk-UA"/>
        </w:rPr>
        <w:t>родовження додатка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</w:p>
    <w:tbl>
      <w:tblPr>
        <w:tblW w:w="15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353"/>
        <w:gridCol w:w="1984"/>
        <w:gridCol w:w="1276"/>
        <w:gridCol w:w="1417"/>
        <w:gridCol w:w="1843"/>
        <w:gridCol w:w="992"/>
        <w:gridCol w:w="993"/>
        <w:gridCol w:w="992"/>
        <w:gridCol w:w="2822"/>
      </w:tblGrid>
      <w:tr w:rsidR="00842B7C" w:rsidRPr="00940389" w:rsidTr="008E26FB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40389"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940389">
              <w:rPr>
                <w:rFonts w:ascii="Times New Roman" w:hAnsi="Times New Roman"/>
                <w:b/>
                <w:color w:val="000000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940389"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40389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0389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40389">
              <w:rPr>
                <w:rFonts w:ascii="Times New Roman" w:hAnsi="Times New Roman"/>
                <w:b/>
                <w:bCs/>
                <w:lang w:val="uk-UA"/>
              </w:rPr>
              <w:t>10</w:t>
            </w:r>
          </w:p>
        </w:tc>
      </w:tr>
      <w:tr w:rsidR="00842B7C" w:rsidRPr="00943B01" w:rsidTr="008E26FB">
        <w:tc>
          <w:tcPr>
            <w:tcW w:w="369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12.</w:t>
            </w:r>
          </w:p>
        </w:tc>
        <w:tc>
          <w:tcPr>
            <w:tcW w:w="2353" w:type="dxa"/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984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276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417" w:type="dxa"/>
          </w:tcPr>
          <w:p w:rsidR="00842B7C" w:rsidRPr="00943B01" w:rsidRDefault="00842B7C" w:rsidP="008E26FB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</w:rPr>
              <w:t>Бахмутський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районний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відділ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поліції</w:t>
            </w:r>
            <w:proofErr w:type="spellEnd"/>
            <w:r w:rsidRPr="00943B01"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 w:rsidRPr="00943B01">
              <w:rPr>
                <w:rFonts w:ascii="Times New Roman" w:hAnsi="Times New Roman"/>
              </w:rPr>
              <w:t>Донецькій</w:t>
            </w:r>
            <w:proofErr w:type="spellEnd"/>
            <w:r w:rsidRPr="00943B01">
              <w:rPr>
                <w:rFonts w:ascii="Times New Roman" w:hAnsi="Times New Roman"/>
              </w:rPr>
              <w:t xml:space="preserve"> </w:t>
            </w:r>
            <w:proofErr w:type="spellStart"/>
            <w:r w:rsidRPr="00943B01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                не потребує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Зниження рівня правопорушень</w:t>
            </w: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та злочинів</w:t>
            </w: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у публічних місцях               на 5%</w:t>
            </w:r>
          </w:p>
        </w:tc>
      </w:tr>
      <w:tr w:rsidR="00842B7C" w:rsidRPr="00943B01" w:rsidTr="008E26FB">
        <w:tc>
          <w:tcPr>
            <w:tcW w:w="369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13.</w:t>
            </w:r>
          </w:p>
        </w:tc>
        <w:tc>
          <w:tcPr>
            <w:tcW w:w="2353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Створення на території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 максимально наближеного до європейських стандартів захисту прав і свобод людей,  що забезпечить доступність громадян до прокуратури та належну якість здійснення функцій прокуратури та створення гідних умов для осіб, які перебувають в приміщені.</w:t>
            </w:r>
          </w:p>
        </w:tc>
        <w:tc>
          <w:tcPr>
            <w:tcW w:w="1984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Капітальний ремонт будівлі</w:t>
            </w:r>
          </w:p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окружної прокуратури Донецької області, розташованої за адресою: м.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, вул. Миру, 45, у т.ч. розробка проектно-кошторисної документації</w:t>
            </w:r>
          </w:p>
        </w:tc>
        <w:tc>
          <w:tcPr>
            <w:tcW w:w="1276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417" w:type="dxa"/>
          </w:tcPr>
          <w:p w:rsidR="00842B7C" w:rsidRPr="00943B01" w:rsidRDefault="00842B7C" w:rsidP="008E26FB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</w:p>
          <w:p w:rsidR="00842B7C" w:rsidRPr="00943B01" w:rsidRDefault="00842B7C" w:rsidP="008E26FB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</w:p>
          <w:p w:rsidR="00842B7C" w:rsidRPr="00943B01" w:rsidRDefault="00842B7C" w:rsidP="008E26FB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r w:rsidRPr="00943B01">
              <w:rPr>
                <w:rFonts w:ascii="Times New Roman" w:hAnsi="Times New Roman"/>
                <w:lang w:val="uk-UA"/>
              </w:rPr>
              <w:t xml:space="preserve">Донецька обласна прокуратура, </w:t>
            </w:r>
            <w:proofErr w:type="spellStart"/>
            <w:r w:rsidRPr="00943B01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943B01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843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B01">
              <w:rPr>
                <w:rFonts w:ascii="Times New Roman" w:hAnsi="Times New Roman"/>
                <w:sz w:val="20"/>
                <w:szCs w:val="20"/>
              </w:rPr>
              <w:t>1 349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, 731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B01">
              <w:rPr>
                <w:rFonts w:ascii="Times New Roman" w:hAnsi="Times New Roman"/>
                <w:sz w:val="20"/>
                <w:szCs w:val="20"/>
              </w:rPr>
              <w:t>1 349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943B01">
              <w:rPr>
                <w:rFonts w:ascii="Times New Roman" w:hAnsi="Times New Roman"/>
                <w:sz w:val="20"/>
                <w:szCs w:val="20"/>
              </w:rPr>
              <w:t>7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B01">
              <w:rPr>
                <w:rFonts w:ascii="Times New Roman" w:hAnsi="Times New Roman"/>
                <w:sz w:val="20"/>
                <w:szCs w:val="20"/>
              </w:rPr>
              <w:t>2 699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,462</w:t>
            </w:r>
          </w:p>
        </w:tc>
        <w:tc>
          <w:tcPr>
            <w:tcW w:w="2822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Безперебійне функціонування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окружної прокуратури. Створення належних умов для співробітників та осіб, які перебувають в будівлі, вдосконалення діяльності правоохоронних органів</w:t>
            </w:r>
          </w:p>
        </w:tc>
      </w:tr>
      <w:tr w:rsidR="00842B7C" w:rsidRPr="00EA0F94" w:rsidTr="008E26FB">
        <w:tc>
          <w:tcPr>
            <w:tcW w:w="369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14.</w:t>
            </w:r>
          </w:p>
        </w:tc>
        <w:tc>
          <w:tcPr>
            <w:tcW w:w="2353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Створення на території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 максимально наближеного до європейських стандартів захисту прав і свобод людей,  що забезпечить доступність громадян до прокуратури та належну якість здійснення функцій прокуратури та створення гідних умов для осіб, які перебувають в приміщенні.</w:t>
            </w:r>
          </w:p>
        </w:tc>
        <w:tc>
          <w:tcPr>
            <w:tcW w:w="1984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Капітальний ремонт будівлі</w:t>
            </w:r>
          </w:p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окружної прокуратури Донецької області, розташованої за адресою: м.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, вул. Миру, 45 а, у т.ч. розробка проектно-кошторисної документації</w:t>
            </w:r>
          </w:p>
        </w:tc>
        <w:tc>
          <w:tcPr>
            <w:tcW w:w="1276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417" w:type="dxa"/>
          </w:tcPr>
          <w:p w:rsidR="00842B7C" w:rsidRPr="00943B01" w:rsidRDefault="00842B7C" w:rsidP="008E26F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  <w:p w:rsidR="00842B7C" w:rsidRPr="00943B01" w:rsidRDefault="00842B7C" w:rsidP="008E26F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  <w:p w:rsidR="00842B7C" w:rsidRPr="00943B01" w:rsidRDefault="00842B7C" w:rsidP="008E26F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  <w:p w:rsidR="00842B7C" w:rsidRPr="00943B01" w:rsidRDefault="00842B7C" w:rsidP="008E26F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943B01">
              <w:rPr>
                <w:rFonts w:ascii="Times New Roman" w:hAnsi="Times New Roman"/>
                <w:lang w:val="uk-UA"/>
              </w:rPr>
              <w:t>Донецька обласна прокуратура,</w:t>
            </w:r>
          </w:p>
          <w:p w:rsidR="00842B7C" w:rsidRPr="00943B01" w:rsidRDefault="00842B7C" w:rsidP="008E26F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943B01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943B01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843" w:type="dxa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B01">
              <w:rPr>
                <w:rFonts w:ascii="Times New Roman" w:hAnsi="Times New Roman"/>
                <w:sz w:val="20"/>
                <w:szCs w:val="20"/>
              </w:rPr>
              <w:t>505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943B01">
              <w:rPr>
                <w:rFonts w:ascii="Times New Roman" w:hAnsi="Times New Roman"/>
                <w:sz w:val="20"/>
                <w:szCs w:val="20"/>
              </w:rPr>
              <w:t> 318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B01">
              <w:rPr>
                <w:rFonts w:ascii="Times New Roman" w:hAnsi="Times New Roman"/>
                <w:sz w:val="20"/>
                <w:szCs w:val="20"/>
              </w:rPr>
              <w:t>505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943B01">
              <w:rPr>
                <w:rFonts w:ascii="Times New Roman" w:hAnsi="Times New Roman"/>
                <w:sz w:val="20"/>
                <w:szCs w:val="20"/>
              </w:rPr>
              <w:t> 318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B01">
              <w:rPr>
                <w:rFonts w:ascii="Times New Roman" w:hAnsi="Times New Roman"/>
                <w:sz w:val="20"/>
                <w:szCs w:val="20"/>
              </w:rPr>
              <w:t>1 010</w:t>
            </w: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943B01">
              <w:rPr>
                <w:rFonts w:ascii="Times New Roman" w:hAnsi="Times New Roman"/>
                <w:sz w:val="20"/>
                <w:szCs w:val="20"/>
              </w:rPr>
              <w:t xml:space="preserve"> 636</w:t>
            </w:r>
          </w:p>
        </w:tc>
        <w:tc>
          <w:tcPr>
            <w:tcW w:w="2822" w:type="dxa"/>
          </w:tcPr>
          <w:p w:rsidR="00842B7C" w:rsidRPr="00943B01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Безперебійне функціонування </w:t>
            </w:r>
            <w:proofErr w:type="spellStart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943B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окружної прокуратури. Створення належних умов для співробітників та осіб, які перебувають в будівлі, вдосконалення діяльності правоохоронних органів.</w:t>
            </w:r>
          </w:p>
        </w:tc>
      </w:tr>
    </w:tbl>
    <w:p w:rsidR="00842B7C" w:rsidRPr="00943B01" w:rsidRDefault="00842B7C" w:rsidP="00842B7C">
      <w:pPr>
        <w:pStyle w:val="a6"/>
        <w:jc w:val="right"/>
        <w:rPr>
          <w:rFonts w:ascii="Times New Roman" w:hAnsi="Times New Roman"/>
          <w:lang w:val="uk-UA"/>
        </w:rPr>
      </w:pPr>
    </w:p>
    <w:p w:rsidR="00842B7C" w:rsidRPr="00943B01" w:rsidRDefault="00842B7C" w:rsidP="00842B7C">
      <w:pPr>
        <w:pStyle w:val="a6"/>
        <w:jc w:val="right"/>
        <w:rPr>
          <w:rFonts w:ascii="Times New Roman" w:hAnsi="Times New Roman"/>
          <w:lang w:val="uk-UA"/>
        </w:rPr>
      </w:pPr>
    </w:p>
    <w:p w:rsidR="00842B7C" w:rsidRDefault="00842B7C" w:rsidP="00842B7C">
      <w:pPr>
        <w:pStyle w:val="a6"/>
        <w:jc w:val="right"/>
        <w:rPr>
          <w:rFonts w:ascii="Times New Roman" w:hAnsi="Times New Roman"/>
          <w:lang w:val="uk-UA"/>
        </w:rPr>
      </w:pPr>
    </w:p>
    <w:p w:rsidR="00842B7C" w:rsidRDefault="00842B7C" w:rsidP="00842B7C">
      <w:pPr>
        <w:pStyle w:val="a6"/>
        <w:jc w:val="right"/>
        <w:rPr>
          <w:rFonts w:ascii="Times New Roman" w:hAnsi="Times New Roman"/>
          <w:lang w:val="uk-UA"/>
        </w:rPr>
      </w:pPr>
    </w:p>
    <w:p w:rsidR="00842B7C" w:rsidRPr="00943B01" w:rsidRDefault="00842B7C" w:rsidP="00842B7C">
      <w:pPr>
        <w:pStyle w:val="a6"/>
        <w:jc w:val="right"/>
        <w:rPr>
          <w:rFonts w:ascii="Times New Roman" w:hAnsi="Times New Roman"/>
        </w:rPr>
      </w:pPr>
      <w:r w:rsidRPr="00943B01">
        <w:rPr>
          <w:rFonts w:ascii="Times New Roman" w:hAnsi="Times New Roman"/>
          <w:lang w:val="uk-UA"/>
        </w:rPr>
        <w:lastRenderedPageBreak/>
        <w:t>Продовження додатка</w:t>
      </w:r>
      <w:r>
        <w:rPr>
          <w:rFonts w:ascii="Times New Roman" w:hAnsi="Times New Roman"/>
          <w:lang w:val="uk-UA"/>
        </w:rPr>
        <w:t xml:space="preserve"> 1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353"/>
        <w:gridCol w:w="2551"/>
        <w:gridCol w:w="1276"/>
        <w:gridCol w:w="1559"/>
        <w:gridCol w:w="1134"/>
        <w:gridCol w:w="992"/>
        <w:gridCol w:w="993"/>
        <w:gridCol w:w="992"/>
        <w:gridCol w:w="2822"/>
        <w:gridCol w:w="13"/>
      </w:tblGrid>
      <w:tr w:rsidR="00842B7C" w:rsidRPr="00943B01" w:rsidTr="008E26FB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10</w:t>
            </w:r>
          </w:p>
        </w:tc>
      </w:tr>
      <w:tr w:rsidR="00842B7C" w:rsidRPr="00943B01" w:rsidTr="008E26FB">
        <w:trPr>
          <w:gridAfter w:val="1"/>
          <w:wAfter w:w="13" w:type="dxa"/>
        </w:trPr>
        <w:tc>
          <w:tcPr>
            <w:tcW w:w="369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53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551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842B7C" w:rsidRPr="00943B01" w:rsidRDefault="00842B7C" w:rsidP="008E26F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3 826,449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2 149,449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3B0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5 975,898</w:t>
            </w:r>
          </w:p>
        </w:tc>
        <w:tc>
          <w:tcPr>
            <w:tcW w:w="2822" w:type="dxa"/>
            <w:vAlign w:val="center"/>
          </w:tcPr>
          <w:p w:rsidR="00842B7C" w:rsidRPr="00943B0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842B7C" w:rsidRPr="00870952" w:rsidRDefault="00842B7C" w:rsidP="00842B7C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A0F94">
        <w:rPr>
          <w:rFonts w:ascii="Times New Roman" w:hAnsi="Times New Roman"/>
          <w:i/>
          <w:sz w:val="28"/>
          <w:szCs w:val="28"/>
          <w:lang w:val="uk-UA"/>
        </w:rPr>
        <w:t xml:space="preserve">Додаток 1 «Заходи з реалізації Програми» до Програми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EA0F94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EA0F94"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 «Правопорядок 2022-2023»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підготовлений 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>робочою груп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ою щодо розробки проєкту Програми «Правопорядок 2022-2023» на території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громади, створеною розпорядженням міського голови від 08.11.2021 № 241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 робочої групи,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842B7C" w:rsidRPr="00123D3C" w:rsidRDefault="00842B7C" w:rsidP="00842B7C">
      <w:pPr>
        <w:tabs>
          <w:tab w:val="left" w:pos="709"/>
        </w:tabs>
        <w:spacing w:after="0" w:line="240" w:lineRule="auto"/>
        <w:jc w:val="both"/>
        <w:rPr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М.С.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Іванушкіна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42B7C" w:rsidRPr="00EA0F94" w:rsidRDefault="00842B7C" w:rsidP="00842B7C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  <w:sectPr w:rsidR="00842B7C" w:rsidRPr="00EA0F94" w:rsidSect="00CB7EDF">
          <w:pgSz w:w="16838" w:h="11906" w:orient="landscape"/>
          <w:pgMar w:top="1701" w:right="680" w:bottom="567" w:left="1134" w:header="420" w:footer="210" w:gutter="0"/>
          <w:cols w:space="708"/>
          <w:titlePg/>
          <w:docGrid w:linePitch="381"/>
        </w:sectPr>
      </w:pPr>
      <w:r w:rsidRPr="00EA0F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42B7C" w:rsidRDefault="00842B7C" w:rsidP="00842B7C">
      <w:pPr>
        <w:pStyle w:val="a3"/>
        <w:spacing w:before="0" w:beforeAutospacing="0" w:after="0" w:afterAutospacing="0"/>
        <w:ind w:left="6237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lastRenderedPageBreak/>
        <w:t xml:space="preserve">Додаток </w:t>
      </w:r>
      <w:r>
        <w:rPr>
          <w:bCs/>
          <w:i/>
          <w:sz w:val="20"/>
          <w:lang w:val="uk-UA"/>
        </w:rPr>
        <w:t xml:space="preserve">2 </w:t>
      </w:r>
    </w:p>
    <w:p w:rsidR="00842B7C" w:rsidRPr="00CE2AD0" w:rsidRDefault="00842B7C" w:rsidP="00842B7C">
      <w:pPr>
        <w:pStyle w:val="a3"/>
        <w:spacing w:before="0" w:beforeAutospacing="0" w:after="0" w:afterAutospacing="0"/>
        <w:ind w:left="6237"/>
        <w:jc w:val="both"/>
        <w:rPr>
          <w:i/>
          <w:sz w:val="20"/>
          <w:szCs w:val="20"/>
          <w:lang w:val="uk-UA"/>
        </w:rPr>
      </w:pPr>
      <w:r w:rsidRPr="00275535">
        <w:rPr>
          <w:bCs/>
          <w:i/>
          <w:sz w:val="20"/>
          <w:lang w:val="uk-UA"/>
        </w:rPr>
        <w:t xml:space="preserve">до Програми посилення охорони </w:t>
      </w:r>
      <w:r w:rsidRPr="00B72755">
        <w:rPr>
          <w:i/>
          <w:sz w:val="20"/>
          <w:szCs w:val="20"/>
          <w:lang w:val="uk-UA"/>
        </w:rPr>
        <w:t xml:space="preserve">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B72755">
        <w:rPr>
          <w:i/>
          <w:sz w:val="20"/>
          <w:szCs w:val="20"/>
          <w:lang w:val="uk-UA"/>
        </w:rPr>
        <w:t>Бахмутської</w:t>
      </w:r>
      <w:proofErr w:type="spellEnd"/>
      <w:r w:rsidRPr="00B72755">
        <w:rPr>
          <w:i/>
          <w:sz w:val="20"/>
          <w:szCs w:val="20"/>
          <w:lang w:val="uk-UA"/>
        </w:rPr>
        <w:t xml:space="preserve"> міської територіальної громади «Правопорядок 2022-2023», </w:t>
      </w:r>
      <w:r>
        <w:rPr>
          <w:i/>
          <w:sz w:val="20"/>
          <w:szCs w:val="20"/>
          <w:lang w:val="uk-UA"/>
        </w:rPr>
        <w:t xml:space="preserve">затвердженої рішенням </w:t>
      </w:r>
      <w:proofErr w:type="spellStart"/>
      <w:r w:rsidRPr="00B72755">
        <w:rPr>
          <w:i/>
          <w:sz w:val="20"/>
          <w:szCs w:val="20"/>
          <w:lang w:val="uk-UA"/>
        </w:rPr>
        <w:t>Бахмутської</w:t>
      </w:r>
      <w:proofErr w:type="spellEnd"/>
      <w:r w:rsidRPr="00B72755">
        <w:rPr>
          <w:i/>
          <w:sz w:val="20"/>
          <w:szCs w:val="20"/>
          <w:lang w:val="uk-UA"/>
        </w:rPr>
        <w:t xml:space="preserve"> міської ради від </w:t>
      </w:r>
      <w:r>
        <w:rPr>
          <w:i/>
          <w:sz w:val="20"/>
          <w:szCs w:val="20"/>
          <w:lang w:val="uk-UA"/>
        </w:rPr>
        <w:t xml:space="preserve">22.12.2021 </w:t>
      </w:r>
      <w:r w:rsidRPr="00B72755">
        <w:rPr>
          <w:i/>
          <w:sz w:val="20"/>
          <w:szCs w:val="20"/>
          <w:lang w:val="uk-UA"/>
        </w:rPr>
        <w:t>№</w:t>
      </w:r>
      <w:r>
        <w:rPr>
          <w:i/>
          <w:sz w:val="20"/>
          <w:szCs w:val="20"/>
          <w:lang w:val="uk-UA"/>
        </w:rPr>
        <w:t xml:space="preserve"> 479</w:t>
      </w:r>
    </w:p>
    <w:p w:rsidR="00842B7C" w:rsidRDefault="00842B7C" w:rsidP="00842B7C">
      <w:pPr>
        <w:pStyle w:val="a3"/>
        <w:spacing w:before="0" w:beforeAutospacing="0" w:after="0" w:afterAutospacing="0"/>
        <w:ind w:firstLine="709"/>
        <w:jc w:val="right"/>
        <w:rPr>
          <w:b/>
          <w:bCs/>
          <w:sz w:val="28"/>
          <w:szCs w:val="28"/>
          <w:lang w:val="uk-UA"/>
        </w:rPr>
      </w:pPr>
    </w:p>
    <w:p w:rsidR="00842B7C" w:rsidRPr="003A29A4" w:rsidRDefault="00842B7C" w:rsidP="00842B7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842B7C" w:rsidRPr="003A29A4" w:rsidRDefault="00842B7C" w:rsidP="00842B7C">
      <w:pPr>
        <w:pStyle w:val="a3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</w:t>
      </w: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985"/>
        <w:gridCol w:w="1984"/>
        <w:gridCol w:w="3060"/>
      </w:tblGrid>
      <w:tr w:rsidR="00842B7C" w:rsidRPr="003A29A4" w:rsidTr="008E26FB">
        <w:trPr>
          <w:trHeight w:val="1012"/>
        </w:trPr>
        <w:tc>
          <w:tcPr>
            <w:tcW w:w="2943" w:type="dxa"/>
            <w:shd w:val="clear" w:color="auto" w:fill="C6D9F1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 xml:space="preserve">Обсяг коштів, </w:t>
            </w: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який</w:t>
            </w: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 xml:space="preserve"> залуч</w:t>
            </w: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ається</w:t>
            </w: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 xml:space="preserve"> на виконання </w:t>
            </w: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П</w:t>
            </w: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рограми</w:t>
            </w:r>
          </w:p>
        </w:tc>
        <w:tc>
          <w:tcPr>
            <w:tcW w:w="1985" w:type="dxa"/>
            <w:shd w:val="clear" w:color="auto" w:fill="C6D9F1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20</w:t>
            </w:r>
            <w:r>
              <w:rPr>
                <w:rFonts w:ascii="Times New Roman CYR" w:hAnsi="Times New Roman CYR"/>
                <w:b/>
                <w:lang w:val="uk-UA"/>
              </w:rPr>
              <w:t>22</w:t>
            </w:r>
            <w:r w:rsidRPr="003A29A4">
              <w:rPr>
                <w:rFonts w:ascii="Times New Roman CYR" w:hAnsi="Times New Roman CYR"/>
                <w:b/>
                <w:lang w:val="uk-UA"/>
              </w:rPr>
              <w:t xml:space="preserve"> рік</w:t>
            </w:r>
          </w:p>
        </w:tc>
        <w:tc>
          <w:tcPr>
            <w:tcW w:w="1984" w:type="dxa"/>
            <w:shd w:val="clear" w:color="auto" w:fill="C6D9F1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20</w:t>
            </w:r>
            <w:r>
              <w:rPr>
                <w:rFonts w:ascii="Times New Roman CYR" w:hAnsi="Times New Roman CYR"/>
                <w:b/>
                <w:lang w:val="uk-UA"/>
              </w:rPr>
              <w:t>23</w:t>
            </w:r>
            <w:r w:rsidRPr="003A29A4">
              <w:rPr>
                <w:rFonts w:ascii="Times New Roman CYR" w:hAnsi="Times New Roman CYR"/>
                <w:b/>
                <w:lang w:val="uk-UA"/>
              </w:rPr>
              <w:t xml:space="preserve"> рік</w:t>
            </w:r>
          </w:p>
        </w:tc>
        <w:tc>
          <w:tcPr>
            <w:tcW w:w="3060" w:type="dxa"/>
            <w:shd w:val="clear" w:color="auto" w:fill="C6D9F1"/>
            <w:vAlign w:val="center"/>
          </w:tcPr>
          <w:p w:rsidR="00842B7C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Всього витрат</w:t>
            </w:r>
          </w:p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 xml:space="preserve"> на виконання </w:t>
            </w: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П</w:t>
            </w: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рограми</w:t>
            </w:r>
          </w:p>
        </w:tc>
      </w:tr>
      <w:tr w:rsidR="00842B7C" w:rsidRPr="003A29A4" w:rsidTr="008E26FB">
        <w:tc>
          <w:tcPr>
            <w:tcW w:w="2943" w:type="dxa"/>
            <w:shd w:val="clear" w:color="auto" w:fill="FFFFFF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4</w:t>
            </w:r>
          </w:p>
        </w:tc>
      </w:tr>
      <w:tr w:rsidR="00842B7C" w:rsidRPr="003A29A4" w:rsidTr="008E26FB">
        <w:tc>
          <w:tcPr>
            <w:tcW w:w="2943" w:type="dxa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Обсяг ресурсів, всього,</w:t>
            </w: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 </w:t>
            </w: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985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826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984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2 149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3060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975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,8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98</w:t>
            </w:r>
          </w:p>
        </w:tc>
      </w:tr>
      <w:tr w:rsidR="00842B7C" w:rsidRPr="003A29A4" w:rsidTr="008E26FB">
        <w:tc>
          <w:tcPr>
            <w:tcW w:w="2943" w:type="dxa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кошти </w:t>
            </w: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державн</w:t>
            </w: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ого</w:t>
            </w: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 бюджет</w:t>
            </w: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985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F77B7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1984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F77B7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3060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F77B7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</w:tr>
      <w:tr w:rsidR="00842B7C" w:rsidRPr="003A29A4" w:rsidTr="008E26FB">
        <w:tc>
          <w:tcPr>
            <w:tcW w:w="2943" w:type="dxa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кошти </w:t>
            </w: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обласн</w:t>
            </w: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ого</w:t>
            </w: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 бюджет</w:t>
            </w: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985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F77B7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1984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F77B7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3060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F77B7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</w:tr>
      <w:tr w:rsidR="00842B7C" w:rsidRPr="003A29A4" w:rsidTr="008E26FB">
        <w:tc>
          <w:tcPr>
            <w:tcW w:w="2943" w:type="dxa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кошти б</w:t>
            </w: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юджет</w:t>
            </w: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у </w:t>
            </w:r>
            <w:proofErr w:type="spellStart"/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Бахмутської</w:t>
            </w:r>
            <w:proofErr w:type="spellEnd"/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 міської територіальної громади </w:t>
            </w:r>
          </w:p>
        </w:tc>
        <w:tc>
          <w:tcPr>
            <w:tcW w:w="1985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826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984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2 149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3060" w:type="dxa"/>
            <w:vAlign w:val="center"/>
          </w:tcPr>
          <w:p w:rsidR="00842B7C" w:rsidRPr="00FF77B7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975</w:t>
            </w:r>
            <w:r w:rsidRPr="00FF77B7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,8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98</w:t>
            </w:r>
          </w:p>
        </w:tc>
      </w:tr>
      <w:tr w:rsidR="00842B7C" w:rsidRPr="003A29A4" w:rsidTr="008E26FB">
        <w:tc>
          <w:tcPr>
            <w:tcW w:w="2943" w:type="dxa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кошти інших джерел</w:t>
            </w:r>
          </w:p>
        </w:tc>
        <w:tc>
          <w:tcPr>
            <w:tcW w:w="1985" w:type="dxa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1984" w:type="dxa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3060" w:type="dxa"/>
            <w:vAlign w:val="center"/>
          </w:tcPr>
          <w:p w:rsidR="00842B7C" w:rsidRPr="00F61518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F61518"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</w:tr>
    </w:tbl>
    <w:p w:rsidR="00842B7C" w:rsidRPr="00870952" w:rsidRDefault="00842B7C" w:rsidP="00842B7C">
      <w:pPr>
        <w:tabs>
          <w:tab w:val="left" w:pos="709"/>
        </w:tabs>
        <w:spacing w:after="0" w:line="240" w:lineRule="auto"/>
        <w:ind w:right="-31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D0179">
        <w:rPr>
          <w:rFonts w:ascii="Times New Roman" w:hAnsi="Times New Roman"/>
          <w:i/>
          <w:sz w:val="28"/>
          <w:szCs w:val="28"/>
          <w:lang w:val="uk-UA"/>
        </w:rPr>
        <w:t xml:space="preserve">Додаток 2 «Ресурсне забезпечення Програми» 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 xml:space="preserve">до Програми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870952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870952"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 «Правопорядок 2022-2023»</w:t>
      </w:r>
      <w:r>
        <w:rPr>
          <w:rFonts w:ascii="Times New Roman" w:hAnsi="Times New Roman"/>
          <w:i/>
          <w:sz w:val="28"/>
          <w:szCs w:val="28"/>
          <w:lang w:val="uk-UA"/>
        </w:rPr>
        <w:t>,</w:t>
      </w:r>
      <w:r w:rsidRPr="00B22D5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підготовлений 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>робочою груп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ою щодо розробки проєкту Програми «Правопорядок 2022-2023» на території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громади, створеною розпорядженням міського голови від 08.11.2021 № 241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 робочої групи,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842B7C" w:rsidRPr="00123D3C" w:rsidRDefault="00842B7C" w:rsidP="00842B7C">
      <w:pPr>
        <w:tabs>
          <w:tab w:val="left" w:pos="709"/>
        </w:tabs>
        <w:spacing w:after="0" w:line="240" w:lineRule="auto"/>
        <w:jc w:val="both"/>
        <w:rPr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М.С.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Іванушкіна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42B7C" w:rsidRDefault="00842B7C" w:rsidP="00842B7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Pr="00DE12C6" w:rsidRDefault="00842B7C" w:rsidP="00842B7C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Pr="00274681" w:rsidRDefault="00842B7C" w:rsidP="00842B7C">
      <w:pPr>
        <w:pStyle w:val="a3"/>
        <w:spacing w:before="0" w:beforeAutospacing="0" w:after="0" w:afterAutospacing="0"/>
        <w:ind w:left="6237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Додаток </w:t>
      </w:r>
      <w:r>
        <w:rPr>
          <w:bCs/>
          <w:i/>
          <w:sz w:val="20"/>
          <w:lang w:val="uk-UA"/>
        </w:rPr>
        <w:t>3</w:t>
      </w:r>
    </w:p>
    <w:p w:rsidR="00842B7C" w:rsidRPr="008608D1" w:rsidRDefault="00842B7C" w:rsidP="00842B7C">
      <w:pPr>
        <w:pStyle w:val="a3"/>
        <w:spacing w:before="0" w:beforeAutospacing="0" w:after="0" w:afterAutospacing="0"/>
        <w:ind w:left="6237"/>
        <w:jc w:val="both"/>
        <w:rPr>
          <w:b/>
          <w:sz w:val="4"/>
          <w:szCs w:val="28"/>
          <w:lang w:val="uk-UA"/>
        </w:rPr>
      </w:pPr>
      <w:r w:rsidRPr="00275535">
        <w:rPr>
          <w:bCs/>
          <w:i/>
          <w:sz w:val="20"/>
          <w:lang w:val="uk-UA"/>
        </w:rPr>
        <w:t xml:space="preserve">до Програми посилення охорони </w:t>
      </w:r>
      <w:r w:rsidRPr="00B72755">
        <w:rPr>
          <w:i/>
          <w:sz w:val="20"/>
          <w:szCs w:val="20"/>
          <w:lang w:val="uk-UA"/>
        </w:rPr>
        <w:t xml:space="preserve">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B72755">
        <w:rPr>
          <w:i/>
          <w:sz w:val="20"/>
          <w:szCs w:val="20"/>
          <w:lang w:val="uk-UA"/>
        </w:rPr>
        <w:t>Бахмутської</w:t>
      </w:r>
      <w:proofErr w:type="spellEnd"/>
      <w:r w:rsidRPr="00B72755">
        <w:rPr>
          <w:i/>
          <w:sz w:val="20"/>
          <w:szCs w:val="20"/>
          <w:lang w:val="uk-UA"/>
        </w:rPr>
        <w:t xml:space="preserve"> міської територіальної громади «Правопорядок 2022-2023», </w:t>
      </w:r>
      <w:r>
        <w:rPr>
          <w:i/>
          <w:sz w:val="20"/>
          <w:szCs w:val="20"/>
          <w:lang w:val="uk-UA"/>
        </w:rPr>
        <w:t xml:space="preserve">затвердженої рішенням </w:t>
      </w:r>
      <w:proofErr w:type="spellStart"/>
      <w:r w:rsidRPr="00B72755">
        <w:rPr>
          <w:i/>
          <w:sz w:val="20"/>
          <w:szCs w:val="20"/>
          <w:lang w:val="uk-UA"/>
        </w:rPr>
        <w:t>Бахмутської</w:t>
      </w:r>
      <w:proofErr w:type="spellEnd"/>
      <w:r w:rsidRPr="00B72755">
        <w:rPr>
          <w:i/>
          <w:sz w:val="20"/>
          <w:szCs w:val="20"/>
          <w:lang w:val="uk-UA"/>
        </w:rPr>
        <w:t xml:space="preserve"> міської ради від </w:t>
      </w:r>
      <w:r>
        <w:rPr>
          <w:i/>
          <w:sz w:val="20"/>
          <w:szCs w:val="20"/>
          <w:lang w:val="uk-UA"/>
        </w:rPr>
        <w:t xml:space="preserve">22.12.2021 </w:t>
      </w:r>
      <w:r w:rsidRPr="00B72755">
        <w:rPr>
          <w:i/>
          <w:sz w:val="20"/>
          <w:szCs w:val="20"/>
          <w:lang w:val="uk-UA"/>
        </w:rPr>
        <w:t>№</w:t>
      </w:r>
      <w:r>
        <w:rPr>
          <w:i/>
          <w:sz w:val="20"/>
          <w:szCs w:val="20"/>
          <w:lang w:val="uk-UA"/>
        </w:rPr>
        <w:t xml:space="preserve"> 479</w:t>
      </w:r>
    </w:p>
    <w:p w:rsidR="00842B7C" w:rsidRPr="001F7043" w:rsidRDefault="00842B7C" w:rsidP="00842B7C">
      <w:pPr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842B7C" w:rsidRDefault="00842B7C" w:rsidP="00842B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p w:rsidR="00842B7C" w:rsidRPr="00E061E5" w:rsidRDefault="00842B7C" w:rsidP="00842B7C">
      <w:pPr>
        <w:spacing w:after="0" w:line="240" w:lineRule="auto"/>
        <w:ind w:firstLine="709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2977"/>
        <w:gridCol w:w="1559"/>
        <w:gridCol w:w="1418"/>
        <w:gridCol w:w="992"/>
        <w:gridCol w:w="1134"/>
        <w:gridCol w:w="1418"/>
      </w:tblGrid>
      <w:tr w:rsidR="00842B7C" w:rsidRPr="003A29A4" w:rsidTr="008E26FB">
        <w:tc>
          <w:tcPr>
            <w:tcW w:w="595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977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Вихідні дані на початок дії </w:t>
            </w:r>
            <w:r>
              <w:rPr>
                <w:rFonts w:ascii="Times New Roman" w:hAnsi="Times New Roman"/>
                <w:b/>
                <w:lang w:val="uk-UA"/>
              </w:rPr>
              <w:t>П</w:t>
            </w:r>
            <w:r w:rsidRPr="003A29A4">
              <w:rPr>
                <w:rFonts w:ascii="Times New Roman" w:hAnsi="Times New Roman"/>
                <w:b/>
                <w:lang w:val="uk-UA"/>
              </w:rPr>
              <w:t>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22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2023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418" w:type="dxa"/>
            <w:shd w:val="clear" w:color="auto" w:fill="C6D9F1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Показник після завершення дії Програми</w:t>
            </w:r>
          </w:p>
        </w:tc>
      </w:tr>
      <w:tr w:rsidR="00842B7C" w:rsidRPr="003A29A4" w:rsidTr="008E26FB">
        <w:tc>
          <w:tcPr>
            <w:tcW w:w="595" w:type="dxa"/>
            <w:shd w:val="clear" w:color="auto" w:fill="auto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418" w:type="dxa"/>
          </w:tcPr>
          <w:p w:rsidR="00842B7C" w:rsidRPr="003A29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  <w:tr w:rsidR="00842B7C" w:rsidRPr="008608D1" w:rsidTr="008E26FB">
        <w:tc>
          <w:tcPr>
            <w:tcW w:w="8675" w:type="dxa"/>
            <w:gridSpan w:val="6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І. Показники витрат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559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2B7C" w:rsidRPr="00377783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  <w:r w:rsidRPr="00377783">
              <w:rPr>
                <w:rFonts w:ascii="Times New Roman" w:hAnsi="Times New Roman"/>
                <w:sz w:val="22"/>
                <w:szCs w:val="22"/>
                <w:lang w:val="uk-UA"/>
              </w:rPr>
              <w:t> 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  <w:r w:rsidRPr="00377783">
              <w:rPr>
                <w:rFonts w:ascii="Times New Roman" w:hAnsi="Times New Roman"/>
                <w:sz w:val="22"/>
                <w:szCs w:val="22"/>
                <w:lang w:val="uk-UA"/>
              </w:rPr>
              <w:t>6,449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2B7C" w:rsidRPr="00377783" w:rsidRDefault="00842B7C" w:rsidP="008E26FB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377783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377783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 w:rsidRPr="00377783">
              <w:rPr>
                <w:rFonts w:ascii="Times New Roman" w:hAnsi="Times New Roman"/>
                <w:sz w:val="22"/>
                <w:szCs w:val="22"/>
                <w:lang w:val="uk-UA"/>
              </w:rPr>
              <w:t>9,449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rPr>
          <w:trHeight w:val="167"/>
        </w:trPr>
        <w:tc>
          <w:tcPr>
            <w:tcW w:w="8675" w:type="dxa"/>
            <w:gridSpan w:val="6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ІІ. Показники продукту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842B7C" w:rsidRPr="00302272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2272">
              <w:rPr>
                <w:rFonts w:ascii="Times New Roman" w:hAnsi="Times New Roman"/>
                <w:sz w:val="20"/>
                <w:szCs w:val="20"/>
                <w:lang w:val="uk-UA"/>
              </w:rPr>
              <w:t>Капітальний ремонт службового автотранспорту</w:t>
            </w:r>
          </w:p>
        </w:tc>
        <w:tc>
          <w:tcPr>
            <w:tcW w:w="1559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>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142078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2977" w:type="dxa"/>
            <w:shd w:val="clear" w:color="auto" w:fill="FFFFFF"/>
          </w:tcPr>
          <w:p w:rsidR="00842B7C" w:rsidRPr="00142078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142078">
              <w:rPr>
                <w:rFonts w:ascii="Times New Roman" w:hAnsi="Times New Roman"/>
                <w:color w:val="000000"/>
                <w:sz w:val="20"/>
                <w:lang w:val="uk-UA"/>
              </w:rPr>
              <w:t>Встановлення камер відео спостереження та інших пристроїв, підключення системи відео спостереження</w:t>
            </w:r>
            <w:r w:rsidRPr="00142078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842B7C" w:rsidRPr="00142078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42078"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  <w:p w:rsidR="00842B7C" w:rsidRPr="00142078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FFFFFF"/>
          </w:tcPr>
          <w:p w:rsidR="00842B7C" w:rsidRPr="00142078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42078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42B7C" w:rsidRPr="00142078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842B7C" w:rsidRPr="00142078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842B7C" w:rsidRPr="00142078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Безперебійна робота та живлення встановлених камер </w:t>
            </w:r>
            <w:proofErr w:type="spellStart"/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>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Придбання та встановлення системи </w:t>
            </w:r>
            <w:proofErr w:type="spellStart"/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>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977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Капітальний</w:t>
            </w:r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ремонт кімнат для затриманих у </w:t>
            </w:r>
            <w:proofErr w:type="spellStart"/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Бахмутському</w:t>
            </w:r>
            <w:proofErr w:type="spellEnd"/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РВП </w:t>
            </w:r>
            <w:proofErr w:type="spellStart"/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ГУНП</w:t>
            </w:r>
            <w:proofErr w:type="spellEnd"/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 Донецькій області</w:t>
            </w:r>
          </w:p>
        </w:tc>
        <w:tc>
          <w:tcPr>
            <w:tcW w:w="1559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>ількість</w:t>
            </w:r>
          </w:p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>кімнат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sz w:val="20"/>
                <w:szCs w:val="20"/>
                <w:lang w:val="uk-UA"/>
              </w:rPr>
              <w:t>Установка пожежної сигналізації</w:t>
            </w:r>
          </w:p>
        </w:tc>
        <w:tc>
          <w:tcPr>
            <w:tcW w:w="1559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>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977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комп’ютерної та </w:t>
            </w:r>
            <w:r w:rsidRPr="00E6122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оргтехніки</w:t>
            </w:r>
          </w:p>
        </w:tc>
        <w:tc>
          <w:tcPr>
            <w:tcW w:w="1559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>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1227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977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Капітальний ремонт, облаштування пандусу</w:t>
            </w:r>
          </w:p>
        </w:tc>
        <w:tc>
          <w:tcPr>
            <w:tcW w:w="1559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>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977" w:type="dxa"/>
            <w:shd w:val="clear" w:color="auto" w:fill="FFFFFF"/>
          </w:tcPr>
          <w:p w:rsidR="00842B7C" w:rsidRPr="00E61227" w:rsidRDefault="00842B7C" w:rsidP="008E26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1559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одиниць</w:t>
            </w:r>
          </w:p>
        </w:tc>
        <w:tc>
          <w:tcPr>
            <w:tcW w:w="1418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8675" w:type="dxa"/>
            <w:gridSpan w:val="6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ІІІ. Показники ефективності 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Зменшення 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 злочинних посягань із застосуванням зброї і вибухових пристроїв</w:t>
            </w:r>
          </w:p>
        </w:tc>
        <w:tc>
          <w:tcPr>
            <w:tcW w:w="1559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418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</w:t>
            </w:r>
          </w:p>
          <w:p w:rsidR="00842B7C" w:rsidRPr="008608D1" w:rsidRDefault="00842B7C" w:rsidP="008E26FB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559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8,7</w:t>
            </w:r>
          </w:p>
        </w:tc>
        <w:tc>
          <w:tcPr>
            <w:tcW w:w="992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8,0</w:t>
            </w:r>
          </w:p>
        </w:tc>
        <w:tc>
          <w:tcPr>
            <w:tcW w:w="1134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7,3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842B7C" w:rsidRPr="002A3A9F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2A3A9F">
              <w:rPr>
                <w:rFonts w:ascii="Times New Roman" w:hAnsi="Times New Roman"/>
                <w:sz w:val="20"/>
                <w:szCs w:val="20"/>
              </w:rPr>
              <w:t>Документування</w:t>
            </w:r>
            <w:proofErr w:type="spellEnd"/>
            <w:r w:rsidRPr="002A3A9F">
              <w:rPr>
                <w:rFonts w:ascii="Times New Roman" w:hAnsi="Times New Roman"/>
                <w:sz w:val="20"/>
                <w:szCs w:val="20"/>
              </w:rPr>
              <w:t xml:space="preserve"> незаконного </w:t>
            </w:r>
            <w:proofErr w:type="spellStart"/>
            <w:r w:rsidRPr="002A3A9F">
              <w:rPr>
                <w:rFonts w:ascii="Times New Roman" w:hAnsi="Times New Roman"/>
                <w:sz w:val="20"/>
                <w:szCs w:val="20"/>
              </w:rPr>
              <w:t>виготовлення</w:t>
            </w:r>
            <w:proofErr w:type="spellEnd"/>
            <w:r w:rsidRPr="002A3A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3A9F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2A3A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3A9F">
              <w:rPr>
                <w:rFonts w:ascii="Times New Roman" w:hAnsi="Times New Roman"/>
                <w:sz w:val="20"/>
                <w:szCs w:val="20"/>
              </w:rPr>
              <w:t>розповсюдження</w:t>
            </w:r>
            <w:proofErr w:type="spellEnd"/>
            <w:r w:rsidRPr="002A3A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3A9F">
              <w:rPr>
                <w:rFonts w:ascii="Times New Roman" w:hAnsi="Times New Roman"/>
                <w:sz w:val="20"/>
                <w:szCs w:val="20"/>
              </w:rPr>
              <w:lastRenderedPageBreak/>
              <w:t>наркотичних</w:t>
            </w:r>
            <w:proofErr w:type="spellEnd"/>
            <w:r w:rsidRPr="002A3A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3A9F">
              <w:rPr>
                <w:rFonts w:ascii="Times New Roman" w:hAnsi="Times New Roman"/>
                <w:sz w:val="20"/>
                <w:szCs w:val="20"/>
              </w:rPr>
              <w:t>речовин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lastRenderedPageBreak/>
              <w:t>Кількість осіб</w:t>
            </w:r>
          </w:p>
        </w:tc>
        <w:tc>
          <w:tcPr>
            <w:tcW w:w="1418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lastRenderedPageBreak/>
              <w:t>4</w:t>
            </w:r>
          </w:p>
        </w:tc>
        <w:tc>
          <w:tcPr>
            <w:tcW w:w="2977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559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14,0</w:t>
            </w:r>
          </w:p>
        </w:tc>
        <w:tc>
          <w:tcPr>
            <w:tcW w:w="992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13,0</w:t>
            </w:r>
          </w:p>
        </w:tc>
        <w:tc>
          <w:tcPr>
            <w:tcW w:w="1134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12,5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842B7C" w:rsidRPr="003E144E" w:rsidRDefault="00842B7C" w:rsidP="008E26FB">
            <w:pPr>
              <w:spacing w:after="0"/>
              <w:ind w:right="11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E14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Зменшення  кількості спожитої теплової енергії у  </w:t>
            </w:r>
            <w:proofErr w:type="spellStart"/>
            <w:r w:rsidRPr="003E144E">
              <w:rPr>
                <w:rFonts w:ascii="Times New Roman" w:hAnsi="Times New Roman"/>
                <w:sz w:val="20"/>
                <w:szCs w:val="20"/>
                <w:lang w:val="uk-UA"/>
              </w:rPr>
              <w:t>Гкал</w:t>
            </w:r>
            <w:proofErr w:type="spellEnd"/>
            <w:r w:rsidRPr="003E14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які витрачені </w:t>
            </w:r>
            <w:proofErr w:type="spellStart"/>
            <w:r w:rsidRPr="003E144E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Бахмутською</w:t>
            </w:r>
            <w:proofErr w:type="spellEnd"/>
            <w:r w:rsidRPr="003E14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окружною прокуратурою </w:t>
            </w:r>
            <w:proofErr w:type="spellStart"/>
            <w:r w:rsidRPr="003E144E">
              <w:rPr>
                <w:rFonts w:ascii="Times New Roman" w:hAnsi="Times New Roman"/>
                <w:sz w:val="20"/>
                <w:szCs w:val="20"/>
              </w:rPr>
              <w:t>Донецької</w:t>
            </w:r>
            <w:proofErr w:type="spellEnd"/>
            <w:r w:rsidRPr="003E1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44E">
              <w:rPr>
                <w:rFonts w:ascii="Times New Roman" w:hAnsi="Times New Roman"/>
                <w:sz w:val="20"/>
                <w:szCs w:val="20"/>
              </w:rPr>
              <w:t>області</w:t>
            </w:r>
            <w:proofErr w:type="spellEnd"/>
            <w:r w:rsidRPr="003E1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144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в </w:t>
            </w:r>
            <w:proofErr w:type="spellStart"/>
            <w:r w:rsidRPr="003E144E">
              <w:rPr>
                <w:rFonts w:ascii="Times New Roman" w:hAnsi="Times New Roman"/>
                <w:sz w:val="20"/>
                <w:szCs w:val="20"/>
                <w:lang w:eastAsia="uk-UA"/>
              </w:rPr>
              <w:t>порівнянні</w:t>
            </w:r>
            <w:proofErr w:type="spellEnd"/>
            <w:r w:rsidRPr="003E144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E144E">
              <w:rPr>
                <w:rFonts w:ascii="Times New Roman" w:hAnsi="Times New Roman"/>
                <w:sz w:val="20"/>
                <w:szCs w:val="20"/>
                <w:lang w:eastAsia="uk-UA"/>
              </w:rPr>
              <w:t>з</w:t>
            </w:r>
            <w:proofErr w:type="spellEnd"/>
            <w:r w:rsidRPr="003E144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E144E">
              <w:rPr>
                <w:rFonts w:ascii="Times New Roman" w:hAnsi="Times New Roman"/>
                <w:sz w:val="20"/>
                <w:szCs w:val="20"/>
                <w:lang w:eastAsia="uk-UA"/>
              </w:rPr>
              <w:t>попереднім</w:t>
            </w:r>
            <w:proofErr w:type="spellEnd"/>
            <w:r w:rsidRPr="003E144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роком</w:t>
            </w:r>
          </w:p>
        </w:tc>
        <w:tc>
          <w:tcPr>
            <w:tcW w:w="1559" w:type="dxa"/>
            <w:shd w:val="clear" w:color="auto" w:fill="auto"/>
          </w:tcPr>
          <w:p w:rsidR="00842B7C" w:rsidRPr="003E144E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2B7C" w:rsidRPr="003E144E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2B7C" w:rsidRPr="003E144E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E144E">
              <w:rPr>
                <w:rFonts w:ascii="Times New Roman" w:hAnsi="Times New Roman"/>
                <w:sz w:val="20"/>
                <w:szCs w:val="20"/>
              </w:rPr>
              <w:t>Гкал</w:t>
            </w:r>
          </w:p>
          <w:p w:rsidR="00842B7C" w:rsidRPr="003E144E" w:rsidRDefault="00842B7C" w:rsidP="008E26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42B7C" w:rsidRPr="003E144E" w:rsidRDefault="00842B7C" w:rsidP="008E26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2B7C" w:rsidRPr="003E144E" w:rsidRDefault="00842B7C" w:rsidP="008E26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44E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42B7C" w:rsidRPr="003E144E" w:rsidRDefault="00842B7C" w:rsidP="008E26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44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42B7C" w:rsidRPr="003E144E" w:rsidRDefault="00842B7C" w:rsidP="008E26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44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</w:tcPr>
          <w:p w:rsidR="00842B7C" w:rsidRPr="003E144E" w:rsidRDefault="00842B7C" w:rsidP="008E26FB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043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Зменшення  кількості спожитої теплової енергії у  </w:t>
            </w:r>
            <w:proofErr w:type="spellStart"/>
            <w:r w:rsidRPr="007043E8">
              <w:rPr>
                <w:rFonts w:ascii="Times New Roman" w:hAnsi="Times New Roman"/>
                <w:sz w:val="20"/>
                <w:szCs w:val="20"/>
                <w:lang w:val="uk-UA"/>
              </w:rPr>
              <w:t>Гкал</w:t>
            </w:r>
            <w:proofErr w:type="spellEnd"/>
            <w:r w:rsidRPr="007043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які витрачені </w:t>
            </w:r>
            <w:proofErr w:type="spellStart"/>
            <w:r w:rsidRPr="007043E8">
              <w:rPr>
                <w:rFonts w:ascii="Times New Roman" w:hAnsi="Times New Roman"/>
                <w:sz w:val="20"/>
                <w:szCs w:val="20"/>
                <w:lang w:val="uk-UA"/>
              </w:rPr>
              <w:t>Бахмутською</w:t>
            </w:r>
            <w:proofErr w:type="spellEnd"/>
            <w:r w:rsidRPr="007043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окружною </w:t>
            </w:r>
          </w:p>
        </w:tc>
      </w:tr>
    </w:tbl>
    <w:p w:rsidR="00842B7C" w:rsidRDefault="00842B7C" w:rsidP="00842B7C">
      <w:pPr>
        <w:spacing w:after="0"/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Pr="00940389">
        <w:rPr>
          <w:rFonts w:ascii="Times New Roman" w:hAnsi="Times New Roman"/>
          <w:sz w:val="24"/>
          <w:szCs w:val="24"/>
          <w:lang w:val="uk-UA"/>
        </w:rPr>
        <w:t>Продовження додатка</w:t>
      </w:r>
      <w:r>
        <w:rPr>
          <w:rFonts w:ascii="Times New Roman" w:hAnsi="Times New Roman"/>
          <w:sz w:val="24"/>
          <w:szCs w:val="24"/>
          <w:lang w:val="uk-UA"/>
        </w:rPr>
        <w:t xml:space="preserve"> 3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2977"/>
        <w:gridCol w:w="1559"/>
        <w:gridCol w:w="1418"/>
        <w:gridCol w:w="992"/>
        <w:gridCol w:w="1134"/>
        <w:gridCol w:w="1418"/>
      </w:tblGrid>
      <w:tr w:rsidR="00842B7C" w:rsidRPr="008608D1" w:rsidTr="008E26FB">
        <w:tc>
          <w:tcPr>
            <w:tcW w:w="595" w:type="dxa"/>
            <w:shd w:val="clear" w:color="auto" w:fill="auto"/>
          </w:tcPr>
          <w:p w:rsidR="00842B7C" w:rsidRPr="008C5B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C5B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2B7C" w:rsidRPr="008C5BA4" w:rsidRDefault="00842B7C" w:rsidP="008E26FB">
            <w:pPr>
              <w:spacing w:after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C5B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42B7C" w:rsidRPr="008C5BA4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5BA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42B7C" w:rsidRPr="008C5BA4" w:rsidRDefault="00842B7C" w:rsidP="008E26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5BA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42B7C" w:rsidRPr="008C5BA4" w:rsidRDefault="00842B7C" w:rsidP="008E26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5BA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42B7C" w:rsidRPr="008C5BA4" w:rsidRDefault="00842B7C" w:rsidP="008E26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5B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842B7C" w:rsidRPr="008C5BA4" w:rsidRDefault="00842B7C" w:rsidP="008E26FB">
            <w:pPr>
              <w:spacing w:after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C5BA4"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  <w:tr w:rsidR="00842B7C" w:rsidRPr="008608D1" w:rsidTr="008E26FB">
        <w:tc>
          <w:tcPr>
            <w:tcW w:w="595" w:type="dxa"/>
            <w:shd w:val="clear" w:color="auto" w:fill="auto"/>
          </w:tcPr>
          <w:p w:rsidR="00842B7C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842B7C" w:rsidRPr="003E144E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42B7C" w:rsidRPr="003E144E" w:rsidRDefault="00842B7C" w:rsidP="008E26F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42B7C" w:rsidRPr="007043E8" w:rsidRDefault="00842B7C" w:rsidP="008E26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прокуратурою</w:t>
            </w:r>
            <w:r w:rsidRPr="007043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Донецької області </w:t>
            </w:r>
            <w:r w:rsidRPr="007043E8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</w:p>
          <w:p w:rsidR="00842B7C" w:rsidRPr="007043E8" w:rsidRDefault="00842B7C" w:rsidP="008E26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043E8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порівнянні з попереднім роком</w:t>
            </w:r>
          </w:p>
        </w:tc>
      </w:tr>
      <w:tr w:rsidR="00842B7C" w:rsidRPr="008608D1" w:rsidTr="008E26FB">
        <w:tc>
          <w:tcPr>
            <w:tcW w:w="8675" w:type="dxa"/>
            <w:gridSpan w:val="6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ІV Показники якості 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842B7C" w:rsidRPr="008608D1" w:rsidTr="008E26FB">
        <w:tc>
          <w:tcPr>
            <w:tcW w:w="595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</w:t>
            </w:r>
            <w:r>
              <w:rPr>
                <w:rFonts w:ascii="Times New Roman" w:hAnsi="Times New Roman"/>
                <w:sz w:val="20"/>
                <w:lang w:val="uk-UA"/>
              </w:rPr>
              <w:t>ОТГ</w:t>
            </w: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 в засобах масової інформації. </w:t>
            </w:r>
          </w:p>
        </w:tc>
        <w:tc>
          <w:tcPr>
            <w:tcW w:w="1559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 xml:space="preserve">Кількість виступів </w:t>
            </w:r>
          </w:p>
        </w:tc>
        <w:tc>
          <w:tcPr>
            <w:tcW w:w="1418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6050</w:t>
            </w:r>
          </w:p>
        </w:tc>
        <w:tc>
          <w:tcPr>
            <w:tcW w:w="992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7000</w:t>
            </w:r>
          </w:p>
        </w:tc>
        <w:tc>
          <w:tcPr>
            <w:tcW w:w="1134" w:type="dxa"/>
            <w:shd w:val="clear" w:color="auto" w:fill="auto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8608D1">
              <w:rPr>
                <w:rFonts w:ascii="Times New Roman" w:hAnsi="Times New Roman"/>
                <w:sz w:val="20"/>
                <w:lang w:val="uk-UA"/>
              </w:rPr>
              <w:t>7500</w:t>
            </w:r>
          </w:p>
        </w:tc>
        <w:tc>
          <w:tcPr>
            <w:tcW w:w="1418" w:type="dxa"/>
          </w:tcPr>
          <w:p w:rsidR="00842B7C" w:rsidRPr="008608D1" w:rsidRDefault="00842B7C" w:rsidP="008E2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</w:tbl>
    <w:p w:rsidR="00842B7C" w:rsidRPr="00C12E29" w:rsidRDefault="00842B7C" w:rsidP="00842B7C">
      <w:pPr>
        <w:pStyle w:val="a3"/>
        <w:spacing w:before="0" w:beforeAutospacing="0" w:after="0" w:afterAutospacing="0"/>
        <w:ind w:firstLine="567"/>
        <w:jc w:val="both"/>
        <w:rPr>
          <w:i/>
          <w:sz w:val="16"/>
          <w:szCs w:val="16"/>
          <w:lang w:val="uk-UA"/>
        </w:rPr>
      </w:pPr>
    </w:p>
    <w:p w:rsidR="00842B7C" w:rsidRPr="00870952" w:rsidRDefault="00842B7C" w:rsidP="00842B7C">
      <w:pPr>
        <w:tabs>
          <w:tab w:val="left" w:pos="709"/>
        </w:tabs>
        <w:spacing w:after="0" w:line="240" w:lineRule="auto"/>
        <w:ind w:right="-31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43756">
        <w:rPr>
          <w:rFonts w:ascii="Times New Roman" w:hAnsi="Times New Roman"/>
          <w:i/>
          <w:sz w:val="28"/>
          <w:szCs w:val="28"/>
          <w:lang w:val="uk-UA"/>
        </w:rPr>
        <w:t xml:space="preserve">Додаток 3 «Показники результативності Програми» 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 xml:space="preserve">до Програми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870952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870952"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 «Правопорядок 2022-2023»</w:t>
      </w:r>
      <w:r>
        <w:rPr>
          <w:rFonts w:ascii="Times New Roman" w:hAnsi="Times New Roman"/>
          <w:i/>
          <w:sz w:val="28"/>
          <w:szCs w:val="28"/>
          <w:lang w:val="uk-UA"/>
        </w:rPr>
        <w:t>,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підготовлений 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>робочою груп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ою щодо розробки проєкту Програми «Правопорядок 2022-2023» на території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громади, створеною розпорядженням міського голови від 08.11.2021 № 241</w:t>
      </w:r>
      <w:r w:rsidRPr="00870952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 робочої групи,</w:t>
      </w: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842B7C" w:rsidRPr="00123D3C" w:rsidRDefault="00842B7C" w:rsidP="00842B7C">
      <w:pPr>
        <w:tabs>
          <w:tab w:val="left" w:pos="709"/>
        </w:tabs>
        <w:spacing w:after="0" w:line="240" w:lineRule="auto"/>
        <w:jc w:val="both"/>
        <w:rPr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М.С.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Іванушкіна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42B7C" w:rsidRPr="00BB7AFF" w:rsidRDefault="00842B7C" w:rsidP="00842B7C">
      <w:pPr>
        <w:tabs>
          <w:tab w:val="left" w:pos="709"/>
        </w:tabs>
        <w:spacing w:after="0" w:line="240" w:lineRule="auto"/>
        <w:ind w:right="-31" w:firstLine="567"/>
        <w:jc w:val="both"/>
        <w:rPr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842B7C" w:rsidRPr="005D5498" w:rsidRDefault="00842B7C" w:rsidP="00842B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</w:p>
    <w:p w:rsidR="00842B7C" w:rsidRPr="005D5498" w:rsidRDefault="00842B7C" w:rsidP="00842B7C">
      <w:pPr>
        <w:spacing w:after="0" w:line="240" w:lineRule="auto"/>
        <w:ind w:left="5103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842B7C" w:rsidRPr="00FD3E1B" w:rsidRDefault="00842B7C" w:rsidP="00123D3C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:rsidR="00123D3C" w:rsidRDefault="00123D3C" w:rsidP="00123D3C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23D3C" w:rsidRDefault="00123D3C" w:rsidP="00123D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23D3C" w:rsidRDefault="00123D3C" w:rsidP="00123D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23D3C" w:rsidRDefault="00123D3C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123D3C" w:rsidRDefault="00123D3C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123D3C" w:rsidRDefault="00123D3C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123D3C" w:rsidRDefault="00123D3C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201876" w:rsidRDefault="00201876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201876" w:rsidRDefault="00201876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201876" w:rsidRDefault="00201876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201876" w:rsidRDefault="00201876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123D3C" w:rsidRDefault="00123D3C" w:rsidP="00123D3C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123D3C" w:rsidRDefault="00123D3C" w:rsidP="00123D3C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18762A" w:rsidRDefault="0018762A" w:rsidP="00123D3C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18762A" w:rsidRDefault="0018762A" w:rsidP="00123D3C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sectPr w:rsidR="0018762A" w:rsidSect="0018762A">
      <w:headerReference w:type="default" r:id="rId10"/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7B8" w:rsidRDefault="00B117B8">
      <w:pPr>
        <w:spacing w:after="0" w:line="240" w:lineRule="auto"/>
      </w:pPr>
      <w:r>
        <w:separator/>
      </w:r>
    </w:p>
  </w:endnote>
  <w:endnote w:type="continuationSeparator" w:id="0">
    <w:p w:rsidR="00B117B8" w:rsidRDefault="00B11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7B8" w:rsidRDefault="00B117B8">
      <w:pPr>
        <w:spacing w:after="0" w:line="240" w:lineRule="auto"/>
      </w:pPr>
      <w:r>
        <w:separator/>
      </w:r>
    </w:p>
  </w:footnote>
  <w:footnote w:type="continuationSeparator" w:id="0">
    <w:p w:rsidR="00B117B8" w:rsidRDefault="00B11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56" w:rsidRDefault="00842B7C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71BAB"/>
    <w:multiLevelType w:val="hybridMultilevel"/>
    <w:tmpl w:val="08002566"/>
    <w:lvl w:ilvl="0" w:tplc="3242831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</w:lvl>
    <w:lvl w:ilvl="2" w:tplc="04220005">
      <w:start w:val="1"/>
      <w:numFmt w:val="decimal"/>
      <w:lvlText w:val="%3."/>
      <w:lvlJc w:val="left"/>
      <w:pPr>
        <w:tabs>
          <w:tab w:val="num" w:pos="2232"/>
        </w:tabs>
        <w:ind w:left="2232" w:hanging="360"/>
      </w:pPr>
    </w:lvl>
    <w:lvl w:ilvl="3" w:tplc="0422000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72"/>
        </w:tabs>
        <w:ind w:left="3672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92"/>
        </w:tabs>
        <w:ind w:left="4392" w:hanging="360"/>
      </w:pPr>
    </w:lvl>
    <w:lvl w:ilvl="6" w:tplc="0422000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220003">
      <w:start w:val="1"/>
      <w:numFmt w:val="decimal"/>
      <w:lvlText w:val="%8."/>
      <w:lvlJc w:val="left"/>
      <w:pPr>
        <w:tabs>
          <w:tab w:val="num" w:pos="5832"/>
        </w:tabs>
        <w:ind w:left="5832" w:hanging="360"/>
      </w:pPr>
    </w:lvl>
    <w:lvl w:ilvl="8" w:tplc="04220005">
      <w:start w:val="1"/>
      <w:numFmt w:val="decimal"/>
      <w:lvlText w:val="%9."/>
      <w:lvlJc w:val="left"/>
      <w:pPr>
        <w:tabs>
          <w:tab w:val="num" w:pos="6552"/>
        </w:tabs>
        <w:ind w:left="655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D3C"/>
    <w:rsid w:val="000C6058"/>
    <w:rsid w:val="00123D3C"/>
    <w:rsid w:val="001803F2"/>
    <w:rsid w:val="00181C29"/>
    <w:rsid w:val="0018762A"/>
    <w:rsid w:val="00201876"/>
    <w:rsid w:val="00204E24"/>
    <w:rsid w:val="00241ABA"/>
    <w:rsid w:val="002946EE"/>
    <w:rsid w:val="00296753"/>
    <w:rsid w:val="002C6A7B"/>
    <w:rsid w:val="002F4096"/>
    <w:rsid w:val="002F5239"/>
    <w:rsid w:val="003144E0"/>
    <w:rsid w:val="00333C7A"/>
    <w:rsid w:val="00343652"/>
    <w:rsid w:val="00363976"/>
    <w:rsid w:val="0038548E"/>
    <w:rsid w:val="00394E97"/>
    <w:rsid w:val="00422334"/>
    <w:rsid w:val="00422C9A"/>
    <w:rsid w:val="00432547"/>
    <w:rsid w:val="00456703"/>
    <w:rsid w:val="0046664F"/>
    <w:rsid w:val="0049065E"/>
    <w:rsid w:val="004F0DBF"/>
    <w:rsid w:val="004F3295"/>
    <w:rsid w:val="00520436"/>
    <w:rsid w:val="00563A13"/>
    <w:rsid w:val="0056753D"/>
    <w:rsid w:val="005C0209"/>
    <w:rsid w:val="00620FCA"/>
    <w:rsid w:val="00647AC5"/>
    <w:rsid w:val="006510CD"/>
    <w:rsid w:val="006A6DE0"/>
    <w:rsid w:val="007001DD"/>
    <w:rsid w:val="00726A39"/>
    <w:rsid w:val="00791AA1"/>
    <w:rsid w:val="007E58FE"/>
    <w:rsid w:val="008132F6"/>
    <w:rsid w:val="00842B7C"/>
    <w:rsid w:val="00872B91"/>
    <w:rsid w:val="0087789E"/>
    <w:rsid w:val="00882D4B"/>
    <w:rsid w:val="008C12AE"/>
    <w:rsid w:val="008C4B34"/>
    <w:rsid w:val="008E4ABA"/>
    <w:rsid w:val="008E73CC"/>
    <w:rsid w:val="00972FAE"/>
    <w:rsid w:val="00997213"/>
    <w:rsid w:val="009B70B5"/>
    <w:rsid w:val="009E21D5"/>
    <w:rsid w:val="009F58FE"/>
    <w:rsid w:val="00A25440"/>
    <w:rsid w:val="00AC1DE4"/>
    <w:rsid w:val="00AC3963"/>
    <w:rsid w:val="00AE09A8"/>
    <w:rsid w:val="00B117B8"/>
    <w:rsid w:val="00B65440"/>
    <w:rsid w:val="00B67BF3"/>
    <w:rsid w:val="00B702A7"/>
    <w:rsid w:val="00B82970"/>
    <w:rsid w:val="00BC1843"/>
    <w:rsid w:val="00BE2AFE"/>
    <w:rsid w:val="00C03664"/>
    <w:rsid w:val="00C12B32"/>
    <w:rsid w:val="00C27ECE"/>
    <w:rsid w:val="00C65A85"/>
    <w:rsid w:val="00C934F5"/>
    <w:rsid w:val="00C93D4D"/>
    <w:rsid w:val="00CB589A"/>
    <w:rsid w:val="00CC05A8"/>
    <w:rsid w:val="00D15640"/>
    <w:rsid w:val="00D2129F"/>
    <w:rsid w:val="00D21D3E"/>
    <w:rsid w:val="00D7120A"/>
    <w:rsid w:val="00D92C8B"/>
    <w:rsid w:val="00DD3443"/>
    <w:rsid w:val="00DE12C6"/>
    <w:rsid w:val="00DE5B4B"/>
    <w:rsid w:val="00E00828"/>
    <w:rsid w:val="00E546E9"/>
    <w:rsid w:val="00EC77F7"/>
    <w:rsid w:val="00EE1BEA"/>
    <w:rsid w:val="00F31335"/>
    <w:rsid w:val="00F47477"/>
    <w:rsid w:val="00F70A19"/>
    <w:rsid w:val="00F75D03"/>
    <w:rsid w:val="00F76AD3"/>
    <w:rsid w:val="00F770B2"/>
    <w:rsid w:val="00FF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3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76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23D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123D3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3D3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23D3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3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123D3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23D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23D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uiPriority w:val="99"/>
    <w:rsid w:val="00123D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"/>
    <w:rsid w:val="00123D3C"/>
    <w:pPr>
      <w:spacing w:before="120"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23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D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76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18762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18762A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1">
    <w:name w:val="Без интервала1"/>
    <w:uiPriority w:val="99"/>
    <w:qFormat/>
    <w:rsid w:val="0018762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BC1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843"/>
    <w:rPr>
      <w:rFonts w:ascii="Calibri" w:eastAsia="Times New Roman" w:hAnsi="Calibri" w:cs="Calibri"/>
      <w:lang w:eastAsia="ru-RU"/>
    </w:rPr>
  </w:style>
  <w:style w:type="paragraph" w:styleId="aa">
    <w:name w:val="No Spacing"/>
    <w:uiPriority w:val="1"/>
    <w:qFormat/>
    <w:rsid w:val="00842B7C"/>
    <w:pPr>
      <w:spacing w:after="0" w:line="240" w:lineRule="auto"/>
    </w:pPr>
    <w:rPr>
      <w:rFonts w:eastAsiaTheme="minorEastAsia"/>
      <w:lang w:val="uk-UA" w:eastAsia="uk-UA"/>
    </w:rPr>
  </w:style>
  <w:style w:type="paragraph" w:styleId="ab">
    <w:name w:val="Body Text Indent"/>
    <w:basedOn w:val="a"/>
    <w:link w:val="ac"/>
    <w:rsid w:val="00842B7C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842B7C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">
    <w:name w:val="Основной текст (3)"/>
    <w:rsid w:val="00842B7C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3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76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23D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123D3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3D3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23D3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3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123D3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23D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23D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uiPriority w:val="99"/>
    <w:rsid w:val="00123D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"/>
    <w:rsid w:val="00123D3C"/>
    <w:pPr>
      <w:spacing w:before="120"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23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D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76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18762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18762A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1">
    <w:name w:val="Без интервала1"/>
    <w:uiPriority w:val="99"/>
    <w:qFormat/>
    <w:rsid w:val="0018762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BC1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84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5BC7-8E48-40A1-9F89-63FAEABE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25</Pages>
  <Words>5909</Words>
  <Characters>33684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Начальник оргвідділу</cp:lastModifiedBy>
  <cp:revision>57</cp:revision>
  <cp:lastPrinted>2021-12-03T11:19:00Z</cp:lastPrinted>
  <dcterms:created xsi:type="dcterms:W3CDTF">2021-11-01T07:12:00Z</dcterms:created>
  <dcterms:modified xsi:type="dcterms:W3CDTF">2021-12-23T08:49:00Z</dcterms:modified>
</cp:coreProperties>
</file>