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2B147" w14:textId="77777777" w:rsidR="00691525" w:rsidRDefault="00691525" w:rsidP="00691525">
      <w:pPr>
        <w:jc w:val="center"/>
        <w:rPr>
          <w:sz w:val="28"/>
          <w:szCs w:val="28"/>
          <w:lang w:val="uk-UA"/>
        </w:rPr>
      </w:pPr>
      <w:r>
        <w:rPr>
          <w:sz w:val="28"/>
          <w:szCs w:val="28"/>
          <w:lang w:val="uk-UA"/>
        </w:rPr>
        <w:t>Додаток 1</w:t>
      </w:r>
    </w:p>
    <w:p w14:paraId="6E87E0F5" w14:textId="77777777" w:rsidR="00691525" w:rsidRDefault="00691525" w:rsidP="00691525">
      <w:pPr>
        <w:jc w:val="center"/>
        <w:rPr>
          <w:sz w:val="28"/>
          <w:szCs w:val="28"/>
          <w:lang w:val="uk-UA"/>
        </w:rPr>
      </w:pPr>
    </w:p>
    <w:p w14:paraId="6DCE140F" w14:textId="77777777" w:rsidR="00691525" w:rsidRPr="00E54266" w:rsidRDefault="00691525" w:rsidP="00691525">
      <w:pPr>
        <w:shd w:val="clear" w:color="auto" w:fill="FFFFFF"/>
        <w:ind w:left="9072"/>
        <w:rPr>
          <w:rFonts w:eastAsia="Calibri"/>
          <w:b/>
          <w:sz w:val="28"/>
          <w:szCs w:val="28"/>
          <w:lang w:val="uk-UA"/>
        </w:rPr>
      </w:pPr>
      <w:r w:rsidRPr="00E54266">
        <w:rPr>
          <w:rFonts w:eastAsia="Calibri"/>
          <w:b/>
          <w:sz w:val="28"/>
          <w:szCs w:val="28"/>
          <w:lang w:val="uk-UA"/>
        </w:rPr>
        <w:t>ЗАТВЕРДЖЕНО</w:t>
      </w:r>
    </w:p>
    <w:p w14:paraId="15E4636F" w14:textId="77777777" w:rsidR="00691525" w:rsidRPr="00E54266" w:rsidRDefault="00691525" w:rsidP="00691525">
      <w:pPr>
        <w:shd w:val="clear" w:color="auto" w:fill="FFFFFF"/>
        <w:ind w:left="9072"/>
        <w:rPr>
          <w:rFonts w:eastAsia="Calibri"/>
          <w:b/>
          <w:sz w:val="28"/>
          <w:szCs w:val="28"/>
          <w:lang w:val="uk-UA"/>
        </w:rPr>
      </w:pPr>
      <w:r w:rsidRPr="00E54266">
        <w:rPr>
          <w:rFonts w:eastAsia="Calibri"/>
          <w:b/>
          <w:sz w:val="28"/>
          <w:szCs w:val="28"/>
          <w:lang w:val="uk-UA"/>
        </w:rPr>
        <w:t>розпорядження начальника Бахмутської міської військової адм</w:t>
      </w:r>
      <w:r w:rsidRPr="00E54266">
        <w:rPr>
          <w:rFonts w:eastAsia="Calibri"/>
          <w:b/>
          <w:sz w:val="28"/>
          <w:szCs w:val="28"/>
          <w:lang w:val="uk-UA"/>
        </w:rPr>
        <w:t>і</w:t>
      </w:r>
      <w:r w:rsidRPr="00E54266">
        <w:rPr>
          <w:rFonts w:eastAsia="Calibri"/>
          <w:b/>
          <w:sz w:val="28"/>
          <w:szCs w:val="28"/>
          <w:lang w:val="uk-UA"/>
        </w:rPr>
        <w:t xml:space="preserve">ністрації Бахмутського району Донецької області                                   </w:t>
      </w:r>
      <w:r>
        <w:rPr>
          <w:rFonts w:eastAsia="Calibri"/>
          <w:b/>
          <w:sz w:val="28"/>
          <w:szCs w:val="28"/>
          <w:lang w:val="uk-UA"/>
        </w:rPr>
        <w:t>15.12.</w:t>
      </w:r>
      <w:r w:rsidRPr="00E54266">
        <w:rPr>
          <w:rFonts w:eastAsia="Calibri"/>
          <w:b/>
          <w:sz w:val="28"/>
          <w:szCs w:val="28"/>
          <w:lang w:val="uk-UA"/>
        </w:rPr>
        <w:t>2022 №</w:t>
      </w:r>
      <w:r>
        <w:rPr>
          <w:rFonts w:eastAsia="Calibri"/>
          <w:b/>
          <w:sz w:val="28"/>
          <w:szCs w:val="28"/>
          <w:lang w:val="uk-UA"/>
        </w:rPr>
        <w:t xml:space="preserve"> 55рр</w:t>
      </w:r>
    </w:p>
    <w:p w14:paraId="75C76706" w14:textId="77777777" w:rsidR="00691525" w:rsidRPr="00E54266" w:rsidRDefault="00691525" w:rsidP="00691525">
      <w:pPr>
        <w:shd w:val="clear" w:color="auto" w:fill="FFFFFF"/>
        <w:ind w:left="9072"/>
        <w:rPr>
          <w:rFonts w:eastAsia="Calibri"/>
          <w:sz w:val="28"/>
          <w:szCs w:val="28"/>
          <w:lang w:val="uk-UA"/>
        </w:rPr>
      </w:pPr>
      <w:r w:rsidRPr="00E54266">
        <w:rPr>
          <w:rFonts w:eastAsia="Calibri"/>
          <w:b/>
          <w:sz w:val="28"/>
          <w:szCs w:val="28"/>
          <w:lang w:val="uk-UA"/>
        </w:rPr>
        <w:t>Додаток</w:t>
      </w:r>
    </w:p>
    <w:p w14:paraId="7DC838E1" w14:textId="77777777" w:rsidR="00691525" w:rsidRPr="00E54266" w:rsidRDefault="00691525" w:rsidP="00691525">
      <w:pPr>
        <w:shd w:val="clear" w:color="auto" w:fill="FFFFFF"/>
        <w:jc w:val="center"/>
        <w:rPr>
          <w:rFonts w:eastAsia="Calibri"/>
          <w:b/>
          <w:sz w:val="20"/>
          <w:szCs w:val="20"/>
          <w:lang w:val="uk-UA"/>
        </w:rPr>
      </w:pPr>
    </w:p>
    <w:p w14:paraId="053AF891" w14:textId="77777777" w:rsidR="00691525" w:rsidRPr="00DF7700" w:rsidRDefault="00691525" w:rsidP="00691525">
      <w:pPr>
        <w:shd w:val="clear" w:color="auto" w:fill="FFFFFF"/>
        <w:jc w:val="center"/>
        <w:rPr>
          <w:rFonts w:eastAsia="Calibri"/>
          <w:b/>
          <w:sz w:val="28"/>
          <w:szCs w:val="28"/>
          <w:lang w:val="uk-UA"/>
        </w:rPr>
      </w:pPr>
      <w:r w:rsidRPr="00DF7700">
        <w:rPr>
          <w:rFonts w:eastAsia="Calibri"/>
          <w:b/>
          <w:sz w:val="28"/>
          <w:szCs w:val="28"/>
          <w:lang w:val="uk-UA"/>
        </w:rPr>
        <w:t>ПЛАН</w:t>
      </w:r>
      <w:r>
        <w:rPr>
          <w:rFonts w:eastAsia="Calibri"/>
          <w:b/>
          <w:sz w:val="28"/>
          <w:szCs w:val="28"/>
          <w:lang w:val="uk-UA"/>
        </w:rPr>
        <w:t xml:space="preserve">  </w:t>
      </w:r>
      <w:r w:rsidRPr="00DF7700">
        <w:rPr>
          <w:rFonts w:eastAsia="Calibri"/>
          <w:b/>
          <w:sz w:val="28"/>
          <w:szCs w:val="28"/>
          <w:lang w:val="uk-UA"/>
        </w:rPr>
        <w:t>ДІЯЛЬНОСТІ</w:t>
      </w:r>
      <w:r>
        <w:rPr>
          <w:rFonts w:eastAsia="Calibri"/>
          <w:b/>
          <w:sz w:val="28"/>
          <w:szCs w:val="28"/>
          <w:lang w:val="uk-UA"/>
        </w:rPr>
        <w:t xml:space="preserve"> </w:t>
      </w:r>
    </w:p>
    <w:p w14:paraId="425E8AA6" w14:textId="77777777" w:rsidR="00691525" w:rsidRPr="00DF7700" w:rsidRDefault="00691525" w:rsidP="00691525">
      <w:pPr>
        <w:shd w:val="clear" w:color="auto" w:fill="FFFFFF"/>
        <w:jc w:val="center"/>
        <w:rPr>
          <w:rFonts w:eastAsia="Calibri"/>
          <w:b/>
          <w:sz w:val="28"/>
          <w:szCs w:val="28"/>
          <w:lang w:val="uk-UA"/>
        </w:rPr>
      </w:pPr>
      <w:r w:rsidRPr="00DF7700">
        <w:rPr>
          <w:rFonts w:eastAsia="Calibri"/>
          <w:b/>
          <w:sz w:val="28"/>
          <w:szCs w:val="28"/>
          <w:lang w:val="uk-UA"/>
        </w:rPr>
        <w:t xml:space="preserve">з підготовки </w:t>
      </w:r>
      <w:proofErr w:type="spellStart"/>
      <w:r w:rsidRPr="00DF7700">
        <w:rPr>
          <w:rFonts w:eastAsia="Calibri"/>
          <w:b/>
          <w:sz w:val="28"/>
          <w:szCs w:val="28"/>
          <w:lang w:val="uk-UA"/>
        </w:rPr>
        <w:t>проєктів</w:t>
      </w:r>
      <w:proofErr w:type="spellEnd"/>
      <w:r w:rsidRPr="00DF7700">
        <w:rPr>
          <w:rFonts w:eastAsia="Calibri"/>
          <w:b/>
          <w:sz w:val="28"/>
          <w:szCs w:val="28"/>
          <w:lang w:val="uk-UA"/>
        </w:rPr>
        <w:t xml:space="preserve"> </w:t>
      </w:r>
      <w:r w:rsidRPr="00DF7700">
        <w:rPr>
          <w:b/>
          <w:bCs/>
          <w:sz w:val="28"/>
          <w:szCs w:val="28"/>
          <w:lang w:val="uk-UA"/>
        </w:rPr>
        <w:t xml:space="preserve">регуляторних актів </w:t>
      </w:r>
      <w:r w:rsidRPr="00DF7700">
        <w:rPr>
          <w:b/>
          <w:sz w:val="28"/>
          <w:szCs w:val="28"/>
          <w:lang w:val="uk-UA"/>
        </w:rPr>
        <w:t>Бахмутської міської військової адміністрації Бахмутського району Донецької області на  2023 рік</w:t>
      </w:r>
    </w:p>
    <w:tbl>
      <w:tblPr>
        <w:tblpPr w:leftFromText="180" w:rightFromText="180" w:vertAnchor="text" w:horzAnchor="margin" w:tblpXSpec="center" w:tblpY="199"/>
        <w:tblW w:w="15719" w:type="dxa"/>
        <w:tblLayout w:type="fixed"/>
        <w:tblLook w:val="0000" w:firstRow="0" w:lastRow="0" w:firstColumn="0" w:lastColumn="0" w:noHBand="0" w:noVBand="0"/>
      </w:tblPr>
      <w:tblGrid>
        <w:gridCol w:w="392"/>
        <w:gridCol w:w="1701"/>
        <w:gridCol w:w="2835"/>
        <w:gridCol w:w="5232"/>
        <w:gridCol w:w="1485"/>
        <w:gridCol w:w="2355"/>
        <w:gridCol w:w="1706"/>
        <w:gridCol w:w="13"/>
      </w:tblGrid>
      <w:tr w:rsidR="00691525" w14:paraId="4079A6AA" w14:textId="77777777" w:rsidTr="005939C7">
        <w:trPr>
          <w:gridAfter w:val="1"/>
          <w:wAfter w:w="13" w:type="dxa"/>
          <w:trHeight w:val="718"/>
        </w:trPr>
        <w:tc>
          <w:tcPr>
            <w:tcW w:w="392" w:type="dxa"/>
            <w:tcBorders>
              <w:top w:val="single" w:sz="4" w:space="0" w:color="000000"/>
              <w:left w:val="single" w:sz="4" w:space="0" w:color="000000"/>
              <w:bottom w:val="single" w:sz="4" w:space="0" w:color="000000"/>
            </w:tcBorders>
            <w:shd w:val="clear" w:color="auto" w:fill="auto"/>
          </w:tcPr>
          <w:p w14:paraId="3FF9D015" w14:textId="77777777" w:rsidR="00691525" w:rsidRPr="00791866" w:rsidRDefault="00691525" w:rsidP="005939C7">
            <w:pPr>
              <w:jc w:val="center"/>
              <w:rPr>
                <w:rFonts w:eastAsia="Calibri"/>
              </w:rPr>
            </w:pPr>
            <w:r w:rsidRPr="00791866">
              <w:rPr>
                <w:rFonts w:eastAsia="Calibri"/>
              </w:rPr>
              <w:t>№</w:t>
            </w:r>
          </w:p>
          <w:p w14:paraId="6DB07DEF" w14:textId="77777777" w:rsidR="00691525" w:rsidRPr="00791866" w:rsidRDefault="00691525" w:rsidP="005939C7">
            <w:pPr>
              <w:jc w:val="center"/>
              <w:rPr>
                <w:rFonts w:eastAsia="Calibri"/>
              </w:rPr>
            </w:pPr>
            <w:r w:rsidRPr="00791866">
              <w:rPr>
                <w:rFonts w:eastAsia="Calibri"/>
              </w:rPr>
              <w:t>з/п</w:t>
            </w:r>
          </w:p>
        </w:tc>
        <w:tc>
          <w:tcPr>
            <w:tcW w:w="1701" w:type="dxa"/>
            <w:tcBorders>
              <w:top w:val="single" w:sz="4" w:space="0" w:color="000000"/>
              <w:left w:val="single" w:sz="4" w:space="0" w:color="000000"/>
              <w:bottom w:val="single" w:sz="4" w:space="0" w:color="000000"/>
            </w:tcBorders>
            <w:shd w:val="clear" w:color="auto" w:fill="auto"/>
          </w:tcPr>
          <w:p w14:paraId="26DC1E88" w14:textId="77777777" w:rsidR="00691525" w:rsidRPr="00791866" w:rsidRDefault="00691525" w:rsidP="005939C7">
            <w:pPr>
              <w:jc w:val="center"/>
              <w:rPr>
                <w:rFonts w:eastAsia="Calibri"/>
              </w:rPr>
            </w:pPr>
            <w:r w:rsidRPr="00791866">
              <w:rPr>
                <w:rFonts w:eastAsia="Calibri"/>
              </w:rPr>
              <w:t>Вид</w:t>
            </w:r>
          </w:p>
          <w:p w14:paraId="658BFFAD" w14:textId="77777777" w:rsidR="00691525" w:rsidRPr="00791866" w:rsidRDefault="00691525" w:rsidP="005939C7">
            <w:pPr>
              <w:jc w:val="center"/>
              <w:rPr>
                <w:rFonts w:eastAsia="Calibri"/>
              </w:rPr>
            </w:pPr>
            <w:r w:rsidRPr="00791866">
              <w:rPr>
                <w:rFonts w:eastAsia="Calibri"/>
              </w:rPr>
              <w:t>документу</w:t>
            </w:r>
          </w:p>
          <w:p w14:paraId="46DC797F" w14:textId="77777777" w:rsidR="00691525" w:rsidRPr="00791866" w:rsidRDefault="00691525" w:rsidP="005939C7">
            <w:pPr>
              <w:jc w:val="center"/>
              <w:rPr>
                <w:rFonts w:eastAsia="Calibri"/>
              </w:rPr>
            </w:pPr>
          </w:p>
        </w:tc>
        <w:tc>
          <w:tcPr>
            <w:tcW w:w="2835" w:type="dxa"/>
            <w:tcBorders>
              <w:top w:val="single" w:sz="4" w:space="0" w:color="000000"/>
              <w:left w:val="single" w:sz="4" w:space="0" w:color="000000"/>
              <w:bottom w:val="single" w:sz="4" w:space="0" w:color="000000"/>
            </w:tcBorders>
            <w:shd w:val="clear" w:color="auto" w:fill="auto"/>
          </w:tcPr>
          <w:p w14:paraId="132DDB53" w14:textId="77777777" w:rsidR="00691525" w:rsidRPr="00791866" w:rsidRDefault="00691525" w:rsidP="005939C7">
            <w:pPr>
              <w:jc w:val="center"/>
              <w:rPr>
                <w:rFonts w:eastAsia="Calibri"/>
              </w:rPr>
            </w:pPr>
            <w:proofErr w:type="spellStart"/>
            <w:r w:rsidRPr="00791866">
              <w:rPr>
                <w:rFonts w:eastAsia="Calibri"/>
              </w:rPr>
              <w:t>Назва</w:t>
            </w:r>
            <w:proofErr w:type="spellEnd"/>
            <w:r w:rsidRPr="00791866">
              <w:rPr>
                <w:rFonts w:eastAsia="Calibri"/>
              </w:rPr>
              <w:t xml:space="preserve"> </w:t>
            </w:r>
            <w:proofErr w:type="spellStart"/>
            <w:r w:rsidRPr="00791866">
              <w:rPr>
                <w:rFonts w:eastAsia="Calibri"/>
              </w:rPr>
              <w:t>проєкту</w:t>
            </w:r>
            <w:proofErr w:type="spellEnd"/>
            <w:r w:rsidRPr="00791866">
              <w:rPr>
                <w:rFonts w:eastAsia="Calibri"/>
              </w:rPr>
              <w:t xml:space="preserve"> регул</w:t>
            </w:r>
            <w:r w:rsidRPr="00791866">
              <w:rPr>
                <w:rFonts w:eastAsia="Calibri"/>
              </w:rPr>
              <w:t>я</w:t>
            </w:r>
            <w:r w:rsidRPr="00791866">
              <w:rPr>
                <w:rFonts w:eastAsia="Calibri"/>
              </w:rPr>
              <w:t>торного акта</w:t>
            </w:r>
          </w:p>
        </w:tc>
        <w:tc>
          <w:tcPr>
            <w:tcW w:w="5232" w:type="dxa"/>
            <w:tcBorders>
              <w:top w:val="single" w:sz="4" w:space="0" w:color="000000"/>
              <w:left w:val="single" w:sz="4" w:space="0" w:color="000000"/>
              <w:bottom w:val="single" w:sz="4" w:space="0" w:color="000000"/>
            </w:tcBorders>
            <w:shd w:val="clear" w:color="auto" w:fill="auto"/>
          </w:tcPr>
          <w:p w14:paraId="6143BEFD" w14:textId="77777777" w:rsidR="00691525" w:rsidRPr="00791866" w:rsidRDefault="00691525" w:rsidP="005939C7">
            <w:pPr>
              <w:jc w:val="center"/>
              <w:rPr>
                <w:rFonts w:eastAsia="Calibri"/>
              </w:rPr>
            </w:pPr>
            <w:r w:rsidRPr="00791866">
              <w:rPr>
                <w:rFonts w:eastAsia="Calibri"/>
              </w:rPr>
              <w:t xml:space="preserve">Мета </w:t>
            </w:r>
            <w:proofErr w:type="spellStart"/>
            <w:r w:rsidRPr="00791866">
              <w:rPr>
                <w:rFonts w:eastAsia="Calibri"/>
              </w:rPr>
              <w:t>прийняття</w:t>
            </w:r>
            <w:proofErr w:type="spellEnd"/>
          </w:p>
        </w:tc>
        <w:tc>
          <w:tcPr>
            <w:tcW w:w="1485" w:type="dxa"/>
            <w:tcBorders>
              <w:top w:val="single" w:sz="4" w:space="0" w:color="000000"/>
              <w:left w:val="single" w:sz="4" w:space="0" w:color="000000"/>
              <w:bottom w:val="single" w:sz="4" w:space="0" w:color="000000"/>
            </w:tcBorders>
            <w:shd w:val="clear" w:color="auto" w:fill="auto"/>
          </w:tcPr>
          <w:p w14:paraId="7F02E6D1" w14:textId="77777777" w:rsidR="00691525" w:rsidRPr="00791866" w:rsidRDefault="00691525" w:rsidP="005939C7">
            <w:pPr>
              <w:rPr>
                <w:rFonts w:eastAsia="Calibri"/>
              </w:rPr>
            </w:pPr>
            <w:r w:rsidRPr="00791866">
              <w:rPr>
                <w:rFonts w:eastAsia="Calibri"/>
              </w:rPr>
              <w:t>Строки</w:t>
            </w:r>
          </w:p>
          <w:p w14:paraId="2D5DEA3F" w14:textId="77777777" w:rsidR="00691525" w:rsidRPr="00791866" w:rsidRDefault="00691525" w:rsidP="005939C7">
            <w:pPr>
              <w:rPr>
                <w:rFonts w:eastAsia="Calibri"/>
              </w:rPr>
            </w:pPr>
            <w:proofErr w:type="spellStart"/>
            <w:r w:rsidRPr="00791866">
              <w:rPr>
                <w:rFonts w:eastAsia="Calibri"/>
              </w:rPr>
              <w:t>підготовки</w:t>
            </w:r>
            <w:proofErr w:type="spellEnd"/>
          </w:p>
        </w:tc>
        <w:tc>
          <w:tcPr>
            <w:tcW w:w="2355" w:type="dxa"/>
            <w:tcBorders>
              <w:top w:val="single" w:sz="4" w:space="0" w:color="000000"/>
              <w:left w:val="single" w:sz="4" w:space="0" w:color="000000"/>
              <w:bottom w:val="single" w:sz="4" w:space="0" w:color="000000"/>
            </w:tcBorders>
            <w:shd w:val="clear" w:color="auto" w:fill="auto"/>
          </w:tcPr>
          <w:p w14:paraId="06F0325B" w14:textId="77777777" w:rsidR="00691525" w:rsidRPr="00791866" w:rsidRDefault="00691525" w:rsidP="005939C7">
            <w:pPr>
              <w:ind w:right="-45"/>
              <w:jc w:val="center"/>
              <w:rPr>
                <w:rFonts w:eastAsia="Calibri"/>
              </w:rPr>
            </w:pPr>
            <w:proofErr w:type="spellStart"/>
            <w:r w:rsidRPr="00791866">
              <w:rPr>
                <w:rFonts w:eastAsia="Calibri"/>
              </w:rPr>
              <w:t>Найменування</w:t>
            </w:r>
            <w:proofErr w:type="spellEnd"/>
          </w:p>
          <w:p w14:paraId="47C87AC4" w14:textId="77777777" w:rsidR="00691525" w:rsidRPr="00791866" w:rsidRDefault="00691525" w:rsidP="005939C7">
            <w:pPr>
              <w:jc w:val="center"/>
              <w:rPr>
                <w:rFonts w:eastAsia="Calibri"/>
              </w:rPr>
            </w:pPr>
            <w:proofErr w:type="spellStart"/>
            <w:r w:rsidRPr="00791866">
              <w:rPr>
                <w:rFonts w:eastAsia="Calibri"/>
              </w:rPr>
              <w:t>органів</w:t>
            </w:r>
            <w:proofErr w:type="spellEnd"/>
            <w:r w:rsidRPr="00791866">
              <w:rPr>
                <w:rFonts w:eastAsia="Calibri"/>
              </w:rPr>
              <w:t xml:space="preserve"> </w:t>
            </w:r>
            <w:r>
              <w:rPr>
                <w:rFonts w:eastAsia="Calibri"/>
                <w:lang w:val="uk-UA"/>
              </w:rPr>
              <w:t>ро</w:t>
            </w:r>
            <w:proofErr w:type="spellStart"/>
            <w:r w:rsidRPr="00791866">
              <w:rPr>
                <w:rFonts w:eastAsia="Calibri"/>
              </w:rPr>
              <w:t>зробників</w:t>
            </w:r>
            <w:proofErr w:type="spellEnd"/>
          </w:p>
          <w:p w14:paraId="711A8366" w14:textId="77777777" w:rsidR="00691525" w:rsidRPr="00791866" w:rsidRDefault="00691525" w:rsidP="005939C7">
            <w:pPr>
              <w:ind w:firstLine="250"/>
              <w:jc w:val="center"/>
              <w:rPr>
                <w:rFonts w:eastAsia="Calibri"/>
              </w:rPr>
            </w:pPr>
            <w:proofErr w:type="spellStart"/>
            <w:r w:rsidRPr="00791866">
              <w:rPr>
                <w:rFonts w:eastAsia="Calibri"/>
              </w:rPr>
              <w:t>проєкту</w:t>
            </w:r>
            <w:proofErr w:type="spellEnd"/>
          </w:p>
        </w:tc>
        <w:tc>
          <w:tcPr>
            <w:tcW w:w="1706" w:type="dxa"/>
            <w:tcBorders>
              <w:top w:val="single" w:sz="4" w:space="0" w:color="000000"/>
              <w:left w:val="single" w:sz="4" w:space="0" w:color="000000"/>
              <w:bottom w:val="single" w:sz="4" w:space="0" w:color="000000"/>
              <w:right w:val="single" w:sz="4" w:space="0" w:color="000000"/>
            </w:tcBorders>
            <w:shd w:val="clear" w:color="auto" w:fill="auto"/>
          </w:tcPr>
          <w:p w14:paraId="212FC3DD" w14:textId="77777777" w:rsidR="00691525" w:rsidRPr="00791866" w:rsidRDefault="00691525" w:rsidP="005939C7">
            <w:pPr>
              <w:jc w:val="center"/>
              <w:rPr>
                <w:rFonts w:eastAsia="Calibri"/>
              </w:rPr>
            </w:pPr>
            <w:proofErr w:type="spellStart"/>
            <w:r w:rsidRPr="00791866">
              <w:rPr>
                <w:rFonts w:eastAsia="Calibri"/>
              </w:rPr>
              <w:t>Відповідальні</w:t>
            </w:r>
            <w:proofErr w:type="spellEnd"/>
            <w:r w:rsidRPr="00791866">
              <w:rPr>
                <w:rFonts w:eastAsia="Calibri"/>
              </w:rPr>
              <w:t xml:space="preserve"> за </w:t>
            </w:r>
            <w:proofErr w:type="spellStart"/>
            <w:r w:rsidRPr="00791866">
              <w:rPr>
                <w:rFonts w:eastAsia="Calibri"/>
              </w:rPr>
              <w:t>підготовку</w:t>
            </w:r>
            <w:proofErr w:type="spellEnd"/>
          </w:p>
        </w:tc>
      </w:tr>
      <w:tr w:rsidR="00691525" w14:paraId="3F944CB9" w14:textId="77777777" w:rsidTr="005939C7">
        <w:trPr>
          <w:gridAfter w:val="1"/>
          <w:wAfter w:w="13" w:type="dxa"/>
        </w:trPr>
        <w:tc>
          <w:tcPr>
            <w:tcW w:w="392" w:type="dxa"/>
            <w:tcBorders>
              <w:top w:val="single" w:sz="4" w:space="0" w:color="000000"/>
              <w:left w:val="single" w:sz="4" w:space="0" w:color="000000"/>
              <w:bottom w:val="single" w:sz="4" w:space="0" w:color="auto"/>
            </w:tcBorders>
            <w:shd w:val="clear" w:color="auto" w:fill="auto"/>
          </w:tcPr>
          <w:p w14:paraId="15FB9623" w14:textId="77777777" w:rsidR="00691525" w:rsidRPr="00791866" w:rsidRDefault="00691525" w:rsidP="005939C7">
            <w:pPr>
              <w:jc w:val="center"/>
              <w:rPr>
                <w:rFonts w:eastAsia="Calibri"/>
              </w:rPr>
            </w:pPr>
            <w:r w:rsidRPr="00791866">
              <w:rPr>
                <w:rFonts w:eastAsia="Calibri"/>
              </w:rPr>
              <w:t>1</w:t>
            </w:r>
          </w:p>
        </w:tc>
        <w:tc>
          <w:tcPr>
            <w:tcW w:w="1701" w:type="dxa"/>
            <w:tcBorders>
              <w:top w:val="single" w:sz="4" w:space="0" w:color="000000"/>
              <w:left w:val="single" w:sz="4" w:space="0" w:color="000000"/>
              <w:bottom w:val="single" w:sz="4" w:space="0" w:color="auto"/>
            </w:tcBorders>
            <w:shd w:val="clear" w:color="auto" w:fill="auto"/>
          </w:tcPr>
          <w:p w14:paraId="6FBB700A" w14:textId="77777777" w:rsidR="00691525" w:rsidRPr="00791866" w:rsidRDefault="00691525" w:rsidP="005939C7">
            <w:pPr>
              <w:jc w:val="center"/>
              <w:rPr>
                <w:rFonts w:eastAsia="Calibri"/>
              </w:rPr>
            </w:pPr>
            <w:r w:rsidRPr="00791866">
              <w:rPr>
                <w:rFonts w:eastAsia="Calibri"/>
              </w:rPr>
              <w:t>2</w:t>
            </w:r>
          </w:p>
        </w:tc>
        <w:tc>
          <w:tcPr>
            <w:tcW w:w="2835" w:type="dxa"/>
            <w:tcBorders>
              <w:top w:val="single" w:sz="4" w:space="0" w:color="000000"/>
              <w:left w:val="single" w:sz="4" w:space="0" w:color="000000"/>
              <w:bottom w:val="single" w:sz="4" w:space="0" w:color="auto"/>
            </w:tcBorders>
            <w:shd w:val="clear" w:color="auto" w:fill="auto"/>
          </w:tcPr>
          <w:p w14:paraId="04C619BC" w14:textId="77777777" w:rsidR="00691525" w:rsidRPr="00791866" w:rsidRDefault="00691525" w:rsidP="005939C7">
            <w:pPr>
              <w:jc w:val="center"/>
              <w:rPr>
                <w:rFonts w:eastAsia="Calibri"/>
              </w:rPr>
            </w:pPr>
            <w:r w:rsidRPr="00791866">
              <w:rPr>
                <w:rFonts w:eastAsia="Calibri"/>
              </w:rPr>
              <w:t>3</w:t>
            </w:r>
          </w:p>
        </w:tc>
        <w:tc>
          <w:tcPr>
            <w:tcW w:w="5232" w:type="dxa"/>
            <w:tcBorders>
              <w:top w:val="single" w:sz="4" w:space="0" w:color="000000"/>
              <w:left w:val="single" w:sz="4" w:space="0" w:color="000000"/>
              <w:bottom w:val="single" w:sz="4" w:space="0" w:color="auto"/>
            </w:tcBorders>
            <w:shd w:val="clear" w:color="auto" w:fill="auto"/>
          </w:tcPr>
          <w:p w14:paraId="3ED5FC91" w14:textId="77777777" w:rsidR="00691525" w:rsidRPr="00791866" w:rsidRDefault="00691525" w:rsidP="005939C7">
            <w:pPr>
              <w:jc w:val="center"/>
              <w:rPr>
                <w:rFonts w:eastAsia="Calibri"/>
              </w:rPr>
            </w:pPr>
            <w:r w:rsidRPr="00791866">
              <w:rPr>
                <w:rFonts w:eastAsia="Calibri"/>
              </w:rPr>
              <w:t>4</w:t>
            </w:r>
          </w:p>
        </w:tc>
        <w:tc>
          <w:tcPr>
            <w:tcW w:w="1485" w:type="dxa"/>
            <w:tcBorders>
              <w:top w:val="single" w:sz="4" w:space="0" w:color="000000"/>
              <w:left w:val="single" w:sz="4" w:space="0" w:color="000000"/>
              <w:bottom w:val="single" w:sz="4" w:space="0" w:color="auto"/>
            </w:tcBorders>
            <w:shd w:val="clear" w:color="auto" w:fill="auto"/>
          </w:tcPr>
          <w:p w14:paraId="32471427" w14:textId="77777777" w:rsidR="00691525" w:rsidRPr="00791866" w:rsidRDefault="00691525" w:rsidP="005939C7">
            <w:pPr>
              <w:jc w:val="center"/>
              <w:rPr>
                <w:rFonts w:eastAsia="Calibri"/>
              </w:rPr>
            </w:pPr>
            <w:r w:rsidRPr="00791866">
              <w:rPr>
                <w:rFonts w:eastAsia="Calibri"/>
              </w:rPr>
              <w:t>5</w:t>
            </w:r>
          </w:p>
        </w:tc>
        <w:tc>
          <w:tcPr>
            <w:tcW w:w="2355" w:type="dxa"/>
            <w:tcBorders>
              <w:top w:val="single" w:sz="4" w:space="0" w:color="000000"/>
              <w:left w:val="single" w:sz="4" w:space="0" w:color="000000"/>
              <w:bottom w:val="single" w:sz="4" w:space="0" w:color="auto"/>
            </w:tcBorders>
            <w:shd w:val="clear" w:color="auto" w:fill="auto"/>
          </w:tcPr>
          <w:p w14:paraId="6BDCEEF6" w14:textId="77777777" w:rsidR="00691525" w:rsidRPr="00791866" w:rsidRDefault="00691525" w:rsidP="005939C7">
            <w:pPr>
              <w:jc w:val="center"/>
              <w:rPr>
                <w:rFonts w:eastAsia="Calibri"/>
              </w:rPr>
            </w:pPr>
            <w:r w:rsidRPr="00791866">
              <w:rPr>
                <w:rFonts w:eastAsia="Calibri"/>
              </w:rPr>
              <w:t>6</w:t>
            </w:r>
          </w:p>
        </w:tc>
        <w:tc>
          <w:tcPr>
            <w:tcW w:w="1706" w:type="dxa"/>
            <w:tcBorders>
              <w:top w:val="single" w:sz="4" w:space="0" w:color="000000"/>
              <w:left w:val="single" w:sz="4" w:space="0" w:color="000000"/>
              <w:bottom w:val="single" w:sz="4" w:space="0" w:color="auto"/>
              <w:right w:val="single" w:sz="4" w:space="0" w:color="000000"/>
            </w:tcBorders>
            <w:shd w:val="clear" w:color="auto" w:fill="auto"/>
          </w:tcPr>
          <w:p w14:paraId="15C8488F" w14:textId="77777777" w:rsidR="00691525" w:rsidRPr="00791866" w:rsidRDefault="00691525" w:rsidP="005939C7">
            <w:pPr>
              <w:jc w:val="center"/>
              <w:rPr>
                <w:rFonts w:eastAsia="Calibri"/>
              </w:rPr>
            </w:pPr>
            <w:r w:rsidRPr="00791866">
              <w:rPr>
                <w:rFonts w:eastAsia="Calibri"/>
              </w:rPr>
              <w:t>7</w:t>
            </w:r>
          </w:p>
        </w:tc>
      </w:tr>
      <w:tr w:rsidR="00691525" w:rsidRPr="00443D58" w14:paraId="6555FF7C" w14:textId="77777777" w:rsidTr="005939C7">
        <w:trPr>
          <w:gridAfter w:val="1"/>
          <w:wAfter w:w="13" w:type="dxa"/>
          <w:trHeight w:val="701"/>
        </w:trPr>
        <w:tc>
          <w:tcPr>
            <w:tcW w:w="392" w:type="dxa"/>
            <w:tcBorders>
              <w:top w:val="single" w:sz="4" w:space="0" w:color="auto"/>
              <w:left w:val="single" w:sz="4" w:space="0" w:color="auto"/>
              <w:bottom w:val="single" w:sz="4" w:space="0" w:color="auto"/>
              <w:right w:val="single" w:sz="4" w:space="0" w:color="auto"/>
            </w:tcBorders>
            <w:shd w:val="clear" w:color="auto" w:fill="auto"/>
          </w:tcPr>
          <w:p w14:paraId="37502694" w14:textId="77777777" w:rsidR="00691525" w:rsidRPr="00D33C3B" w:rsidRDefault="00691525" w:rsidP="005939C7">
            <w:pPr>
              <w:jc w:val="center"/>
              <w:rPr>
                <w:rFonts w:eastAsia="Calibri"/>
                <w:bCs/>
              </w:rPr>
            </w:pPr>
            <w:r w:rsidRPr="00D33C3B">
              <w:rPr>
                <w:rFonts w:eastAsia="Calibri"/>
                <w:bCs/>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E4DFA6" w14:textId="77777777" w:rsidR="00691525" w:rsidRPr="00580E85" w:rsidRDefault="00691525" w:rsidP="005939C7">
            <w:pPr>
              <w:ind w:left="-108" w:right="-108"/>
              <w:jc w:val="center"/>
              <w:rPr>
                <w:lang w:val="uk-UA"/>
              </w:rPr>
            </w:pPr>
            <w:r w:rsidRPr="00580E85">
              <w:rPr>
                <w:rFonts w:eastAsia="Calibri"/>
                <w:lang w:val="uk-UA"/>
              </w:rPr>
              <w:t>Розпорядже</w:t>
            </w:r>
            <w:r w:rsidRPr="00580E85">
              <w:rPr>
                <w:rFonts w:eastAsia="Calibri"/>
                <w:lang w:val="uk-UA"/>
              </w:rPr>
              <w:t>н</w:t>
            </w:r>
            <w:r w:rsidRPr="00580E85">
              <w:rPr>
                <w:rFonts w:eastAsia="Calibri"/>
                <w:lang w:val="uk-UA"/>
              </w:rPr>
              <w:t xml:space="preserve">ня </w:t>
            </w:r>
            <w:r w:rsidRPr="00580E85">
              <w:rPr>
                <w:lang w:val="uk-UA"/>
              </w:rPr>
              <w:t xml:space="preserve"> начальн</w:t>
            </w:r>
            <w:r w:rsidRPr="00580E85">
              <w:rPr>
                <w:lang w:val="uk-UA"/>
              </w:rPr>
              <w:t>и</w:t>
            </w:r>
            <w:r w:rsidRPr="00580E85">
              <w:rPr>
                <w:lang w:val="uk-UA"/>
              </w:rPr>
              <w:t>ка Бахмутс</w:t>
            </w:r>
            <w:r w:rsidRPr="00580E85">
              <w:rPr>
                <w:lang w:val="uk-UA"/>
              </w:rPr>
              <w:t>ь</w:t>
            </w:r>
            <w:r w:rsidRPr="00580E85">
              <w:rPr>
                <w:lang w:val="uk-UA"/>
              </w:rPr>
              <w:t>кої міської</w:t>
            </w:r>
          </w:p>
          <w:p w14:paraId="1F649BA7" w14:textId="77777777" w:rsidR="00691525" w:rsidRPr="00580E85" w:rsidRDefault="00691525" w:rsidP="005939C7">
            <w:pPr>
              <w:ind w:left="-108" w:right="-108"/>
              <w:jc w:val="center"/>
              <w:rPr>
                <w:lang w:val="uk-UA"/>
              </w:rPr>
            </w:pPr>
            <w:r w:rsidRPr="00580E85">
              <w:rPr>
                <w:lang w:val="uk-UA"/>
              </w:rPr>
              <w:t>військової адміністрації</w:t>
            </w:r>
          </w:p>
          <w:p w14:paraId="71B41FEB" w14:textId="77777777" w:rsidR="00691525" w:rsidRPr="00580E85" w:rsidRDefault="00691525" w:rsidP="005939C7">
            <w:pPr>
              <w:ind w:left="-108" w:right="-108"/>
              <w:jc w:val="center"/>
              <w:rPr>
                <w:lang w:val="uk-UA"/>
              </w:rPr>
            </w:pPr>
            <w:r w:rsidRPr="00580E85">
              <w:rPr>
                <w:lang w:val="uk-UA"/>
              </w:rPr>
              <w:t>Бахмутського району</w:t>
            </w:r>
          </w:p>
          <w:p w14:paraId="26397ACD" w14:textId="77777777" w:rsidR="00691525" w:rsidRPr="00580E85" w:rsidRDefault="00691525" w:rsidP="005939C7">
            <w:pPr>
              <w:ind w:left="-108" w:right="-108"/>
              <w:jc w:val="center"/>
              <w:rPr>
                <w:rFonts w:eastAsia="Calibri"/>
                <w:lang w:val="uk-UA"/>
              </w:rPr>
            </w:pPr>
            <w:r w:rsidRPr="00580E85">
              <w:rPr>
                <w:lang w:val="uk-UA"/>
              </w:rPr>
              <w:t>Донецької області</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628CAD7" w14:textId="77777777" w:rsidR="00691525" w:rsidRPr="00580E85" w:rsidRDefault="00691525" w:rsidP="005939C7">
            <w:pPr>
              <w:ind w:left="-108" w:right="-108"/>
              <w:jc w:val="center"/>
              <w:rPr>
                <w:rFonts w:eastAsia="Calibri"/>
              </w:rPr>
            </w:pPr>
            <w:r w:rsidRPr="00580E85">
              <w:rPr>
                <w:rFonts w:eastAsia="Calibri"/>
              </w:rPr>
              <w:t xml:space="preserve">Про </w:t>
            </w:r>
            <w:proofErr w:type="spellStart"/>
            <w:r w:rsidRPr="00580E85">
              <w:rPr>
                <w:rFonts w:eastAsia="Calibri"/>
              </w:rPr>
              <w:t>затвердження</w:t>
            </w:r>
            <w:proofErr w:type="spellEnd"/>
            <w:r w:rsidRPr="00580E85">
              <w:rPr>
                <w:rFonts w:eastAsia="Calibri"/>
              </w:rPr>
              <w:t xml:space="preserve"> пр</w:t>
            </w:r>
            <w:r w:rsidRPr="00580E85">
              <w:rPr>
                <w:rFonts w:eastAsia="Calibri"/>
              </w:rPr>
              <w:t>а</w:t>
            </w:r>
            <w:r w:rsidRPr="00580E85">
              <w:rPr>
                <w:rFonts w:eastAsia="Calibri"/>
              </w:rPr>
              <w:t xml:space="preserve">вил </w:t>
            </w:r>
            <w:proofErr w:type="spellStart"/>
            <w:r w:rsidRPr="00580E85">
              <w:rPr>
                <w:rFonts w:eastAsia="Calibri"/>
              </w:rPr>
              <w:t>приймання</w:t>
            </w:r>
            <w:proofErr w:type="spellEnd"/>
            <w:r w:rsidRPr="00580E85">
              <w:rPr>
                <w:rFonts w:eastAsia="Calibri"/>
              </w:rPr>
              <w:t xml:space="preserve"> </w:t>
            </w:r>
            <w:proofErr w:type="spellStart"/>
            <w:r w:rsidRPr="00580E85">
              <w:rPr>
                <w:rFonts w:eastAsia="Calibri"/>
              </w:rPr>
              <w:t>стічних</w:t>
            </w:r>
            <w:proofErr w:type="spellEnd"/>
            <w:r w:rsidRPr="00580E85">
              <w:rPr>
                <w:rFonts w:eastAsia="Calibri"/>
              </w:rPr>
              <w:t xml:space="preserve"> вод до систем </w:t>
            </w:r>
            <w:proofErr w:type="spellStart"/>
            <w:r w:rsidRPr="00580E85">
              <w:rPr>
                <w:rFonts w:eastAsia="Calibri"/>
              </w:rPr>
              <w:t>централізованого</w:t>
            </w:r>
            <w:proofErr w:type="spellEnd"/>
            <w:r w:rsidRPr="00580E85">
              <w:rPr>
                <w:rFonts w:eastAsia="Calibri"/>
              </w:rPr>
              <w:t xml:space="preserve"> </w:t>
            </w:r>
            <w:proofErr w:type="spellStart"/>
            <w:r w:rsidRPr="00580E85">
              <w:rPr>
                <w:rFonts w:eastAsia="Calibri"/>
              </w:rPr>
              <w:t>водовідведення</w:t>
            </w:r>
            <w:proofErr w:type="spellEnd"/>
            <w:r w:rsidRPr="00580E85">
              <w:rPr>
                <w:rFonts w:eastAsia="Calibri"/>
              </w:rPr>
              <w:t xml:space="preserve">                     м. Бахмут</w:t>
            </w:r>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5FA4EB4" w14:textId="77777777" w:rsidR="00691525" w:rsidRPr="00580E85" w:rsidRDefault="00691525" w:rsidP="005939C7">
            <w:pPr>
              <w:tabs>
                <w:tab w:val="left" w:pos="567"/>
              </w:tabs>
              <w:suppressAutoHyphens/>
              <w:ind w:left="-108" w:right="-108"/>
              <w:jc w:val="center"/>
              <w:rPr>
                <w:rFonts w:eastAsia="Calibri"/>
                <w:lang w:val="uk-UA"/>
              </w:rPr>
            </w:pPr>
            <w:proofErr w:type="spellStart"/>
            <w:r w:rsidRPr="00580E85">
              <w:rPr>
                <w:rFonts w:eastAsia="Batang"/>
                <w:bCs/>
                <w:lang w:eastAsia="zh-CN"/>
              </w:rPr>
              <w:t>Врегулювання</w:t>
            </w:r>
            <w:proofErr w:type="spellEnd"/>
            <w:r w:rsidRPr="00580E85">
              <w:rPr>
                <w:rFonts w:eastAsia="Batang"/>
                <w:bCs/>
                <w:lang w:eastAsia="zh-CN"/>
              </w:rPr>
              <w:t xml:space="preserve"> </w:t>
            </w:r>
            <w:proofErr w:type="spellStart"/>
            <w:r w:rsidRPr="00580E85">
              <w:rPr>
                <w:rFonts w:eastAsia="Batang"/>
                <w:bCs/>
                <w:lang w:eastAsia="zh-CN"/>
              </w:rPr>
              <w:t>питання</w:t>
            </w:r>
            <w:proofErr w:type="spellEnd"/>
            <w:r w:rsidRPr="00580E85">
              <w:rPr>
                <w:rFonts w:eastAsia="Batang"/>
                <w:bCs/>
                <w:lang w:eastAsia="zh-CN"/>
              </w:rPr>
              <w:t xml:space="preserve"> </w:t>
            </w:r>
            <w:proofErr w:type="spellStart"/>
            <w:r w:rsidRPr="00580E85">
              <w:rPr>
                <w:rFonts w:eastAsia="Batang"/>
                <w:bCs/>
                <w:lang w:eastAsia="zh-CN"/>
              </w:rPr>
              <w:t>організації</w:t>
            </w:r>
            <w:proofErr w:type="spellEnd"/>
            <w:r w:rsidRPr="00580E85">
              <w:rPr>
                <w:rFonts w:eastAsia="Batang"/>
                <w:bCs/>
                <w:lang w:eastAsia="zh-CN"/>
              </w:rPr>
              <w:t xml:space="preserve"> </w:t>
            </w:r>
            <w:proofErr w:type="spellStart"/>
            <w:r w:rsidRPr="00580E85">
              <w:rPr>
                <w:rFonts w:eastAsia="Batang"/>
                <w:bCs/>
                <w:lang w:eastAsia="zh-CN"/>
              </w:rPr>
              <w:t>приймання</w:t>
            </w:r>
            <w:proofErr w:type="spellEnd"/>
            <w:r w:rsidRPr="00580E85">
              <w:rPr>
                <w:rFonts w:eastAsia="Calibri"/>
              </w:rPr>
              <w:t xml:space="preserve"> </w:t>
            </w:r>
            <w:proofErr w:type="spellStart"/>
            <w:r w:rsidRPr="00580E85">
              <w:rPr>
                <w:rFonts w:eastAsia="Calibri"/>
              </w:rPr>
              <w:t>стічних</w:t>
            </w:r>
            <w:proofErr w:type="spellEnd"/>
            <w:r w:rsidRPr="00580E85">
              <w:rPr>
                <w:rFonts w:eastAsia="Calibri"/>
              </w:rPr>
              <w:t xml:space="preserve"> вод до систем </w:t>
            </w:r>
            <w:proofErr w:type="spellStart"/>
            <w:r w:rsidRPr="00580E85">
              <w:rPr>
                <w:rFonts w:eastAsia="Calibri"/>
              </w:rPr>
              <w:t>централізованого</w:t>
            </w:r>
            <w:proofErr w:type="spellEnd"/>
            <w:r w:rsidRPr="00580E85">
              <w:rPr>
                <w:rFonts w:eastAsia="Calibri"/>
              </w:rPr>
              <w:t xml:space="preserve"> </w:t>
            </w:r>
            <w:proofErr w:type="spellStart"/>
            <w:proofErr w:type="gramStart"/>
            <w:r w:rsidRPr="00580E85">
              <w:rPr>
                <w:rFonts w:eastAsia="Calibri"/>
              </w:rPr>
              <w:t>водовідведення</w:t>
            </w:r>
            <w:proofErr w:type="spellEnd"/>
            <w:r w:rsidRPr="00580E85">
              <w:rPr>
                <w:rFonts w:eastAsia="Calibri"/>
              </w:rPr>
              <w:t xml:space="preserve">  та</w:t>
            </w:r>
            <w:proofErr w:type="gramEnd"/>
            <w:r w:rsidRPr="00580E85">
              <w:rPr>
                <w:rFonts w:eastAsia="Calibri"/>
              </w:rPr>
              <w:t xml:space="preserve"> </w:t>
            </w:r>
            <w:proofErr w:type="spellStart"/>
            <w:r w:rsidRPr="00580E85">
              <w:rPr>
                <w:rFonts w:eastAsia="Calibri"/>
              </w:rPr>
              <w:t>визначення</w:t>
            </w:r>
            <w:proofErr w:type="spellEnd"/>
            <w:r w:rsidRPr="00580E85">
              <w:rPr>
                <w:rFonts w:eastAsia="Calibri"/>
              </w:rPr>
              <w:t xml:space="preserve"> </w:t>
            </w:r>
            <w:proofErr w:type="spellStart"/>
            <w:r w:rsidRPr="00580E85">
              <w:rPr>
                <w:rFonts w:eastAsia="Calibri"/>
              </w:rPr>
              <w:t>механізму</w:t>
            </w:r>
            <w:proofErr w:type="spellEnd"/>
            <w:r w:rsidRPr="00580E85">
              <w:rPr>
                <w:rFonts w:eastAsia="Calibri"/>
              </w:rPr>
              <w:t xml:space="preserve"> </w:t>
            </w:r>
            <w:proofErr w:type="spellStart"/>
            <w:r w:rsidRPr="00580E85">
              <w:rPr>
                <w:rFonts w:eastAsia="Calibri"/>
              </w:rPr>
              <w:t>сплати</w:t>
            </w:r>
            <w:proofErr w:type="spellEnd"/>
            <w:r w:rsidRPr="00580E85">
              <w:rPr>
                <w:rFonts w:eastAsia="Calibri"/>
              </w:rPr>
              <w:t xml:space="preserve"> </w:t>
            </w:r>
            <w:proofErr w:type="spellStart"/>
            <w:r w:rsidRPr="00580E85">
              <w:rPr>
                <w:rFonts w:eastAsia="Calibri"/>
              </w:rPr>
              <w:t>споживачами</w:t>
            </w:r>
            <w:proofErr w:type="spellEnd"/>
            <w:r w:rsidRPr="00580E85">
              <w:rPr>
                <w:rFonts w:eastAsia="Calibri"/>
              </w:rPr>
              <w:t xml:space="preserve"> за </w:t>
            </w:r>
            <w:proofErr w:type="spellStart"/>
            <w:r w:rsidRPr="00580E85">
              <w:rPr>
                <w:rFonts w:eastAsia="Calibri"/>
              </w:rPr>
              <w:t>понаднормативні</w:t>
            </w:r>
            <w:proofErr w:type="spellEnd"/>
            <w:r w:rsidRPr="00580E85">
              <w:rPr>
                <w:rFonts w:eastAsia="Calibri"/>
              </w:rPr>
              <w:t xml:space="preserve"> </w:t>
            </w:r>
            <w:proofErr w:type="spellStart"/>
            <w:r w:rsidRPr="00580E85">
              <w:rPr>
                <w:rFonts w:eastAsia="Calibri"/>
              </w:rPr>
              <w:t>скиди</w:t>
            </w:r>
            <w:proofErr w:type="spellEnd"/>
            <w:r w:rsidRPr="00580E85">
              <w:rPr>
                <w:rFonts w:eastAsia="Calibri"/>
              </w:rPr>
              <w:t xml:space="preserve"> </w:t>
            </w:r>
            <w:proofErr w:type="spellStart"/>
            <w:r w:rsidRPr="00580E85">
              <w:rPr>
                <w:rFonts w:eastAsia="Calibri"/>
              </w:rPr>
              <w:t>стічних</w:t>
            </w:r>
            <w:proofErr w:type="spellEnd"/>
            <w:r w:rsidRPr="00580E85">
              <w:rPr>
                <w:rFonts w:eastAsia="Calibri"/>
              </w:rPr>
              <w:t xml:space="preserve"> вод.</w:t>
            </w:r>
            <w:r w:rsidRPr="00580E85">
              <w:rPr>
                <w:rFonts w:eastAsia="Calibri"/>
                <w:lang w:val="uk-UA"/>
              </w:rPr>
              <w:t xml:space="preserve"> Сприяння запобіганню порушенням у роботі мереж і споруд водовідведення, </w:t>
            </w:r>
            <w:r w:rsidRPr="00580E85">
              <w:rPr>
                <w:rFonts w:eastAsia="Batang"/>
                <w:bCs/>
                <w:lang w:val="uk-UA" w:eastAsia="zh-CN"/>
              </w:rPr>
              <w:t>підвищення ефективності роботи цих споруд і безпеки їх експлуатації та забезпечення охорони навколишнього природного</w:t>
            </w:r>
            <w:r w:rsidRPr="00580E85">
              <w:rPr>
                <w:rFonts w:eastAsia="Batang"/>
                <w:lang w:val="uk-UA" w:eastAsia="zh-CN"/>
              </w:rPr>
              <w:t xml:space="preserve"> середовища від забруднення скидами стічних вод споживачами.</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4EAA3CDC" w14:textId="77777777" w:rsidR="00691525" w:rsidRPr="00580E85" w:rsidRDefault="00691525" w:rsidP="005939C7">
            <w:pPr>
              <w:ind w:left="-108" w:right="-108"/>
              <w:jc w:val="center"/>
              <w:rPr>
                <w:rFonts w:eastAsia="Calibri"/>
              </w:rPr>
            </w:pPr>
            <w:proofErr w:type="spellStart"/>
            <w:r w:rsidRPr="00580E85">
              <w:rPr>
                <w:rFonts w:eastAsia="Calibri"/>
              </w:rPr>
              <w:t>Протягом</w:t>
            </w:r>
            <w:proofErr w:type="spellEnd"/>
            <w:r w:rsidRPr="00580E85">
              <w:rPr>
                <w:rFonts w:eastAsia="Calibri"/>
              </w:rPr>
              <w:t xml:space="preserve"> 2023 року</w:t>
            </w:r>
          </w:p>
        </w:tc>
        <w:tc>
          <w:tcPr>
            <w:tcW w:w="2355" w:type="dxa"/>
            <w:tcBorders>
              <w:top w:val="single" w:sz="4" w:space="0" w:color="auto"/>
              <w:left w:val="single" w:sz="4" w:space="0" w:color="auto"/>
              <w:bottom w:val="single" w:sz="4" w:space="0" w:color="auto"/>
              <w:right w:val="single" w:sz="4" w:space="0" w:color="auto"/>
            </w:tcBorders>
            <w:shd w:val="clear" w:color="auto" w:fill="auto"/>
          </w:tcPr>
          <w:p w14:paraId="73EDAC38" w14:textId="77777777" w:rsidR="00691525" w:rsidRPr="00580E85" w:rsidRDefault="00691525" w:rsidP="005939C7">
            <w:pPr>
              <w:ind w:left="-108" w:right="-108"/>
              <w:jc w:val="center"/>
              <w:rPr>
                <w:rFonts w:eastAsia="Calibri"/>
              </w:rPr>
            </w:pPr>
            <w:proofErr w:type="spellStart"/>
            <w:r w:rsidRPr="00580E85">
              <w:rPr>
                <w:rFonts w:eastAsia="Calibri"/>
              </w:rPr>
              <w:t>Комунальне</w:t>
            </w:r>
            <w:proofErr w:type="spellEnd"/>
            <w:r w:rsidRPr="00580E85">
              <w:rPr>
                <w:rFonts w:eastAsia="Calibri"/>
              </w:rPr>
              <w:t xml:space="preserve"> </w:t>
            </w:r>
            <w:proofErr w:type="spellStart"/>
            <w:r w:rsidRPr="00580E85">
              <w:rPr>
                <w:rFonts w:eastAsia="Calibri"/>
              </w:rPr>
              <w:t>підприємство</w:t>
            </w:r>
            <w:proofErr w:type="spellEnd"/>
            <w:r w:rsidRPr="00580E85">
              <w:rPr>
                <w:rFonts w:eastAsia="Calibri"/>
              </w:rPr>
              <w:t xml:space="preserve"> «БАХМУТ-ВОДА», </w:t>
            </w:r>
            <w:proofErr w:type="spellStart"/>
            <w:proofErr w:type="gramStart"/>
            <w:r w:rsidRPr="00580E85">
              <w:rPr>
                <w:rFonts w:eastAsia="Calibri"/>
              </w:rPr>
              <w:t>Управління</w:t>
            </w:r>
            <w:proofErr w:type="spellEnd"/>
            <w:r w:rsidRPr="00580E85">
              <w:rPr>
                <w:rFonts w:eastAsia="Calibri"/>
              </w:rPr>
              <w:t xml:space="preserve">  </w:t>
            </w:r>
            <w:proofErr w:type="spellStart"/>
            <w:r w:rsidRPr="00580E85">
              <w:rPr>
                <w:rFonts w:eastAsia="Calibri"/>
              </w:rPr>
              <w:t>розви</w:t>
            </w:r>
            <w:r w:rsidRPr="00580E85">
              <w:rPr>
                <w:rFonts w:eastAsia="Calibri"/>
              </w:rPr>
              <w:t>т</w:t>
            </w:r>
            <w:r w:rsidRPr="00580E85">
              <w:rPr>
                <w:rFonts w:eastAsia="Calibri"/>
              </w:rPr>
              <w:t>ку</w:t>
            </w:r>
            <w:proofErr w:type="spellEnd"/>
            <w:proofErr w:type="gramEnd"/>
            <w:r w:rsidRPr="00580E85">
              <w:rPr>
                <w:rFonts w:eastAsia="Calibri"/>
              </w:rPr>
              <w:t xml:space="preserve"> </w:t>
            </w:r>
            <w:proofErr w:type="spellStart"/>
            <w:r w:rsidRPr="00580E85">
              <w:rPr>
                <w:rFonts w:eastAsia="Calibri"/>
              </w:rPr>
              <w:t>міського</w:t>
            </w:r>
            <w:proofErr w:type="spellEnd"/>
            <w:r w:rsidRPr="00580E85">
              <w:rPr>
                <w:rFonts w:eastAsia="Calibri"/>
              </w:rPr>
              <w:t xml:space="preserve"> </w:t>
            </w:r>
            <w:proofErr w:type="spellStart"/>
            <w:r w:rsidRPr="00580E85">
              <w:rPr>
                <w:rFonts w:eastAsia="Calibri"/>
              </w:rPr>
              <w:t>госп</w:t>
            </w:r>
            <w:r w:rsidRPr="00580E85">
              <w:rPr>
                <w:rFonts w:eastAsia="Calibri"/>
              </w:rPr>
              <w:t>о</w:t>
            </w:r>
            <w:r w:rsidRPr="00580E85">
              <w:rPr>
                <w:rFonts w:eastAsia="Calibri"/>
              </w:rPr>
              <w:t>дарства</w:t>
            </w:r>
            <w:proofErr w:type="spellEnd"/>
            <w:r w:rsidRPr="00580E85">
              <w:rPr>
                <w:rFonts w:eastAsia="Calibri"/>
              </w:rPr>
              <w:t xml:space="preserve"> та </w:t>
            </w:r>
            <w:proofErr w:type="spellStart"/>
            <w:r w:rsidRPr="00580E85">
              <w:rPr>
                <w:rFonts w:eastAsia="Calibri"/>
              </w:rPr>
              <w:t>капітального</w:t>
            </w:r>
            <w:proofErr w:type="spellEnd"/>
            <w:r w:rsidRPr="00580E85">
              <w:rPr>
                <w:rFonts w:eastAsia="Calibri"/>
              </w:rPr>
              <w:t xml:space="preserve"> </w:t>
            </w:r>
            <w:proofErr w:type="spellStart"/>
            <w:r w:rsidRPr="00580E85">
              <w:rPr>
                <w:rFonts w:eastAsia="Calibri"/>
              </w:rPr>
              <w:t>будівництва</w:t>
            </w:r>
            <w:proofErr w:type="spellEnd"/>
            <w:r w:rsidRPr="00580E85">
              <w:rPr>
                <w:rFonts w:eastAsia="Calibri"/>
              </w:rPr>
              <w:t xml:space="preserve"> </w:t>
            </w:r>
            <w:proofErr w:type="spellStart"/>
            <w:r w:rsidRPr="00580E85">
              <w:rPr>
                <w:rFonts w:eastAsia="Calibri"/>
              </w:rPr>
              <w:t>Бахмутської</w:t>
            </w:r>
            <w:proofErr w:type="spellEnd"/>
            <w:r w:rsidRPr="00580E85">
              <w:rPr>
                <w:rFonts w:eastAsia="Calibri"/>
              </w:rPr>
              <w:t xml:space="preserve"> </w:t>
            </w:r>
            <w:proofErr w:type="spellStart"/>
            <w:r w:rsidRPr="00580E85">
              <w:rPr>
                <w:rFonts w:eastAsia="Calibri"/>
              </w:rPr>
              <w:t>міської</w:t>
            </w:r>
            <w:proofErr w:type="spellEnd"/>
            <w:r w:rsidRPr="00580E85">
              <w:rPr>
                <w:rFonts w:eastAsia="Calibri"/>
              </w:rPr>
              <w:t xml:space="preserve"> ради</w:t>
            </w:r>
          </w:p>
        </w:tc>
        <w:tc>
          <w:tcPr>
            <w:tcW w:w="1706" w:type="dxa"/>
            <w:tcBorders>
              <w:top w:val="single" w:sz="4" w:space="0" w:color="auto"/>
              <w:left w:val="single" w:sz="4" w:space="0" w:color="auto"/>
              <w:bottom w:val="single" w:sz="4" w:space="0" w:color="auto"/>
              <w:right w:val="single" w:sz="4" w:space="0" w:color="auto"/>
            </w:tcBorders>
            <w:shd w:val="clear" w:color="auto" w:fill="auto"/>
          </w:tcPr>
          <w:p w14:paraId="7FF4DA8C" w14:textId="77777777" w:rsidR="00691525" w:rsidRPr="00580E85" w:rsidRDefault="00691525" w:rsidP="005939C7">
            <w:pPr>
              <w:ind w:left="-108" w:right="-108"/>
              <w:jc w:val="center"/>
              <w:rPr>
                <w:rFonts w:eastAsia="Calibri"/>
              </w:rPr>
            </w:pPr>
            <w:r w:rsidRPr="00580E85">
              <w:rPr>
                <w:rFonts w:eastAsia="Calibri"/>
              </w:rPr>
              <w:t xml:space="preserve">Роман </w:t>
            </w:r>
            <w:proofErr w:type="spellStart"/>
            <w:r w:rsidRPr="00580E85">
              <w:rPr>
                <w:rFonts w:eastAsia="Calibri"/>
              </w:rPr>
              <w:t>Спічкін</w:t>
            </w:r>
            <w:proofErr w:type="spellEnd"/>
            <w:r w:rsidRPr="00580E85">
              <w:rPr>
                <w:rFonts w:eastAsia="Calibri"/>
              </w:rPr>
              <w:t xml:space="preserve">, </w:t>
            </w:r>
            <w:proofErr w:type="spellStart"/>
            <w:r w:rsidRPr="00580E85">
              <w:rPr>
                <w:rFonts w:eastAsia="Calibri"/>
              </w:rPr>
              <w:t>Надія</w:t>
            </w:r>
            <w:proofErr w:type="spellEnd"/>
            <w:r w:rsidRPr="00580E85">
              <w:rPr>
                <w:rFonts w:eastAsia="Calibri"/>
              </w:rPr>
              <w:t xml:space="preserve"> Трофимова</w:t>
            </w:r>
          </w:p>
          <w:p w14:paraId="6F7136F3" w14:textId="77777777" w:rsidR="00691525" w:rsidRPr="00580E85" w:rsidRDefault="00691525" w:rsidP="005939C7">
            <w:pPr>
              <w:ind w:left="-108" w:right="-108"/>
              <w:jc w:val="center"/>
              <w:rPr>
                <w:rFonts w:eastAsia="Calibri"/>
              </w:rPr>
            </w:pPr>
          </w:p>
        </w:tc>
      </w:tr>
      <w:tr w:rsidR="00691525" w:rsidRPr="00443D58" w14:paraId="2B5D4F90" w14:textId="77777777" w:rsidTr="005939C7">
        <w:trPr>
          <w:trHeight w:val="466"/>
        </w:trPr>
        <w:tc>
          <w:tcPr>
            <w:tcW w:w="15719" w:type="dxa"/>
            <w:gridSpan w:val="8"/>
            <w:tcBorders>
              <w:top w:val="single" w:sz="4" w:space="0" w:color="auto"/>
            </w:tcBorders>
            <w:shd w:val="clear" w:color="auto" w:fill="auto"/>
          </w:tcPr>
          <w:p w14:paraId="2F3737F3" w14:textId="77777777" w:rsidR="00691525" w:rsidRDefault="00691525" w:rsidP="005939C7">
            <w:pPr>
              <w:ind w:right="-70"/>
              <w:rPr>
                <w:bCs/>
                <w:i/>
                <w:color w:val="000000"/>
                <w:lang w:val="uk-UA"/>
              </w:rPr>
            </w:pPr>
            <w:r w:rsidRPr="00FC0D64">
              <w:rPr>
                <w:bCs/>
                <w:i/>
                <w:color w:val="000000"/>
                <w:lang w:val="uk-UA"/>
              </w:rPr>
              <w:t xml:space="preserve">План діяльності з підготовки </w:t>
            </w:r>
            <w:proofErr w:type="spellStart"/>
            <w:r w:rsidRPr="00FC0D64">
              <w:rPr>
                <w:bCs/>
                <w:i/>
                <w:color w:val="000000"/>
                <w:lang w:val="uk-UA"/>
              </w:rPr>
              <w:t>проєктів</w:t>
            </w:r>
            <w:proofErr w:type="spellEnd"/>
            <w:r w:rsidRPr="00FC0D64">
              <w:rPr>
                <w:bCs/>
                <w:i/>
                <w:color w:val="000000"/>
                <w:lang w:val="uk-UA"/>
              </w:rPr>
              <w:t xml:space="preserve"> регуляторних актів Бахмутської міської  військової  адміністрації Бахмутського району Донецької області на 2023 рік підготовлено Управлінням економічного розвитку Бахмутської міської рад за пропозицією Управління розвитку міського господарства та капітального будівництва Бахмутської міської ради</w:t>
            </w:r>
          </w:p>
          <w:p w14:paraId="746A4170" w14:textId="77777777" w:rsidR="00691525" w:rsidRPr="00FC0D64" w:rsidRDefault="00691525" w:rsidP="005939C7">
            <w:pPr>
              <w:ind w:right="-70"/>
              <w:rPr>
                <w:rFonts w:eastAsia="Calibri"/>
                <w:i/>
                <w:lang w:val="uk-UA"/>
              </w:rPr>
            </w:pPr>
          </w:p>
        </w:tc>
      </w:tr>
    </w:tbl>
    <w:p w14:paraId="1616F1DF" w14:textId="77777777" w:rsidR="000E0534" w:rsidRDefault="000E0534">
      <w:bookmarkStart w:id="0" w:name="_GoBack"/>
      <w:bookmarkEnd w:id="0"/>
    </w:p>
    <w:sectPr w:rsidR="000E0534" w:rsidSect="0069152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A18"/>
    <w:rsid w:val="000E0534"/>
    <w:rsid w:val="00496A18"/>
    <w:rsid w:val="006915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50DBF4-D633-41C0-87BF-BB7491BE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915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 Тимофеев</dc:creator>
  <cp:keywords/>
  <dc:description/>
  <cp:lastModifiedBy>Роман Тимофеев</cp:lastModifiedBy>
  <cp:revision>2</cp:revision>
  <dcterms:created xsi:type="dcterms:W3CDTF">2022-12-26T12:38:00Z</dcterms:created>
  <dcterms:modified xsi:type="dcterms:W3CDTF">2022-12-26T12:39:00Z</dcterms:modified>
</cp:coreProperties>
</file>