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C27" w:rsidRDefault="003C3C27" w:rsidP="00F53870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3C3C27" w:rsidRPr="00BD2DC4" w:rsidRDefault="003C3C27" w:rsidP="00F53870">
      <w:pPr>
        <w:jc w:val="center"/>
        <w:rPr>
          <w:rFonts w:ascii="Times New Roman" w:hAnsi="Times New Roman"/>
          <w:b/>
          <w:sz w:val="32"/>
          <w:lang w:val="uk-UA"/>
        </w:rPr>
      </w:pPr>
      <w:r w:rsidRPr="00BD2DC4">
        <w:rPr>
          <w:rFonts w:ascii="Times New Roman" w:hAnsi="Times New Roman"/>
          <w:b/>
          <w:sz w:val="32"/>
          <w:lang w:val="uk-UA"/>
        </w:rPr>
        <w:t>У  К  Р  А  Ї  Н  А</w:t>
      </w:r>
    </w:p>
    <w:p w:rsidR="003C3C27" w:rsidRPr="00BD2DC4" w:rsidRDefault="003C3C27" w:rsidP="00F53870">
      <w:pPr>
        <w:jc w:val="center"/>
        <w:rPr>
          <w:rFonts w:ascii="Times New Roman" w:hAnsi="Times New Roman"/>
          <w:b/>
          <w:sz w:val="36"/>
          <w:lang w:val="uk-UA"/>
        </w:rPr>
      </w:pPr>
      <w:r w:rsidRPr="00BD2DC4">
        <w:rPr>
          <w:rFonts w:ascii="Times New Roman" w:hAnsi="Times New Roman"/>
          <w:b/>
          <w:sz w:val="36"/>
          <w:lang w:val="uk-UA"/>
        </w:rPr>
        <w:t xml:space="preserve">А р т е м і в с ь к а   м і с ь к а   р а д а </w:t>
      </w:r>
    </w:p>
    <w:p w:rsidR="003C3C27" w:rsidRPr="00BD2DC4" w:rsidRDefault="003C3C27" w:rsidP="00F53870">
      <w:pPr>
        <w:jc w:val="center"/>
        <w:rPr>
          <w:rFonts w:ascii="Times New Roman" w:hAnsi="Times New Roman"/>
          <w:b/>
          <w:sz w:val="40"/>
          <w:lang w:val="uk-UA"/>
        </w:rPr>
      </w:pPr>
      <w:r w:rsidRPr="00BD2DC4">
        <w:rPr>
          <w:rFonts w:ascii="Times New Roman" w:hAnsi="Times New Roman"/>
          <w:b/>
          <w:sz w:val="40"/>
          <w:lang w:val="uk-UA"/>
        </w:rPr>
        <w:t>1</w:t>
      </w:r>
      <w:r>
        <w:rPr>
          <w:rFonts w:ascii="Times New Roman" w:hAnsi="Times New Roman"/>
          <w:b/>
          <w:sz w:val="40"/>
          <w:lang w:val="uk-UA"/>
        </w:rPr>
        <w:t>6</w:t>
      </w:r>
      <w:r w:rsidRPr="00BD2DC4">
        <w:rPr>
          <w:rFonts w:ascii="Times New Roman" w:hAnsi="Times New Roman"/>
          <w:b/>
          <w:sz w:val="40"/>
          <w:lang w:val="uk-UA"/>
        </w:rPr>
        <w:t xml:space="preserve">    СЕСІЯ   6   СКЛИКАННЯ</w:t>
      </w:r>
    </w:p>
    <w:p w:rsidR="003C3C27" w:rsidRPr="00BD2DC4" w:rsidRDefault="003C3C27" w:rsidP="00F53870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3C3C27" w:rsidRPr="00BD2DC4" w:rsidRDefault="003C3C27" w:rsidP="00F53870">
      <w:pPr>
        <w:jc w:val="center"/>
        <w:rPr>
          <w:rFonts w:ascii="Times New Roman" w:hAnsi="Times New Roman"/>
          <w:b/>
          <w:sz w:val="36"/>
          <w:lang w:val="uk-UA"/>
        </w:rPr>
      </w:pPr>
      <w:r w:rsidRPr="00BD2DC4">
        <w:rPr>
          <w:rFonts w:ascii="Times New Roman" w:hAnsi="Times New Roman"/>
          <w:b/>
          <w:sz w:val="48"/>
          <w:lang w:val="uk-UA"/>
        </w:rPr>
        <w:t>Р I Ш Е Н Н Я</w:t>
      </w:r>
    </w:p>
    <w:p w:rsidR="003C3C27" w:rsidRDefault="003C3C27" w:rsidP="00BD2DC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D2DC4">
        <w:rPr>
          <w:rFonts w:ascii="Times New Roman" w:hAnsi="Times New Roman"/>
          <w:sz w:val="24"/>
          <w:szCs w:val="24"/>
          <w:lang w:val="uk-UA"/>
        </w:rPr>
        <w:t>28.12.2011</w:t>
      </w:r>
      <w:r>
        <w:rPr>
          <w:rFonts w:ascii="Times New Roman" w:hAnsi="Times New Roman"/>
          <w:sz w:val="24"/>
          <w:szCs w:val="24"/>
          <w:lang w:val="uk-UA"/>
        </w:rPr>
        <w:t xml:space="preserve"> № 6/16 - 262</w:t>
      </w:r>
    </w:p>
    <w:p w:rsidR="003C3C27" w:rsidRDefault="003C3C27" w:rsidP="00BD2DC4">
      <w:pPr>
        <w:spacing w:after="0" w:line="240" w:lineRule="auto"/>
        <w:rPr>
          <w:rFonts w:ascii="Times New Roman" w:hAnsi="Times New Roman"/>
          <w:sz w:val="24"/>
          <w:lang w:val="uk-UA"/>
        </w:rPr>
      </w:pPr>
      <w:r w:rsidRPr="00BD2DC4">
        <w:rPr>
          <w:rFonts w:ascii="Times New Roman" w:hAnsi="Times New Roman"/>
          <w:sz w:val="24"/>
          <w:lang w:val="uk-UA"/>
        </w:rPr>
        <w:t>м. Артемівськ</w:t>
      </w:r>
    </w:p>
    <w:p w:rsidR="003C3C27" w:rsidRPr="00BD2DC4" w:rsidRDefault="003C3C27" w:rsidP="00BD2DC4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3C3C27" w:rsidRPr="00BD2DC4" w:rsidRDefault="003C3C27" w:rsidP="00C32532">
      <w:pPr>
        <w:pStyle w:val="NoSpacing"/>
        <w:rPr>
          <w:rFonts w:ascii="Times New Roman" w:hAnsi="Times New Roman"/>
          <w:b/>
          <w:i/>
          <w:sz w:val="28"/>
          <w:szCs w:val="28"/>
          <w:lang w:val="uk-UA"/>
        </w:rPr>
      </w:pPr>
      <w:r w:rsidRPr="00BD2DC4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виконання Програми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подолання</w:t>
      </w:r>
      <w:r w:rsidRPr="00BD2DC4">
        <w:rPr>
          <w:rFonts w:ascii="Times New Roman" w:hAnsi="Times New Roman"/>
          <w:b/>
          <w:i/>
          <w:sz w:val="28"/>
          <w:szCs w:val="28"/>
          <w:lang w:val="uk-UA"/>
        </w:rPr>
        <w:t xml:space="preserve"> епідемі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ї </w:t>
      </w:r>
      <w:r w:rsidRPr="00BD2DC4">
        <w:rPr>
          <w:rFonts w:ascii="Times New Roman" w:hAnsi="Times New Roman"/>
          <w:b/>
          <w:i/>
          <w:sz w:val="28"/>
          <w:szCs w:val="28"/>
          <w:lang w:val="uk-UA"/>
        </w:rPr>
        <w:t xml:space="preserve"> туберкульозу на території                                                               Артемівської міської ради на 2008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– </w:t>
      </w:r>
      <w:r w:rsidRPr="00BD2DC4">
        <w:rPr>
          <w:rFonts w:ascii="Times New Roman" w:hAnsi="Times New Roman"/>
          <w:b/>
          <w:i/>
          <w:sz w:val="28"/>
          <w:szCs w:val="28"/>
          <w:lang w:val="uk-UA"/>
        </w:rPr>
        <w:t>2011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BD2DC4">
        <w:rPr>
          <w:rFonts w:ascii="Times New Roman" w:hAnsi="Times New Roman"/>
          <w:b/>
          <w:i/>
          <w:sz w:val="28"/>
          <w:szCs w:val="28"/>
          <w:lang w:val="uk-UA"/>
        </w:rPr>
        <w:t>роки, затвердженої рішенням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BD2DC4">
        <w:rPr>
          <w:rFonts w:ascii="Times New Roman" w:hAnsi="Times New Roman"/>
          <w:b/>
          <w:i/>
          <w:sz w:val="28"/>
          <w:szCs w:val="28"/>
          <w:lang w:val="uk-UA"/>
        </w:rPr>
        <w:t>Артемівської міської ради від 26.12.2007 № 5/24-495,</w:t>
      </w:r>
      <w:r w:rsidRPr="00BD2DC4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із змінами, внесеними до неї </w:t>
      </w:r>
      <w:r w:rsidRPr="00BD2DC4">
        <w:rPr>
          <w:rFonts w:ascii="Times New Roman" w:hAnsi="Times New Roman"/>
          <w:b/>
          <w:i/>
          <w:sz w:val="28"/>
          <w:szCs w:val="28"/>
          <w:lang w:val="uk-UA"/>
        </w:rPr>
        <w:t>рішенням Артемівської міської ради від 22.10.2008 № 5/35-750</w:t>
      </w:r>
    </w:p>
    <w:p w:rsidR="003C3C27" w:rsidRPr="00BD2DC4" w:rsidRDefault="003C3C27" w:rsidP="00C32532">
      <w:pPr>
        <w:pStyle w:val="BodyText2"/>
        <w:ind w:right="4534"/>
        <w:jc w:val="left"/>
        <w:rPr>
          <w:sz w:val="28"/>
        </w:rPr>
      </w:pPr>
    </w:p>
    <w:p w:rsidR="003C3C27" w:rsidRDefault="003C3C27" w:rsidP="00CD2739">
      <w:pPr>
        <w:pStyle w:val="NoSpacing"/>
        <w:tabs>
          <w:tab w:val="left" w:pos="709"/>
        </w:tabs>
        <w:jc w:val="both"/>
        <w:rPr>
          <w:rFonts w:ascii="Times New Roman" w:hAnsi="Times New Roman"/>
          <w:lang w:val="uk-UA"/>
        </w:rPr>
      </w:pPr>
      <w:r w:rsidRPr="00BD2DC4">
        <w:rPr>
          <w:rFonts w:ascii="Times New Roman" w:hAnsi="Times New Roman"/>
          <w:lang w:val="uk-UA"/>
        </w:rPr>
        <w:t xml:space="preserve">        </w:t>
      </w:r>
    </w:p>
    <w:p w:rsidR="003C3C27" w:rsidRPr="00BD2DC4" w:rsidRDefault="003C3C27" w:rsidP="005F12CE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</w:t>
      </w:r>
      <w:r w:rsidRPr="00BD2DC4"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Розглянувши   довідку</w:t>
      </w:r>
      <w:r w:rsidRPr="00BD2DC4">
        <w:rPr>
          <w:rFonts w:ascii="Times New Roman" w:hAnsi="Times New Roman"/>
          <w:sz w:val="28"/>
          <w:szCs w:val="28"/>
          <w:lang w:val="uk-UA"/>
        </w:rPr>
        <w:t xml:space="preserve">  головного  лікаря  комунальної  лікувально-профілактичної  установи  «Міський  протитуберкульозний  диспансер м. Артемівська»  Романченко В.Г.</w:t>
      </w:r>
      <w:r w:rsidRPr="00BD2DC4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ро виконання Програми подолання епідемії </w:t>
      </w:r>
      <w:r>
        <w:rPr>
          <w:rFonts w:ascii="Times New Roman" w:hAnsi="Times New Roman"/>
          <w:sz w:val="28"/>
          <w:szCs w:val="28"/>
          <w:lang w:val="uk-UA"/>
        </w:rPr>
        <w:t xml:space="preserve"> туберкульозу на території  </w:t>
      </w:r>
      <w:r w:rsidRPr="005F12CE">
        <w:rPr>
          <w:rFonts w:ascii="Times New Roman" w:hAnsi="Times New Roman"/>
          <w:sz w:val="28"/>
          <w:szCs w:val="28"/>
          <w:lang w:val="uk-UA"/>
        </w:rPr>
        <w:t>Артемівської міської ради на 2008 – 2011 роки, затвердженої рішенням Артемівської міської ради від 26.12.2007 № 5/24-495,</w:t>
      </w:r>
      <w:r w:rsidRPr="005F12CE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і</w:t>
      </w:r>
      <w:r w:rsidRPr="005F12CE">
        <w:rPr>
          <w:rFonts w:ascii="Times New Roman" w:hAnsi="Times New Roman"/>
          <w:iCs/>
          <w:sz w:val="28"/>
          <w:szCs w:val="28"/>
          <w:lang w:val="uk-UA"/>
        </w:rPr>
        <w:t>з змінами</w:t>
      </w:r>
      <w:r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5F12CE">
        <w:rPr>
          <w:rFonts w:ascii="Times New Roman" w:hAnsi="Times New Roman"/>
          <w:iCs/>
          <w:sz w:val="28"/>
          <w:szCs w:val="28"/>
          <w:lang w:val="uk-UA"/>
        </w:rPr>
        <w:t xml:space="preserve"> внесеними до неї </w:t>
      </w:r>
      <w:r w:rsidRPr="005F12CE">
        <w:rPr>
          <w:rFonts w:ascii="Times New Roman" w:hAnsi="Times New Roman"/>
          <w:sz w:val="28"/>
          <w:szCs w:val="28"/>
          <w:lang w:val="uk-UA"/>
        </w:rPr>
        <w:t>рішенням Артемівської міської ради від 22.10.2008 № 5/35-750</w:t>
      </w:r>
      <w:r w:rsidRPr="00BD2DC4">
        <w:rPr>
          <w:rFonts w:ascii="Times New Roman" w:hAnsi="Times New Roman"/>
          <w:lang w:val="uk-UA"/>
        </w:rPr>
        <w:t xml:space="preserve">,  </w:t>
      </w:r>
      <w:r w:rsidRPr="00BD2DC4">
        <w:rPr>
          <w:rFonts w:ascii="Times New Roman" w:hAnsi="Times New Roman"/>
          <w:sz w:val="28"/>
          <w:szCs w:val="28"/>
          <w:lang w:val="uk-UA"/>
        </w:rPr>
        <w:t xml:space="preserve">керуючись  Законом  України  від  05.07.2001  № 2586 - </w:t>
      </w:r>
      <w:r w:rsidRPr="00BD2DC4">
        <w:rPr>
          <w:rFonts w:ascii="Times New Roman" w:hAnsi="Times New Roman"/>
          <w:sz w:val="28"/>
          <w:szCs w:val="28"/>
          <w:lang w:val="en-US"/>
        </w:rPr>
        <w:t>III</w:t>
      </w:r>
      <w:r w:rsidRPr="00BD2DC4">
        <w:rPr>
          <w:rFonts w:ascii="Times New Roman" w:hAnsi="Times New Roman"/>
          <w:sz w:val="28"/>
          <w:szCs w:val="28"/>
          <w:lang w:val="uk-UA"/>
        </w:rPr>
        <w:t xml:space="preserve"> «Про  боротьбу  із  захворюванням  на  туберкульоз»  із  внесеними  до  нього  змінами, ст.26  Закону  України  від  21.05.97  № 280/97-ВР «Про  місцеве  самоврядування  в  Україні»  із  внесеними  до  нього  змінами,  </w:t>
      </w:r>
      <w:r>
        <w:rPr>
          <w:rFonts w:ascii="Times New Roman" w:hAnsi="Times New Roman"/>
          <w:sz w:val="28"/>
          <w:szCs w:val="28"/>
          <w:lang w:val="uk-UA"/>
        </w:rPr>
        <w:t xml:space="preserve">Артемівська </w:t>
      </w:r>
      <w:r w:rsidRPr="00BD2DC4">
        <w:rPr>
          <w:rFonts w:ascii="Times New Roman" w:hAnsi="Times New Roman"/>
          <w:sz w:val="28"/>
          <w:szCs w:val="28"/>
          <w:lang w:val="uk-UA"/>
        </w:rPr>
        <w:t xml:space="preserve">міська  рада </w:t>
      </w:r>
    </w:p>
    <w:p w:rsidR="003C3C27" w:rsidRDefault="003C3C27" w:rsidP="00F53870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C27" w:rsidRPr="00BD2DC4" w:rsidRDefault="003C3C27" w:rsidP="005F12CE">
      <w:pPr>
        <w:ind w:firstLine="720"/>
        <w:jc w:val="both"/>
        <w:rPr>
          <w:rFonts w:ascii="Times New Roman" w:hAnsi="Times New Roman"/>
          <w:sz w:val="28"/>
          <w:lang w:val="uk-UA"/>
        </w:rPr>
      </w:pPr>
      <w:r w:rsidRPr="00BD2DC4">
        <w:rPr>
          <w:rFonts w:ascii="Times New Roman" w:hAnsi="Times New Roman"/>
          <w:b/>
          <w:sz w:val="28"/>
          <w:lang w:val="uk-UA"/>
        </w:rPr>
        <w:t>В И Р І Ш И Л А :</w:t>
      </w:r>
    </w:p>
    <w:p w:rsidR="003C3C27" w:rsidRPr="00BD2DC4" w:rsidRDefault="003C3C27" w:rsidP="005F12CE">
      <w:pPr>
        <w:numPr>
          <w:ilvl w:val="0"/>
          <w:numId w:val="1"/>
        </w:numPr>
        <w:tabs>
          <w:tab w:val="clear" w:pos="734"/>
          <w:tab w:val="num" w:pos="709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Довідку </w:t>
      </w:r>
      <w:r w:rsidRPr="00BD2DC4">
        <w:rPr>
          <w:rFonts w:ascii="Times New Roman" w:hAnsi="Times New Roman"/>
          <w:sz w:val="28"/>
          <w:lang w:val="uk-UA"/>
        </w:rPr>
        <w:t xml:space="preserve">головного лікаря комунальної лікувально - профілактичної установи «Міський протитуберкульозний диспансер </w:t>
      </w:r>
      <w:r w:rsidRPr="00BD2DC4">
        <w:rPr>
          <w:rFonts w:ascii="Times New Roman" w:hAnsi="Times New Roman"/>
          <w:iCs/>
          <w:sz w:val="28"/>
          <w:lang w:val="uk-UA"/>
        </w:rPr>
        <w:t>м. Артемівська»  Романченко В.Г.</w:t>
      </w:r>
      <w:r w:rsidRPr="00BD2DC4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ро виконання Програми подолання епідемії </w:t>
      </w:r>
      <w:r>
        <w:rPr>
          <w:rFonts w:ascii="Times New Roman" w:hAnsi="Times New Roman"/>
          <w:sz w:val="28"/>
          <w:szCs w:val="28"/>
          <w:lang w:val="uk-UA"/>
        </w:rPr>
        <w:t xml:space="preserve"> туберкульозу на території  </w:t>
      </w:r>
      <w:r w:rsidRPr="005F12CE">
        <w:rPr>
          <w:rFonts w:ascii="Times New Roman" w:hAnsi="Times New Roman"/>
          <w:sz w:val="28"/>
          <w:szCs w:val="28"/>
          <w:lang w:val="uk-UA"/>
        </w:rPr>
        <w:t>Артемівської міської ради на 2008 – 2011 роки, затвердженої рішенням Артемівської міської ради від 26.12.2007 № 5/24-495,</w:t>
      </w:r>
      <w:r w:rsidRPr="005F12CE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і</w:t>
      </w:r>
      <w:r w:rsidRPr="005F12CE">
        <w:rPr>
          <w:rFonts w:ascii="Times New Roman" w:hAnsi="Times New Roman"/>
          <w:iCs/>
          <w:sz w:val="28"/>
          <w:szCs w:val="28"/>
          <w:lang w:val="uk-UA"/>
        </w:rPr>
        <w:t>з змінами</w:t>
      </w:r>
      <w:r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5F12CE">
        <w:rPr>
          <w:rFonts w:ascii="Times New Roman" w:hAnsi="Times New Roman"/>
          <w:iCs/>
          <w:sz w:val="28"/>
          <w:szCs w:val="28"/>
          <w:lang w:val="uk-UA"/>
        </w:rPr>
        <w:t xml:space="preserve"> внесеними до неї </w:t>
      </w:r>
      <w:r w:rsidRPr="005F12CE">
        <w:rPr>
          <w:rFonts w:ascii="Times New Roman" w:hAnsi="Times New Roman"/>
          <w:sz w:val="28"/>
          <w:szCs w:val="28"/>
          <w:lang w:val="uk-UA"/>
        </w:rPr>
        <w:t>рішенням Артемівської міської ради від 22.10.2008 № 5/35-750</w:t>
      </w:r>
      <w:r w:rsidRPr="00BD2DC4">
        <w:rPr>
          <w:rFonts w:ascii="Times New Roman" w:hAnsi="Times New Roman"/>
          <w:sz w:val="28"/>
          <w:szCs w:val="28"/>
          <w:lang w:val="uk-UA"/>
        </w:rPr>
        <w:t>,</w:t>
      </w:r>
      <w:r w:rsidRPr="00BD2DC4">
        <w:rPr>
          <w:rFonts w:ascii="Times New Roman" w:hAnsi="Times New Roman"/>
          <w:iCs/>
          <w:sz w:val="28"/>
          <w:lang w:val="uk-UA"/>
        </w:rPr>
        <w:t xml:space="preserve"> </w:t>
      </w:r>
      <w:r w:rsidRPr="00BD2DC4">
        <w:rPr>
          <w:rFonts w:ascii="Times New Roman" w:hAnsi="Times New Roman"/>
          <w:sz w:val="28"/>
          <w:lang w:val="uk-UA"/>
        </w:rPr>
        <w:t xml:space="preserve"> прийняти до відома.</w:t>
      </w:r>
    </w:p>
    <w:p w:rsidR="003C3C27" w:rsidRPr="005F12CE" w:rsidRDefault="003C3C27" w:rsidP="00C22A41">
      <w:pPr>
        <w:numPr>
          <w:ilvl w:val="0"/>
          <w:numId w:val="1"/>
        </w:numPr>
        <w:tabs>
          <w:tab w:val="clear" w:pos="734"/>
          <w:tab w:val="num" w:pos="709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lang w:val="uk-UA"/>
        </w:rPr>
      </w:pPr>
      <w:r w:rsidRPr="00BD2DC4">
        <w:rPr>
          <w:rFonts w:ascii="Times New Roman" w:hAnsi="Times New Roman"/>
          <w:sz w:val="28"/>
          <w:lang w:val="uk-UA"/>
        </w:rPr>
        <w:t xml:space="preserve"> Визнати таким</w:t>
      </w:r>
      <w:r>
        <w:rPr>
          <w:rFonts w:ascii="Times New Roman" w:hAnsi="Times New Roman"/>
          <w:sz w:val="28"/>
          <w:lang w:val="uk-UA"/>
        </w:rPr>
        <w:t>и</w:t>
      </w:r>
      <w:r w:rsidRPr="00BD2DC4">
        <w:rPr>
          <w:rFonts w:ascii="Times New Roman" w:hAnsi="Times New Roman"/>
          <w:sz w:val="28"/>
          <w:lang w:val="uk-UA"/>
        </w:rPr>
        <w:t>, що втратил</w:t>
      </w:r>
      <w:r>
        <w:rPr>
          <w:rFonts w:ascii="Times New Roman" w:hAnsi="Times New Roman"/>
          <w:sz w:val="28"/>
          <w:lang w:val="uk-UA"/>
        </w:rPr>
        <w:t>и</w:t>
      </w:r>
      <w:r w:rsidRPr="00BD2DC4">
        <w:rPr>
          <w:rFonts w:ascii="Times New Roman" w:hAnsi="Times New Roman"/>
          <w:sz w:val="28"/>
          <w:lang w:val="uk-UA"/>
        </w:rPr>
        <w:t xml:space="preserve"> чинність</w:t>
      </w:r>
      <w:r>
        <w:rPr>
          <w:rFonts w:ascii="Times New Roman" w:hAnsi="Times New Roman"/>
          <w:sz w:val="28"/>
          <w:lang w:val="uk-UA"/>
        </w:rPr>
        <w:t>,</w:t>
      </w:r>
      <w:r w:rsidRPr="00BD2DC4">
        <w:rPr>
          <w:rFonts w:ascii="Times New Roman" w:hAnsi="Times New Roman"/>
          <w:sz w:val="28"/>
          <w:lang w:val="uk-UA"/>
        </w:rPr>
        <w:t xml:space="preserve"> рішення </w:t>
      </w:r>
      <w:r w:rsidRPr="00BD2DC4">
        <w:rPr>
          <w:rFonts w:ascii="Times New Roman" w:hAnsi="Times New Roman"/>
          <w:sz w:val="28"/>
          <w:szCs w:val="28"/>
          <w:lang w:val="uk-UA"/>
        </w:rPr>
        <w:t>Артемівської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3C3C27" w:rsidRDefault="003C3C27" w:rsidP="00C22A41">
      <w:pPr>
        <w:numPr>
          <w:ilvl w:val="0"/>
          <w:numId w:val="2"/>
        </w:numPr>
        <w:tabs>
          <w:tab w:val="clear" w:pos="795"/>
          <w:tab w:val="num" w:pos="0"/>
        </w:tabs>
        <w:spacing w:after="0" w:line="240" w:lineRule="auto"/>
        <w:ind w:left="0" w:firstLine="435"/>
        <w:jc w:val="both"/>
        <w:rPr>
          <w:rFonts w:ascii="Times New Roman" w:hAnsi="Times New Roman"/>
          <w:sz w:val="28"/>
          <w:szCs w:val="28"/>
          <w:lang w:val="uk-UA"/>
        </w:rPr>
      </w:pPr>
      <w:r w:rsidRPr="00BD2DC4">
        <w:rPr>
          <w:rFonts w:ascii="Times New Roman" w:hAnsi="Times New Roman"/>
          <w:sz w:val="28"/>
          <w:szCs w:val="28"/>
          <w:lang w:val="uk-UA"/>
        </w:rPr>
        <w:t>від 26.12.2007 № 5/24-495</w:t>
      </w:r>
      <w:r>
        <w:rPr>
          <w:rFonts w:ascii="Times New Roman" w:hAnsi="Times New Roman"/>
          <w:sz w:val="28"/>
          <w:szCs w:val="28"/>
          <w:lang w:val="uk-UA"/>
        </w:rPr>
        <w:t xml:space="preserve"> " Про хід виконання </w:t>
      </w:r>
      <w:r w:rsidRPr="00BD2DC4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Pr="005F12CE">
        <w:rPr>
          <w:rFonts w:ascii="Times New Roman" w:hAnsi="Times New Roman"/>
          <w:sz w:val="28"/>
          <w:szCs w:val="28"/>
          <w:lang w:val="uk-UA"/>
        </w:rPr>
        <w:t>боротьби з епідемі</w:t>
      </w:r>
      <w:r>
        <w:rPr>
          <w:rFonts w:ascii="Times New Roman" w:hAnsi="Times New Roman"/>
          <w:sz w:val="28"/>
          <w:szCs w:val="28"/>
          <w:lang w:val="uk-UA"/>
        </w:rPr>
        <w:t>єю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 туберкульозу на території Артемівської міської ради на 200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 xml:space="preserve">08 роки, та 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затверджен</w:t>
      </w:r>
      <w:r>
        <w:rPr>
          <w:rFonts w:ascii="Times New Roman" w:hAnsi="Times New Roman"/>
          <w:sz w:val="28"/>
          <w:szCs w:val="28"/>
          <w:lang w:val="uk-UA"/>
        </w:rPr>
        <w:t xml:space="preserve">ня Програми подолання епідемії </w:t>
      </w:r>
      <w:r w:rsidRPr="005F12CE">
        <w:rPr>
          <w:rFonts w:ascii="Times New Roman" w:hAnsi="Times New Roman"/>
          <w:sz w:val="28"/>
          <w:szCs w:val="28"/>
          <w:lang w:val="uk-UA"/>
        </w:rPr>
        <w:t>туберкульозу на території Артемівської міської ради на 200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11 роки";</w:t>
      </w:r>
    </w:p>
    <w:p w:rsidR="003C3C27" w:rsidRDefault="003C3C27" w:rsidP="00C22A41">
      <w:pPr>
        <w:numPr>
          <w:ilvl w:val="0"/>
          <w:numId w:val="2"/>
        </w:numPr>
        <w:tabs>
          <w:tab w:val="clear" w:pos="795"/>
          <w:tab w:val="num" w:pos="0"/>
        </w:tabs>
        <w:spacing w:after="0" w:line="240" w:lineRule="auto"/>
        <w:ind w:left="0" w:firstLine="435"/>
        <w:jc w:val="both"/>
        <w:rPr>
          <w:rFonts w:ascii="Times New Roman" w:hAnsi="Times New Roman"/>
          <w:sz w:val="28"/>
          <w:szCs w:val="28"/>
          <w:lang w:val="uk-UA"/>
        </w:rPr>
      </w:pPr>
      <w:r w:rsidRPr="00BD2DC4">
        <w:rPr>
          <w:rFonts w:ascii="Times New Roman" w:hAnsi="Times New Roman"/>
          <w:sz w:val="28"/>
          <w:szCs w:val="28"/>
          <w:lang w:val="uk-UA"/>
        </w:rPr>
        <w:t>від 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BD2DC4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BD2DC4">
        <w:rPr>
          <w:rFonts w:ascii="Times New Roman" w:hAnsi="Times New Roman"/>
          <w:sz w:val="28"/>
          <w:szCs w:val="28"/>
          <w:lang w:val="uk-UA"/>
        </w:rPr>
        <w:t>.200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BD2DC4">
        <w:rPr>
          <w:rFonts w:ascii="Times New Roman" w:hAnsi="Times New Roman"/>
          <w:sz w:val="28"/>
          <w:szCs w:val="28"/>
          <w:lang w:val="uk-UA"/>
        </w:rPr>
        <w:t xml:space="preserve"> № 5/</w:t>
      </w:r>
      <w:r>
        <w:rPr>
          <w:rFonts w:ascii="Times New Roman" w:hAnsi="Times New Roman"/>
          <w:sz w:val="28"/>
          <w:szCs w:val="28"/>
          <w:lang w:val="uk-UA"/>
        </w:rPr>
        <w:t>35</w:t>
      </w:r>
      <w:r w:rsidRPr="00BD2DC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750 " Про хід виконання </w:t>
      </w:r>
      <w:r w:rsidRPr="00BD2DC4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подолання </w:t>
      </w:r>
      <w:r w:rsidRPr="005F12CE">
        <w:rPr>
          <w:rFonts w:ascii="Times New Roman" w:hAnsi="Times New Roman"/>
          <w:sz w:val="28"/>
          <w:szCs w:val="28"/>
          <w:lang w:val="uk-UA"/>
        </w:rPr>
        <w:t>епідемі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 туберкульозу на території Артемівської міської ради на 200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 xml:space="preserve">11 роки, </w:t>
      </w:r>
      <w:r w:rsidRPr="005F12CE">
        <w:rPr>
          <w:rFonts w:ascii="Times New Roman" w:hAnsi="Times New Roman"/>
          <w:sz w:val="28"/>
          <w:szCs w:val="28"/>
          <w:lang w:val="uk-UA"/>
        </w:rPr>
        <w:t>затверджен</w:t>
      </w:r>
      <w:r>
        <w:rPr>
          <w:rFonts w:ascii="Times New Roman" w:hAnsi="Times New Roman"/>
          <w:sz w:val="28"/>
          <w:szCs w:val="28"/>
          <w:lang w:val="uk-UA"/>
        </w:rPr>
        <w:t>ої рішенням</w:t>
      </w:r>
      <w:r w:rsidRPr="005F12CE">
        <w:rPr>
          <w:rFonts w:ascii="Times New Roman" w:hAnsi="Times New Roman"/>
          <w:sz w:val="28"/>
          <w:szCs w:val="28"/>
          <w:lang w:val="uk-UA"/>
        </w:rPr>
        <w:t xml:space="preserve"> Артемівської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від 26.12.2007 № 5/24 – 495 та внесення змін до неї".</w:t>
      </w:r>
    </w:p>
    <w:p w:rsidR="003C3C27" w:rsidRDefault="003C3C27" w:rsidP="005F12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C27" w:rsidRDefault="003C3C27" w:rsidP="00C22A41">
      <w:pPr>
        <w:pStyle w:val="Heading2"/>
        <w:ind w:left="0"/>
        <w:rPr>
          <w:i w:val="0"/>
          <w:sz w:val="28"/>
        </w:rPr>
      </w:pPr>
    </w:p>
    <w:p w:rsidR="003C3C27" w:rsidRDefault="003C3C27" w:rsidP="00C22A41">
      <w:pPr>
        <w:pStyle w:val="Heading2"/>
        <w:ind w:left="0"/>
        <w:rPr>
          <w:i w:val="0"/>
          <w:sz w:val="28"/>
        </w:rPr>
      </w:pPr>
    </w:p>
    <w:p w:rsidR="003C3C27" w:rsidRPr="00BD2DC4" w:rsidRDefault="003C3C27" w:rsidP="00C22A41">
      <w:pPr>
        <w:pStyle w:val="Heading2"/>
        <w:ind w:left="0"/>
        <w:rPr>
          <w:b w:val="0"/>
          <w:i w:val="0"/>
          <w:sz w:val="28"/>
        </w:rPr>
      </w:pPr>
      <w:r>
        <w:rPr>
          <w:i w:val="0"/>
          <w:sz w:val="28"/>
        </w:rPr>
        <w:t xml:space="preserve">            </w:t>
      </w:r>
      <w:r w:rsidRPr="00BD2DC4">
        <w:rPr>
          <w:i w:val="0"/>
          <w:sz w:val="28"/>
        </w:rPr>
        <w:t>Міський голова                                                        О.О. РЕВА</w:t>
      </w:r>
    </w:p>
    <w:p w:rsidR="003C3C27" w:rsidRPr="00BD2DC4" w:rsidRDefault="003C3C27" w:rsidP="00F53870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3C3C27" w:rsidRPr="00BD2DC4" w:rsidRDefault="003C3C27" w:rsidP="00F53870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F53870">
      <w:pPr>
        <w:jc w:val="center"/>
        <w:rPr>
          <w:b/>
          <w:sz w:val="28"/>
          <w:lang w:val="uk-UA"/>
        </w:rPr>
      </w:pPr>
    </w:p>
    <w:p w:rsidR="003C3C27" w:rsidRDefault="003C3C27" w:rsidP="007E69E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C3C27" w:rsidRDefault="003C3C27" w:rsidP="007E69E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C3C27" w:rsidRDefault="003C3C27" w:rsidP="007E69E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C3C27" w:rsidRPr="003834D7" w:rsidRDefault="003C3C27" w:rsidP="007E69E0">
      <w:pPr>
        <w:pStyle w:val="NoSpacing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Дов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>дка</w:t>
      </w:r>
    </w:p>
    <w:p w:rsidR="003C3C27" w:rsidRPr="003834D7" w:rsidRDefault="003C3C27" w:rsidP="007E69E0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834D7">
        <w:rPr>
          <w:rFonts w:ascii="Times New Roman" w:hAnsi="Times New Roman"/>
          <w:b/>
          <w:sz w:val="28"/>
          <w:szCs w:val="28"/>
          <w:lang w:val="uk-UA"/>
        </w:rPr>
        <w:t>про виконання Програми подолання епідемії  туберкульозу на території  Артемівської міської ради на 2008 – 2011 роки, затвердженої рішенням Артемівської міської ради від 26.12.2007 № 5/24-495,</w:t>
      </w:r>
      <w:r w:rsidRPr="003834D7">
        <w:rPr>
          <w:rFonts w:ascii="Times New Roman" w:hAnsi="Times New Roman"/>
          <w:b/>
          <w:iCs/>
          <w:sz w:val="28"/>
          <w:szCs w:val="28"/>
          <w:lang w:val="uk-UA"/>
        </w:rPr>
        <w:t xml:space="preserve"> з змінами внесеними до неї </w:t>
      </w:r>
      <w:r w:rsidRPr="003834D7">
        <w:rPr>
          <w:rFonts w:ascii="Times New Roman" w:hAnsi="Times New Roman"/>
          <w:b/>
          <w:sz w:val="28"/>
          <w:szCs w:val="28"/>
          <w:lang w:val="uk-UA"/>
        </w:rPr>
        <w:t>рішенням Артемівської міської ради від 22.10.2008 № 5/35-750.</w:t>
      </w:r>
    </w:p>
    <w:p w:rsidR="003C3C27" w:rsidRPr="003834D7" w:rsidRDefault="003C3C27" w:rsidP="007E69E0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 За період дії  Програми подолання епідемії  туберкульозу на території  Артемівської міської ради на 2008 –</w:t>
      </w:r>
      <w:r>
        <w:rPr>
          <w:rFonts w:ascii="Times New Roman" w:hAnsi="Times New Roman"/>
          <w:sz w:val="28"/>
          <w:szCs w:val="28"/>
          <w:lang w:val="uk-UA"/>
        </w:rPr>
        <w:t xml:space="preserve"> 2011 роки </w:t>
      </w:r>
      <w:r w:rsidRPr="003834D7">
        <w:rPr>
          <w:rFonts w:ascii="Times New Roman" w:hAnsi="Times New Roman"/>
          <w:sz w:val="28"/>
          <w:szCs w:val="28"/>
          <w:lang w:val="uk-UA"/>
        </w:rPr>
        <w:t>(далі - Програма), яка була затверджена рішенням Артемівською міською радою 24 сесії 5 скликання від 26.12.2007 № 5/24-495 та внесеними в неї змінами рішенням Артемівської міської ради від 22.10.2008 № 5/35-750 виконана в повному обсязі.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Ціль Програми зниження захворюваності та смертності на туберкульоз. 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Для виконання основних завдань Програми була створена координаційна рада з питань протидії туберкульозу та ВІЛ-інфекції/СНІДу на території Артемівської міської ради (далі - КР), затверджена рішенням виконавчого комітету від 08.08.2008р. № 556.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Контроль і моніторинг, оцінка результатів виконання Програми   проводився на засіданнях КР.  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Рішенням КР затверджена Міжсекторальна робоча група при координаційній раді з питань протидії туберкульозу та ВІЛ-інфекції/СНІДу на території Артемівської міської ради від 20.03.2009р., яка являється робочим органом, який здійснює інформаційне, консультативне, аналітичне та організаційне забезпечення діяльності КР з виконанням міської Програми. 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Залучені до роботи по Програмі міські соціальні служби, центр занятості населення, </w:t>
      </w:r>
      <w:r w:rsidRPr="003834D7">
        <w:rPr>
          <w:rFonts w:ascii="Times New Roman" w:hAnsi="Times New Roman"/>
          <w:spacing w:val="-17"/>
          <w:sz w:val="28"/>
          <w:szCs w:val="28"/>
          <w:lang w:val="uk-UA" w:eastAsia="uk-UA"/>
        </w:rPr>
        <w:t xml:space="preserve">Артемівський </w:t>
      </w:r>
      <w:r w:rsidRPr="003834D7">
        <w:rPr>
          <w:rFonts w:ascii="Times New Roman" w:hAnsi="Times New Roman"/>
          <w:spacing w:val="-16"/>
          <w:sz w:val="28"/>
          <w:szCs w:val="28"/>
          <w:lang w:val="uk-UA" w:eastAsia="uk-UA"/>
        </w:rPr>
        <w:t xml:space="preserve"> міський відділ ГУМВС України в Донецькій області</w:t>
      </w:r>
      <w:r w:rsidRPr="003834D7">
        <w:rPr>
          <w:rFonts w:ascii="Times New Roman" w:hAnsi="Times New Roman"/>
          <w:sz w:val="28"/>
          <w:szCs w:val="28"/>
          <w:lang w:val="uk-UA"/>
        </w:rPr>
        <w:t>, СІЗО, товариство Червоного Хреста, священнослужителі, громадські організації.</w:t>
      </w:r>
    </w:p>
    <w:p w:rsidR="003C3C27" w:rsidRPr="003834D7" w:rsidRDefault="003C3C27" w:rsidP="007E69E0">
      <w:pPr>
        <w:pStyle w:val="NoSpacing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Залучені до роботи в тубдиспансері молоді фахівці – 3 фтизіатри, двом із них  було виділено житло (2 квартири).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На базі КЛПУ «Обласна клінічна туберкульозна лікарня» м. Донецька в тренінговому центрі проводяться навчання медичних працівників лікувально – профілактичних закладів, журналістів, робітників міліції, представників громадських організацій.   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Показники результатів виконання Програми:</w:t>
      </w:r>
    </w:p>
    <w:p w:rsidR="003C3C27" w:rsidRPr="003834D7" w:rsidRDefault="003C3C27" w:rsidP="007E69E0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Захворюваність активним туберкульозом загальна на 100 тис. населення у 2008р. -  60,8 (середньо обласний показник 82,0), в 2011р. – 38,3 (середньо обласний показник 49,1), зниження на 37%. </w:t>
      </w:r>
    </w:p>
    <w:p w:rsidR="003C3C27" w:rsidRPr="003834D7" w:rsidRDefault="003C3C27" w:rsidP="007E69E0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 В 2011р. не зареєстровані випадки туберкульозу серед дітей та підлітків, завдяки своєчасному проведенню туберкулінодіагностики і вакцинації.</w:t>
      </w:r>
    </w:p>
    <w:p w:rsidR="003C3C27" w:rsidRPr="003834D7" w:rsidRDefault="003C3C27" w:rsidP="007E69E0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Смертність на 100 тис. населення у 2008р. – 16,4  (середньо обласний показник 26,0), в 2011р. – 12,7 (середньо обласний показник 10,9), зниження на 22%.        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Виявлення й реєстрація хворих на заразні форми туберкульозу досяг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61,5% в 2011р.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        Обстеження хворих на туберкульоз проводиться за кошти державного, обласного та місцевого бюджетів.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         Створенні  умови  для  збору мокротиння  з метою виявлення туберкульозу на всіх етапах надання первинної медичної допомоги.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       </w:t>
      </w:r>
      <w:r w:rsidRPr="00383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34D7">
        <w:rPr>
          <w:rFonts w:ascii="Times New Roman" w:hAnsi="Times New Roman"/>
          <w:spacing w:val="-18"/>
          <w:sz w:val="28"/>
          <w:szCs w:val="28"/>
          <w:lang w:val="uk-UA"/>
        </w:rPr>
        <w:t xml:space="preserve">Проводиться своєчасна і повна  </w:t>
      </w:r>
      <w:r w:rsidRPr="003834D7">
        <w:rPr>
          <w:rFonts w:ascii="Times New Roman" w:hAnsi="Times New Roman"/>
          <w:spacing w:val="-10"/>
          <w:sz w:val="28"/>
          <w:szCs w:val="28"/>
          <w:lang w:val="uk-UA"/>
        </w:rPr>
        <w:t xml:space="preserve">діагностика бацилярних </w:t>
      </w:r>
      <w:r w:rsidRPr="003834D7">
        <w:rPr>
          <w:rFonts w:ascii="Times New Roman" w:hAnsi="Times New Roman"/>
          <w:sz w:val="28"/>
          <w:szCs w:val="28"/>
          <w:lang w:val="uk-UA"/>
        </w:rPr>
        <w:t xml:space="preserve">і лікарсько-стійких </w:t>
      </w:r>
      <w:r w:rsidRPr="003834D7">
        <w:rPr>
          <w:rFonts w:ascii="Times New Roman" w:hAnsi="Times New Roman"/>
          <w:spacing w:val="-10"/>
          <w:sz w:val="28"/>
          <w:szCs w:val="28"/>
          <w:lang w:val="uk-UA"/>
        </w:rPr>
        <w:t xml:space="preserve">форм </w:t>
      </w:r>
      <w:r w:rsidRPr="003834D7">
        <w:rPr>
          <w:rFonts w:ascii="Times New Roman" w:hAnsi="Times New Roman"/>
          <w:sz w:val="28"/>
          <w:szCs w:val="28"/>
          <w:lang w:val="uk-UA"/>
        </w:rPr>
        <w:t>туберкульозу, ведеться моніторинг для корекції  та ефективності лікування.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На базі КЛПУ «Міський протитуберкульозний диспансер м. Горлівка» проводиться посів мокроти, а також визначення чутливості до протитуберкульозних препаратів. 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На базі КЛПУ ««Обласна клінічна туберкульозна лікарня» м. Донецька проводиться обстеження мокроти експрес методом (БАКТЕК).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position w:val="3"/>
          <w:sz w:val="24"/>
          <w:szCs w:val="24"/>
          <w:lang w:val="uk-UA" w:eastAsia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3834D7">
        <w:rPr>
          <w:rFonts w:ascii="Times New Roman" w:hAnsi="Times New Roman"/>
          <w:position w:val="3"/>
          <w:sz w:val="28"/>
          <w:szCs w:val="28"/>
          <w:lang w:val="uk-UA" w:eastAsia="uk-UA"/>
        </w:rPr>
        <w:t>Функціонує  електронний реєстр в якому занесені всі хворі, які знаходяться на обліку в КЛПУ «Міський протитуберкульозний диспансер м. Артемівська», що покращую диспансерний нагляд за хворими і зменшує процент  відривів хворих від лікування</w:t>
      </w:r>
      <w:r w:rsidRPr="003834D7">
        <w:rPr>
          <w:rFonts w:ascii="Times New Roman" w:hAnsi="Times New Roman"/>
          <w:position w:val="3"/>
          <w:lang w:val="uk-UA" w:eastAsia="uk-UA"/>
        </w:rPr>
        <w:t>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Питома вага своєчасно виявленого туберкульозу методом флюорографії досяг 72,4% в 2011р. (середньо обласний показник 69,1). 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За кошти місцевого бюджету придбано цифровий флюорограф для центральної районної лікарні, що покращило якість своєчасного виявлення туберкульозу та знизило затрати на придбання флюорографічної плівки.       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Показник туберкульозу з множинною лікарською стійкістю:</w:t>
      </w:r>
    </w:p>
    <w:p w:rsidR="003C3C27" w:rsidRPr="003834D7" w:rsidRDefault="003C3C27" w:rsidP="007E69E0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13,8 % вперше виявлених хворих на території Артемівської міської ради (план -15%);</w:t>
      </w:r>
    </w:p>
    <w:p w:rsidR="003C3C27" w:rsidRPr="003834D7" w:rsidRDefault="003C3C27" w:rsidP="007E69E0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28,5 % у повторно виявлених хворих на території Артемівської міської ради (план – 42%);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Хворі на туберкульоз з множинною лікарською стійкістю знаходяться на стаціонарному лікуванні в спеціалізованих відділеннях м. Донецька, м. Горлівки, м. Шахтарська.</w:t>
      </w:r>
    </w:p>
    <w:p w:rsidR="003C3C27" w:rsidRPr="003834D7" w:rsidRDefault="003C3C27" w:rsidP="007E69E0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16,6 % у вперше виявлених хворих в пенітенціарній мережі (план -20%).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pacing w:val="-16"/>
          <w:sz w:val="28"/>
          <w:szCs w:val="28"/>
          <w:lang w:val="uk-UA" w:eastAsia="uk-UA"/>
        </w:rPr>
      </w:pP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         Укладені договори з ізолятором тимчасового перебування для   </w:t>
      </w:r>
      <w:r w:rsidRPr="003834D7">
        <w:rPr>
          <w:rFonts w:ascii="Times New Roman" w:hAnsi="Times New Roman"/>
          <w:spacing w:val="-17"/>
          <w:sz w:val="28"/>
          <w:szCs w:val="28"/>
          <w:lang w:val="uk-UA" w:eastAsia="uk-UA"/>
        </w:rPr>
        <w:t>виявлення  хворих на  за</w:t>
      </w:r>
      <w:r w:rsidRPr="003834D7">
        <w:rPr>
          <w:rFonts w:ascii="Times New Roman" w:hAnsi="Times New Roman"/>
          <w:spacing w:val="-17"/>
          <w:sz w:val="28"/>
          <w:szCs w:val="28"/>
          <w:lang w:val="uk-UA" w:eastAsia="uk-UA"/>
        </w:rPr>
        <w:softHyphen/>
      </w:r>
      <w:r w:rsidRPr="003834D7">
        <w:rPr>
          <w:rFonts w:ascii="Times New Roman" w:hAnsi="Times New Roman"/>
          <w:spacing w:val="-20"/>
          <w:sz w:val="28"/>
          <w:szCs w:val="28"/>
          <w:lang w:val="uk-UA" w:eastAsia="uk-UA"/>
        </w:rPr>
        <w:t xml:space="preserve">разні  форми </w:t>
      </w: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туберкульозу, що дає </w:t>
      </w:r>
      <w:r w:rsidRPr="003834D7">
        <w:rPr>
          <w:rFonts w:ascii="Times New Roman" w:hAnsi="Times New Roman"/>
          <w:spacing w:val="-16"/>
          <w:sz w:val="28"/>
          <w:szCs w:val="28"/>
          <w:lang w:val="uk-UA" w:eastAsia="uk-UA"/>
        </w:rPr>
        <w:t>недопущення  його   «зано</w:t>
      </w:r>
      <w:r w:rsidRPr="003834D7">
        <w:rPr>
          <w:rFonts w:ascii="Times New Roman" w:hAnsi="Times New Roman"/>
          <w:spacing w:val="-16"/>
          <w:sz w:val="28"/>
          <w:szCs w:val="28"/>
          <w:lang w:val="uk-UA" w:eastAsia="uk-UA"/>
        </w:rPr>
        <w:softHyphen/>
        <w:t>су» в місця позбавлення волі 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34D7">
        <w:rPr>
          <w:rFonts w:ascii="Times New Roman" w:hAnsi="Times New Roman"/>
          <w:spacing w:val="-5"/>
          <w:sz w:val="28"/>
          <w:szCs w:val="28"/>
          <w:lang w:val="uk-UA" w:eastAsia="uk-UA"/>
        </w:rPr>
        <w:t xml:space="preserve">         А також укладені договори з соціальною службою, міліцією та  лікувально  профілактичними закладами , що дає додаткове виявлення  хворих на туберку</w:t>
      </w:r>
      <w:r w:rsidRPr="003834D7">
        <w:rPr>
          <w:rFonts w:ascii="Times New Roman" w:hAnsi="Times New Roman"/>
          <w:spacing w:val="-5"/>
          <w:sz w:val="28"/>
          <w:szCs w:val="28"/>
          <w:lang w:val="uk-UA" w:eastAsia="uk-UA"/>
        </w:rPr>
        <w:softHyphen/>
        <w:t xml:space="preserve">льоз серед осіб, які звільнилися </w:t>
      </w:r>
      <w:r w:rsidRPr="003834D7">
        <w:rPr>
          <w:rFonts w:ascii="Times New Roman" w:hAnsi="Times New Roman"/>
          <w:spacing w:val="-12"/>
          <w:sz w:val="28"/>
          <w:szCs w:val="28"/>
          <w:lang w:val="uk-UA" w:eastAsia="uk-UA"/>
        </w:rPr>
        <w:t xml:space="preserve">з місць позбавлення   </w:t>
      </w:r>
      <w:r w:rsidRPr="003834D7">
        <w:rPr>
          <w:rFonts w:ascii="Times New Roman" w:hAnsi="Times New Roman"/>
          <w:spacing w:val="-7"/>
          <w:sz w:val="28"/>
          <w:szCs w:val="28"/>
          <w:lang w:val="uk-UA" w:eastAsia="uk-UA"/>
        </w:rPr>
        <w:t xml:space="preserve">волі, їх соціальної </w:t>
      </w:r>
      <w:r w:rsidRPr="003834D7">
        <w:rPr>
          <w:rFonts w:ascii="Times New Roman" w:hAnsi="Times New Roman"/>
          <w:spacing w:val="-6"/>
          <w:sz w:val="28"/>
          <w:szCs w:val="28"/>
          <w:lang w:val="uk-UA" w:eastAsia="uk-UA"/>
        </w:rPr>
        <w:t>адаптації, як міра про</w:t>
      </w:r>
      <w:r w:rsidRPr="003834D7">
        <w:rPr>
          <w:rFonts w:ascii="Times New Roman" w:hAnsi="Times New Roman"/>
          <w:spacing w:val="-6"/>
          <w:sz w:val="28"/>
          <w:szCs w:val="28"/>
          <w:lang w:val="uk-UA" w:eastAsia="uk-UA"/>
        </w:rPr>
        <w:softHyphen/>
      </w:r>
      <w:r w:rsidRPr="003834D7">
        <w:rPr>
          <w:rFonts w:ascii="Times New Roman" w:hAnsi="Times New Roman"/>
          <w:spacing w:val="-13"/>
          <w:sz w:val="28"/>
          <w:szCs w:val="28"/>
          <w:lang w:val="uk-UA" w:eastAsia="uk-UA"/>
        </w:rPr>
        <w:t>філактики  наступного захворювання  на туберкульоз.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Результативність лікування вперше виявлених хворих на туберкульоз у 2011р. 61,9% (середньо обласний показник 55,8).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Частота переривання лікування вперше виявлених хворих 2,2% в 2011р.</w:t>
      </w: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Pr="003834D7">
        <w:rPr>
          <w:rFonts w:ascii="Times New Roman" w:hAnsi="Times New Roman"/>
          <w:sz w:val="28"/>
          <w:szCs w:val="28"/>
          <w:lang w:val="uk-UA"/>
        </w:rPr>
        <w:t>(середньо обласний показник 5,2).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        Створенні умови </w:t>
      </w:r>
      <w:r w:rsidRPr="003834D7">
        <w:rPr>
          <w:rFonts w:ascii="Times New Roman" w:hAnsi="Times New Roman"/>
          <w:spacing w:val="-6"/>
          <w:sz w:val="28"/>
          <w:szCs w:val="28"/>
          <w:lang w:val="uk-UA" w:eastAsia="uk-UA"/>
        </w:rPr>
        <w:t xml:space="preserve">для здійснення контрольованого </w:t>
      </w:r>
      <w:r w:rsidRPr="003834D7">
        <w:rPr>
          <w:rFonts w:ascii="Times New Roman" w:hAnsi="Times New Roman"/>
          <w:spacing w:val="-14"/>
          <w:sz w:val="28"/>
          <w:szCs w:val="28"/>
          <w:lang w:val="uk-UA" w:eastAsia="uk-UA"/>
        </w:rPr>
        <w:t xml:space="preserve">лікування хворих на туберкульоз в </w:t>
      </w: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лікувально – профілактичних закладах  міста Артемівська   для чого функціонують 6 ДОТ-кабінетів, що знизило процент відривів від лікування та покращало показник ефективності лікування. 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         </w:t>
      </w:r>
      <w:r w:rsidRPr="003834D7">
        <w:rPr>
          <w:rFonts w:ascii="Times New Roman" w:hAnsi="Times New Roman"/>
          <w:sz w:val="28"/>
          <w:szCs w:val="28"/>
          <w:lang w:val="uk-UA"/>
        </w:rPr>
        <w:t>Ведеться сумісна робота с кабінетом довіри ЦРЛ та громадською організацією «Світанок» по профілактиці туберкульозу серед ВІЛ – інфікованих.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        Всім  особам які знаходились в контакті з хворим на туберкульоз проводиться безкоштовне обстеження і хіміопрофілактика.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 w:eastAsia="uk-UA"/>
        </w:rPr>
        <w:t xml:space="preserve">         Д</w:t>
      </w:r>
      <w:r w:rsidRPr="003834D7">
        <w:rPr>
          <w:rFonts w:ascii="Times New Roman" w:hAnsi="Times New Roman"/>
          <w:spacing w:val="-6"/>
          <w:sz w:val="28"/>
          <w:szCs w:val="28"/>
          <w:lang w:val="uk-UA"/>
        </w:rPr>
        <w:t xml:space="preserve">іти з групи «ризику» </w:t>
      </w:r>
      <w:r w:rsidRPr="003834D7">
        <w:rPr>
          <w:rFonts w:ascii="Times New Roman" w:hAnsi="Times New Roman"/>
          <w:sz w:val="28"/>
          <w:szCs w:val="28"/>
          <w:lang w:val="uk-UA"/>
        </w:rPr>
        <w:t>захворювання  на туберкульоз проходять безкоштовне  о</w:t>
      </w:r>
      <w:r w:rsidRPr="003834D7">
        <w:rPr>
          <w:rFonts w:ascii="Times New Roman" w:hAnsi="Times New Roman"/>
          <w:spacing w:val="-6"/>
          <w:sz w:val="28"/>
          <w:szCs w:val="28"/>
          <w:lang w:val="uk-UA"/>
        </w:rPr>
        <w:t>здоровлення в умовах  чотирьох санаторних  груп м. Артемівська і однієї  м. Часів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 Я</w:t>
      </w:r>
      <w:r w:rsidRPr="003834D7">
        <w:rPr>
          <w:rFonts w:ascii="Times New Roman" w:hAnsi="Times New Roman"/>
          <w:spacing w:val="-6"/>
          <w:sz w:val="28"/>
          <w:szCs w:val="28"/>
          <w:lang w:val="uk-UA"/>
        </w:rPr>
        <w:t>ру</w:t>
      </w:r>
      <w:r w:rsidRPr="003834D7">
        <w:rPr>
          <w:rFonts w:ascii="Times New Roman" w:hAnsi="Times New Roman"/>
          <w:spacing w:val="-3"/>
          <w:sz w:val="28"/>
          <w:szCs w:val="28"/>
          <w:lang w:val="uk-UA"/>
        </w:rPr>
        <w:t>.</w:t>
      </w:r>
      <w:r w:rsidRPr="003834D7">
        <w:rPr>
          <w:rFonts w:ascii="Times New Roman" w:hAnsi="Times New Roman"/>
          <w:spacing w:val="-3"/>
          <w:sz w:val="28"/>
          <w:szCs w:val="28"/>
          <w:lang w:val="uk-UA"/>
        </w:rPr>
        <w:tab/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На реалізацію заходів Програми виділялися кошти.</w:t>
      </w:r>
    </w:p>
    <w:p w:rsidR="003C3C27" w:rsidRPr="003834D7" w:rsidRDefault="003C3C27" w:rsidP="007E69E0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264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36"/>
        <w:gridCol w:w="1496"/>
        <w:gridCol w:w="1496"/>
        <w:gridCol w:w="1309"/>
        <w:gridCol w:w="1870"/>
        <w:gridCol w:w="2057"/>
      </w:tblGrid>
      <w:tr w:rsidR="003C3C27" w:rsidRPr="003834D7" w:rsidTr="00E81987">
        <w:trPr>
          <w:trHeight w:hRule="exact" w:val="1888"/>
        </w:trPr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right="147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b/>
                <w:bCs/>
                <w:spacing w:val="-14"/>
                <w:sz w:val="28"/>
                <w:szCs w:val="28"/>
                <w:lang w:val="uk-UA" w:eastAsia="uk-UA"/>
              </w:rPr>
              <w:t xml:space="preserve">Обсяг коштів, які виділялися </w:t>
            </w:r>
            <w:r w:rsidRPr="003834D7">
              <w:rPr>
                <w:rFonts w:ascii="Times New Roman" w:hAnsi="Times New Roman"/>
                <w:b/>
                <w:bCs/>
                <w:spacing w:val="-11"/>
                <w:sz w:val="28"/>
                <w:szCs w:val="28"/>
                <w:lang w:val="uk-UA" w:eastAsia="uk-UA"/>
              </w:rPr>
              <w:t xml:space="preserve">для виконання </w:t>
            </w:r>
            <w:r w:rsidRPr="003834D7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Програми</w:t>
            </w:r>
          </w:p>
        </w:tc>
        <w:tc>
          <w:tcPr>
            <w:tcW w:w="61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8"/>
                <w:sz w:val="28"/>
                <w:szCs w:val="28"/>
                <w:lang w:val="uk-UA"/>
              </w:rPr>
            </w:pPr>
          </w:p>
          <w:p w:rsidR="003C3C27" w:rsidRPr="003834D7" w:rsidRDefault="003C3C27" w:rsidP="00E81987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8"/>
                <w:sz w:val="28"/>
                <w:szCs w:val="28"/>
                <w:lang w:val="uk-UA"/>
              </w:rPr>
            </w:pPr>
          </w:p>
          <w:p w:rsidR="003C3C27" w:rsidRPr="003834D7" w:rsidRDefault="003C3C27" w:rsidP="00E81987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b/>
                <w:bCs/>
                <w:spacing w:val="-8"/>
                <w:sz w:val="28"/>
                <w:szCs w:val="28"/>
                <w:lang w:val="uk-UA" w:eastAsia="uk-UA"/>
              </w:rPr>
              <w:t>Етапи виконання Програми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240" w:right="150" w:hanging="93"/>
              <w:jc w:val="center"/>
              <w:rPr>
                <w:rFonts w:ascii="Times New Roman" w:hAnsi="Times New Roman"/>
                <w:b/>
                <w:bCs/>
                <w:spacing w:val="-5"/>
                <w:sz w:val="28"/>
                <w:szCs w:val="28"/>
                <w:lang w:eastAsia="uk-UA"/>
              </w:rPr>
            </w:pPr>
          </w:p>
          <w:p w:rsidR="003C3C27" w:rsidRPr="003834D7" w:rsidRDefault="003C3C27" w:rsidP="00E81987">
            <w:pPr>
              <w:shd w:val="clear" w:color="auto" w:fill="FFFFFF"/>
              <w:ind w:left="240" w:right="150" w:hanging="93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b/>
                <w:bCs/>
                <w:spacing w:val="-5"/>
                <w:sz w:val="28"/>
                <w:szCs w:val="28"/>
                <w:lang w:val="uk-UA" w:eastAsia="uk-UA"/>
              </w:rPr>
              <w:t xml:space="preserve">Всього витрат </w:t>
            </w:r>
            <w:r w:rsidRPr="003834D7">
              <w:rPr>
                <w:rFonts w:ascii="Times New Roman" w:hAnsi="Times New Roman"/>
                <w:b/>
                <w:bCs/>
                <w:spacing w:val="-1"/>
                <w:sz w:val="28"/>
                <w:szCs w:val="28"/>
                <w:lang w:val="uk-UA" w:eastAsia="uk-UA"/>
              </w:rPr>
              <w:t xml:space="preserve">на виконання </w:t>
            </w:r>
            <w:r w:rsidRPr="003834D7">
              <w:rPr>
                <w:rFonts w:ascii="Times New Roman" w:hAnsi="Times New Roman"/>
                <w:b/>
                <w:bCs/>
                <w:spacing w:val="-9"/>
                <w:sz w:val="28"/>
                <w:szCs w:val="28"/>
                <w:lang w:val="uk-UA" w:eastAsia="uk-UA"/>
              </w:rPr>
              <w:t xml:space="preserve">Програми </w:t>
            </w:r>
            <w:r w:rsidRPr="003834D7">
              <w:rPr>
                <w:rFonts w:ascii="Times New Roman" w:hAnsi="Times New Roman"/>
                <w:b/>
                <w:bCs/>
                <w:spacing w:val="-4"/>
                <w:sz w:val="28"/>
                <w:szCs w:val="28"/>
                <w:lang w:val="uk-UA" w:eastAsia="uk-UA"/>
              </w:rPr>
              <w:t>(тис. гривень)</w:t>
            </w:r>
          </w:p>
        </w:tc>
      </w:tr>
      <w:tr w:rsidR="003C3C27" w:rsidRPr="003834D7" w:rsidTr="00E81987">
        <w:trPr>
          <w:trHeight w:hRule="exact" w:val="605"/>
        </w:trPr>
        <w:tc>
          <w:tcPr>
            <w:tcW w:w="2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ind w:right="147"/>
              <w:rPr>
                <w:rFonts w:ascii="Times New Roman" w:hAnsi="Times New Roman"/>
                <w:sz w:val="28"/>
                <w:szCs w:val="28"/>
              </w:rPr>
            </w:pPr>
          </w:p>
          <w:p w:rsidR="003C3C27" w:rsidRPr="003834D7" w:rsidRDefault="003C3C27" w:rsidP="00E81987">
            <w:pPr>
              <w:ind w:right="14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46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34D7">
              <w:rPr>
                <w:rFonts w:ascii="Times New Roman" w:hAnsi="Times New Roman"/>
                <w:b/>
                <w:spacing w:val="-3"/>
                <w:position w:val="-4"/>
                <w:sz w:val="28"/>
                <w:szCs w:val="28"/>
              </w:rPr>
              <w:t>2008 рік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1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34D7">
              <w:rPr>
                <w:rFonts w:ascii="Times New Roman" w:hAnsi="Times New Roman"/>
                <w:b/>
                <w:spacing w:val="-5"/>
                <w:position w:val="-4"/>
                <w:sz w:val="28"/>
                <w:szCs w:val="28"/>
              </w:rPr>
              <w:t>2009 рік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34D7">
              <w:rPr>
                <w:rFonts w:ascii="Times New Roman" w:hAnsi="Times New Roman"/>
                <w:b/>
                <w:spacing w:val="-9"/>
                <w:position w:val="-6"/>
                <w:sz w:val="28"/>
                <w:szCs w:val="28"/>
              </w:rPr>
              <w:t>2010 рік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34D7">
              <w:rPr>
                <w:rFonts w:ascii="Times New Roman" w:hAnsi="Times New Roman"/>
                <w:b/>
                <w:spacing w:val="-5"/>
                <w:position w:val="-4"/>
                <w:sz w:val="28"/>
                <w:szCs w:val="28"/>
              </w:rPr>
              <w:t>2011 рік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C27" w:rsidRPr="003834D7" w:rsidTr="00E81987">
        <w:trPr>
          <w:trHeight w:hRule="exact" w:val="931"/>
        </w:trPr>
        <w:tc>
          <w:tcPr>
            <w:tcW w:w="20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255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pacing w:val="-16"/>
                <w:sz w:val="28"/>
                <w:szCs w:val="28"/>
                <w:lang w:val="uk-UA" w:eastAsia="uk-UA"/>
              </w:rPr>
              <w:t>Обсяг коштів</w:t>
            </w:r>
          </w:p>
          <w:p w:rsidR="003C3C27" w:rsidRPr="003834D7" w:rsidRDefault="003C3C27" w:rsidP="00E81987">
            <w:pPr>
              <w:shd w:val="clear" w:color="auto" w:fill="FFFFFF"/>
              <w:ind w:left="255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всього</w:t>
            </w:r>
          </w:p>
          <w:p w:rsidR="003C3C27" w:rsidRPr="003834D7" w:rsidRDefault="003C3C27" w:rsidP="00E81987">
            <w:pPr>
              <w:shd w:val="clear" w:color="auto" w:fill="FFFFFF"/>
              <w:ind w:left="255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зокрема:</w:t>
            </w:r>
          </w:p>
        </w:tc>
        <w:tc>
          <w:tcPr>
            <w:tcW w:w="1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15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63,76</w:t>
            </w:r>
          </w:p>
        </w:tc>
        <w:tc>
          <w:tcPr>
            <w:tcW w:w="1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18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200,4</w:t>
            </w:r>
          </w:p>
        </w:tc>
        <w:tc>
          <w:tcPr>
            <w:tcW w:w="13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195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41,478</w:t>
            </w:r>
          </w:p>
        </w:tc>
        <w:tc>
          <w:tcPr>
            <w:tcW w:w="187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18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137,4</w:t>
            </w:r>
          </w:p>
        </w:tc>
        <w:tc>
          <w:tcPr>
            <w:tcW w:w="2057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18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443,038</w:t>
            </w:r>
          </w:p>
        </w:tc>
      </w:tr>
      <w:tr w:rsidR="003C3C27" w:rsidRPr="003834D7" w:rsidTr="00E81987">
        <w:trPr>
          <w:trHeight w:hRule="exact" w:val="893"/>
        </w:trPr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240" w:right="345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pacing w:val="-13"/>
                <w:sz w:val="28"/>
                <w:szCs w:val="28"/>
                <w:lang w:val="uk-UA" w:eastAsia="uk-UA"/>
              </w:rPr>
              <w:t xml:space="preserve">міський бюджет 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6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63,76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225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193,9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0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41,478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15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124,4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15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423,538</w:t>
            </w:r>
          </w:p>
        </w:tc>
      </w:tr>
      <w:tr w:rsidR="003C3C27" w:rsidRPr="003834D7" w:rsidTr="00E81987">
        <w:trPr>
          <w:trHeight w:hRule="exact" w:val="883"/>
        </w:trPr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210" w:right="147" w:firstLine="15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pacing w:val="-14"/>
                <w:sz w:val="28"/>
                <w:szCs w:val="28"/>
                <w:lang w:val="uk-UA" w:eastAsia="uk-UA"/>
              </w:rPr>
              <w:t xml:space="preserve">інші джерела </w:t>
            </w:r>
            <w:r w:rsidRPr="003834D7">
              <w:rPr>
                <w:rFonts w:ascii="Times New Roman" w:hAnsi="Times New Roman"/>
                <w:spacing w:val="-10"/>
                <w:sz w:val="28"/>
                <w:szCs w:val="28"/>
                <w:lang w:val="uk-UA" w:eastAsia="uk-UA"/>
              </w:rPr>
              <w:t>фінансування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42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285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6,5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285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3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13,0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C27" w:rsidRPr="003834D7" w:rsidRDefault="003C3C27" w:rsidP="00E81987">
            <w:pPr>
              <w:shd w:val="clear" w:color="auto" w:fill="FFFFFF"/>
              <w:ind w:left="33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834D7">
              <w:rPr>
                <w:rFonts w:ascii="Times New Roman" w:hAnsi="Times New Roman"/>
                <w:sz w:val="28"/>
                <w:szCs w:val="28"/>
                <w:lang w:val="uk-UA" w:eastAsia="uk-UA"/>
              </w:rPr>
              <w:t>19,5</w:t>
            </w:r>
          </w:p>
        </w:tc>
      </w:tr>
    </w:tbl>
    <w:p w:rsidR="003C3C27" w:rsidRPr="003834D7" w:rsidRDefault="003C3C27" w:rsidP="007E69E0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Кошти виділялися на:</w:t>
      </w:r>
    </w:p>
    <w:p w:rsidR="003C3C27" w:rsidRPr="003834D7" w:rsidRDefault="003C3C27" w:rsidP="007E69E0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придбання  флюорографічної плівки і допоміжних матеріалів до неї;</w:t>
      </w:r>
    </w:p>
    <w:p w:rsidR="003C3C27" w:rsidRPr="003834D7" w:rsidRDefault="003C3C27" w:rsidP="007E69E0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закупівля одноразових контейнерів для  сбіру  мокротиння;</w:t>
      </w:r>
    </w:p>
    <w:p w:rsidR="003C3C27" w:rsidRPr="003834D7" w:rsidRDefault="003C3C27" w:rsidP="007E69E0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придбано бінокулярний мікроскоп в клініко – діагностичну лабораторію центральної районної лікарні м. Артемівська.</w:t>
      </w:r>
    </w:p>
    <w:p w:rsidR="003C3C27" w:rsidRPr="003834D7" w:rsidRDefault="003C3C27" w:rsidP="007E69E0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закупівля туберкуліну, вакцина цини БЦЖ, допоміжних  матеріалів;</w:t>
      </w:r>
    </w:p>
    <w:p w:rsidR="003C3C27" w:rsidRPr="003834D7" w:rsidRDefault="003C3C27" w:rsidP="007E69E0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соціальна підтримка хворих на туберкульоз (видача продуктових наборів і засобів особистої гігієни) на амбулаторному лікуванні, що знизило процент відривів від лікування і підвищило показник ефективності лікування.</w:t>
      </w:r>
    </w:p>
    <w:p w:rsidR="003C3C27" w:rsidRPr="003834D7" w:rsidRDefault="003C3C27" w:rsidP="007E69E0">
      <w:pPr>
        <w:pStyle w:val="ListParagraph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Проводиться інформованість </w:t>
      </w:r>
      <w:r w:rsidRPr="003834D7">
        <w:rPr>
          <w:rFonts w:ascii="Times New Roman" w:hAnsi="Times New Roman"/>
          <w:sz w:val="28"/>
          <w:szCs w:val="28"/>
        </w:rPr>
        <w:t xml:space="preserve">населения </w:t>
      </w:r>
      <w:r w:rsidRPr="003834D7">
        <w:rPr>
          <w:rFonts w:ascii="Times New Roman" w:hAnsi="Times New Roman"/>
          <w:sz w:val="28"/>
          <w:szCs w:val="28"/>
          <w:lang w:val="uk-UA"/>
        </w:rPr>
        <w:t>з питань профілактики</w:t>
      </w:r>
      <w:r w:rsidRPr="003834D7">
        <w:rPr>
          <w:rFonts w:ascii="Times New Roman" w:hAnsi="Times New Roman"/>
          <w:sz w:val="28"/>
          <w:szCs w:val="28"/>
        </w:rPr>
        <w:t xml:space="preserve"> </w:t>
      </w:r>
      <w:r w:rsidRPr="003834D7">
        <w:rPr>
          <w:rFonts w:ascii="Times New Roman" w:hAnsi="Times New Roman"/>
          <w:sz w:val="28"/>
          <w:szCs w:val="28"/>
          <w:lang w:val="uk-UA"/>
        </w:rPr>
        <w:t>туберкульозу в  м. Артемівську на телебаченні, виступами на радіо, друкуванням статей в газету, проведенням круглів столів, днів здоров'я,  лекцій і бесід.</w:t>
      </w:r>
    </w:p>
    <w:p w:rsidR="003C3C27" w:rsidRPr="003834D7" w:rsidRDefault="003C3C27" w:rsidP="007E69E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 xml:space="preserve">         Проблемним питанням залишається:</w:t>
      </w:r>
    </w:p>
    <w:p w:rsidR="003C3C27" w:rsidRPr="003834D7" w:rsidRDefault="003C3C27" w:rsidP="007E69E0">
      <w:pPr>
        <w:pStyle w:val="NoSpacing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зростання туберкульозу з ВІЛ-інфекцією/СНІДом;</w:t>
      </w:r>
    </w:p>
    <w:p w:rsidR="003C3C27" w:rsidRPr="003834D7" w:rsidRDefault="003C3C27" w:rsidP="007E69E0">
      <w:pPr>
        <w:pStyle w:val="NoSpacing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834D7">
        <w:rPr>
          <w:rFonts w:ascii="Times New Roman" w:hAnsi="Times New Roman"/>
          <w:sz w:val="28"/>
          <w:szCs w:val="28"/>
          <w:lang w:val="uk-UA"/>
        </w:rPr>
        <w:t>зростання хіміоризистентного туберкульозу</w:t>
      </w:r>
    </w:p>
    <w:p w:rsidR="003C3C27" w:rsidRPr="003834D7" w:rsidRDefault="003C3C27" w:rsidP="007E69E0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C27" w:rsidRPr="003834D7" w:rsidRDefault="003C3C27" w:rsidP="007E69E0">
      <w:pPr>
        <w:pStyle w:val="NoSpacing"/>
        <w:tabs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</w:p>
    <w:p w:rsidR="003C3C27" w:rsidRPr="003834D7" w:rsidRDefault="003C3C27" w:rsidP="007E69E0">
      <w:pPr>
        <w:pStyle w:val="NoSpacing"/>
        <w:tabs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3834D7">
        <w:rPr>
          <w:rFonts w:ascii="Times New Roman" w:hAnsi="Times New Roman"/>
          <w:sz w:val="28"/>
          <w:szCs w:val="28"/>
          <w:lang w:val="uk-UA"/>
        </w:rPr>
        <w:t xml:space="preserve">Головний лікар                                                              В.Г. Романченко                                                       </w:t>
      </w:r>
    </w:p>
    <w:p w:rsidR="003C3C27" w:rsidRDefault="003C3C27" w:rsidP="00F53870">
      <w:pPr>
        <w:rPr>
          <w:sz w:val="28"/>
          <w:lang w:val="uk-UA"/>
        </w:rPr>
      </w:pPr>
    </w:p>
    <w:p w:rsidR="003C3C27" w:rsidRDefault="003C3C27" w:rsidP="00F53870">
      <w:pPr>
        <w:jc w:val="right"/>
        <w:rPr>
          <w:i/>
          <w:sz w:val="24"/>
          <w:lang w:val="uk-UA"/>
        </w:rPr>
      </w:pPr>
    </w:p>
    <w:p w:rsidR="003C3C27" w:rsidRPr="00F53870" w:rsidRDefault="003C3C27">
      <w:pPr>
        <w:rPr>
          <w:lang w:val="uk-UA"/>
        </w:rPr>
      </w:pPr>
    </w:p>
    <w:sectPr w:rsidR="003C3C27" w:rsidRPr="00F53870" w:rsidSect="005F12CE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A178B"/>
    <w:multiLevelType w:val="hybridMultilevel"/>
    <w:tmpl w:val="9528C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072A3"/>
    <w:multiLevelType w:val="hybridMultilevel"/>
    <w:tmpl w:val="5E10E81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86D66B7"/>
    <w:multiLevelType w:val="singleLevel"/>
    <w:tmpl w:val="78027C54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450"/>
      </w:pPr>
      <w:rPr>
        <w:rFonts w:cs="Times New Roman" w:hint="default"/>
      </w:rPr>
    </w:lvl>
  </w:abstractNum>
  <w:abstractNum w:abstractNumId="3">
    <w:nsid w:val="683A52E2"/>
    <w:multiLevelType w:val="hybridMultilevel"/>
    <w:tmpl w:val="D76A9386"/>
    <w:lvl w:ilvl="0" w:tplc="157E07D6">
      <w:start w:val="28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870"/>
    <w:rsid w:val="000A0E15"/>
    <w:rsid w:val="000E3D56"/>
    <w:rsid w:val="001A2CBC"/>
    <w:rsid w:val="00244EF3"/>
    <w:rsid w:val="002450E9"/>
    <w:rsid w:val="00273047"/>
    <w:rsid w:val="002A3F0F"/>
    <w:rsid w:val="002E5417"/>
    <w:rsid w:val="002F6775"/>
    <w:rsid w:val="003834D7"/>
    <w:rsid w:val="003C3C27"/>
    <w:rsid w:val="003E7F7C"/>
    <w:rsid w:val="00442F31"/>
    <w:rsid w:val="00446048"/>
    <w:rsid w:val="004B4C64"/>
    <w:rsid w:val="004B67D5"/>
    <w:rsid w:val="00565053"/>
    <w:rsid w:val="005F12CE"/>
    <w:rsid w:val="006522FB"/>
    <w:rsid w:val="00667208"/>
    <w:rsid w:val="0071246E"/>
    <w:rsid w:val="00746F4E"/>
    <w:rsid w:val="00772FA3"/>
    <w:rsid w:val="007B2A1C"/>
    <w:rsid w:val="007E42F8"/>
    <w:rsid w:val="007E545C"/>
    <w:rsid w:val="007E69E0"/>
    <w:rsid w:val="008118B1"/>
    <w:rsid w:val="008A3E35"/>
    <w:rsid w:val="008D4520"/>
    <w:rsid w:val="00A10A91"/>
    <w:rsid w:val="00A2267F"/>
    <w:rsid w:val="00AB62EA"/>
    <w:rsid w:val="00AC745E"/>
    <w:rsid w:val="00AD1368"/>
    <w:rsid w:val="00B16C97"/>
    <w:rsid w:val="00B46F1E"/>
    <w:rsid w:val="00BC5AD7"/>
    <w:rsid w:val="00BC79B7"/>
    <w:rsid w:val="00BD2DC4"/>
    <w:rsid w:val="00C21346"/>
    <w:rsid w:val="00C22A41"/>
    <w:rsid w:val="00C32532"/>
    <w:rsid w:val="00CD2739"/>
    <w:rsid w:val="00CE1661"/>
    <w:rsid w:val="00CF48F7"/>
    <w:rsid w:val="00D50E7C"/>
    <w:rsid w:val="00D52F1F"/>
    <w:rsid w:val="00E65FF1"/>
    <w:rsid w:val="00E73DE9"/>
    <w:rsid w:val="00E81987"/>
    <w:rsid w:val="00F20BEC"/>
    <w:rsid w:val="00F44AFF"/>
    <w:rsid w:val="00F53870"/>
    <w:rsid w:val="00F946AD"/>
    <w:rsid w:val="00F9557F"/>
    <w:rsid w:val="00FA0E40"/>
    <w:rsid w:val="00FB3535"/>
    <w:rsid w:val="00FF7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9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F48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3870"/>
    <w:pPr>
      <w:keepNext/>
      <w:spacing w:after="0" w:line="240" w:lineRule="auto"/>
      <w:ind w:left="993"/>
      <w:jc w:val="both"/>
      <w:outlineLvl w:val="1"/>
    </w:pPr>
    <w:rPr>
      <w:rFonts w:ascii="Times New Roman" w:hAnsi="Times New Roman"/>
      <w:b/>
      <w:i/>
      <w:sz w:val="27"/>
      <w:szCs w:val="20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53870"/>
    <w:pPr>
      <w:keepNext/>
      <w:spacing w:after="0" w:line="240" w:lineRule="auto"/>
      <w:jc w:val="both"/>
      <w:outlineLvl w:val="4"/>
    </w:pPr>
    <w:rPr>
      <w:rFonts w:ascii="Times New Roman" w:hAnsi="Times New Roman"/>
      <w:sz w:val="28"/>
      <w:szCs w:val="20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F48F7"/>
    <w:pPr>
      <w:spacing w:before="240" w:after="60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48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3870"/>
    <w:rPr>
      <w:rFonts w:ascii="Times New Roman" w:hAnsi="Times New Roman" w:cs="Times New Roman"/>
      <w:b/>
      <w:i/>
      <w:sz w:val="20"/>
      <w:szCs w:val="20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53870"/>
    <w:rPr>
      <w:rFonts w:ascii="Times New Roman" w:hAnsi="Times New Roman" w:cs="Times New Roman"/>
      <w:sz w:val="20"/>
      <w:szCs w:val="20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F48F7"/>
    <w:rPr>
      <w:rFonts w:ascii="Calibri" w:hAnsi="Calibri" w:cs="Times New Roman"/>
      <w:b/>
      <w:bCs/>
    </w:rPr>
  </w:style>
  <w:style w:type="paragraph" w:styleId="Header">
    <w:name w:val="header"/>
    <w:basedOn w:val="Normal"/>
    <w:link w:val="HeaderChar"/>
    <w:uiPriority w:val="99"/>
    <w:rsid w:val="00F538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53870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53870"/>
    <w:pPr>
      <w:spacing w:after="0" w:line="240" w:lineRule="auto"/>
      <w:ind w:right="5287"/>
      <w:jc w:val="both"/>
    </w:pPr>
    <w:rPr>
      <w:rFonts w:ascii="Times New Roman" w:hAnsi="Times New Roman"/>
      <w:b/>
      <w:i/>
      <w:sz w:val="24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53870"/>
    <w:rPr>
      <w:rFonts w:ascii="Times New Roman" w:hAnsi="Times New Roman" w:cs="Times New Roman"/>
      <w:b/>
      <w:i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F5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3870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C32532"/>
  </w:style>
  <w:style w:type="paragraph" w:styleId="ListParagraph">
    <w:name w:val="List Paragraph"/>
    <w:basedOn w:val="Normal"/>
    <w:uiPriority w:val="99"/>
    <w:qFormat/>
    <w:rsid w:val="007E69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6</Pages>
  <Words>1466</Words>
  <Characters>8362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ch58</cp:lastModifiedBy>
  <cp:revision>19</cp:revision>
  <cp:lastPrinted>2011-12-12T06:25:00Z</cp:lastPrinted>
  <dcterms:created xsi:type="dcterms:W3CDTF">2011-11-23T09:43:00Z</dcterms:created>
  <dcterms:modified xsi:type="dcterms:W3CDTF">2011-12-29T08:54:00Z</dcterms:modified>
</cp:coreProperties>
</file>